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UV.2008.00275 vom 31. Mai 2010</w:t>
      </w:r>
    </w:p>
    <w:p>
      <w:r>
        <w:t>ZH Sozialversicherungsgericht, 2010-05-31, DE</w:t>
      </w:r>
    </w:p>
    <w:p>
      <w:r>
        <w:rPr>
          <w:b/>
        </w:rPr>
        <w:t xml:space="preserve">Quelle: </w:t>
      </w:r>
      <w:r>
        <w:t>https://mcp.opencaselaw.ch/entscheid/zh_sozialversicherungsgericht_UV.2008.00275</w:t>
      </w:r>
    </w:p>
    <w:p>
      <w:r>
        <w:t>FR: ZH_SOZIALVERSICHERUNGSGERICHT UV.2008.00275 du 31 mai 2010</w:t>
      </w:r>
    </w:p>
    <w:p>
      <w:r>
        <w:t>IT: ZH_SOZIALVERSICHERUNGSGERICHT UV.2008.00275 del 31 maggio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der Beurteilung der AdÃ¤quanz von organisch nicht (hinreichend) nachweisbaren UnfallfolgeschÃ¤den ist wie folgt zu differenzieren: Es ist zunÃ¤chst abzuklÃ¤ren, ob die versicherte Person beim Unfall ein Schleudertrauma der HalswirbelsÃ¤ule (HWS),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mit Hinweisen; Urteil des EidgenÃ¶ssischen Versicherungsgerichts in Sachen P. vom 22. November 2002, U 207/01, Erw. 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2.Â Â Â Â Â Â</w:t>
      </w:r>
    </w:p>
    <w:p>
      <w:r>
        <w:t>2.1Â Â Â Â  Die SUVA hielt fest, der medizinische Sachverhalt sei umfassend abgeklÃ¤rt worden, weshalb keine polydisziplinÃ¤re Begutachtung nÃ¶tig sei. FÃ¼r die geklagten Beschwerden lÃ¤ge kein organisches Substrat im Sinne einer strukturellen LÃ¤sion vor. Der Unfall sei sodann dem mittleren Bereich zuzuordnen, gegen die Grenze zu den leichten UnfÃ¤llen tendierend. Da keines der von der Rechtsprechung geforderten Kriterien erfÃ¼llt sei, sei der adÃ¤quate Kausalzusammenhang zu verneinen. Die Leistungen seien daher zu Recht eingestellt worden (Urk. 2, Urk. 9).</w:t>
      </w:r>
    </w:p>
    <w:p>
      <w:r>
        <w:t>Â Â Â Â Â Â Â Â  Dagegen macht der BeschwerdefÃ¼hrer zusammengefasst geltend, es habe sich beim Ereignis vom 27. April 2007 um einen Unfall im oberen mittleren Bereich oder gar um einen schweren Unfall gehandelt. Sowohl der natÃ¼rliche wie auch der adÃ¤quate Kausalzusammenhang seien zu bejahen, da die entsprechenden Kriterien erfÃ¼llt seien. Dabei sei sein Gesundheitszustand in ungenÃ¼gender Weise abgeklÃ¤rt worden, da keine psychiatrische Untersuchung beziehungsweise polydisziplinÃ¤re Begutachtung vorgenommen worden sei. Ausserdem sei eine weiterfÃ¼hrende Behandlung offensichtlich notwendig und empfohlen worden. Schliesslich sei die Einstellung der Taggelder nicht verfÃ¼gt worden, vielmehr seien die Leistungen einfach nur eingestellt worden (Urk. 1).</w:t>
      </w:r>
    </w:p>
    <w:p>
      <w:r>
        <w:t>2.2Â Â Â Â  Strittig und zu prÃ¼fen ist somit, ob die SUVA auch nach dem 1. Februar beziehungsweise nach dem 20. Mai 2008 leistungspflichtig ist und ob der medizinische Sachverhalt in genÃ¼gender Weise abgeklÃ¤rt wurde.</w:t>
      </w:r>
    </w:p>
    <w:p>
      <w:r>
        <w:t>Â Â Â Â Â Â Â Â  Dabei ist vorweg festzuhalten, dass die SUVA - entgegen der Auffassung des BeschwerdefÃ¼hrers (Urk. 1 S. 8) - in genÃ¼gender Weise Ã¼ber die Einstellung der Taggelder verfÃ¼gt hat, indem sie in ihrer VerfÃ¼gung vom 6. Mai 2008 festhielt, es werde bezÃ¼glich der Einstellung der Taggeldleistungen per 1. Februar 2008 auf das Schreiben vom 20. Dezember 2007 verwiesen (Urk. 10/99; zur Pflicht des Unfallversicherers, eine VerfÃ¼gung zu erlassen, vgl. BGE 132 V 412). Denn aus dieser VerfÃ¼gung geht klar hervor, dass die Einstellung der Taggeldleistungen per 1. Februar 2008 erfolgt ist und dass aufgrund der nunmehr verneinten AdÃ¤quanz an dieser Einstellung festgehalten wird. FÃ¼r die BegrÃ¼ndung der - im Gegensatz zu den Heilkosten (Einstellung per 20. Mai 2008) - frÃ¼heren Einstellung der Taggeldleistungen verwies die SUVA sodann auf ihr Schreiben vom 20. Dezember 2007 (Urk. 10/74), was nicht zu beanstanden ist.</w:t>
      </w:r>
    </w:p>
    <w:p>
      <w:r>
        <w:rPr>
          <w:b/>
        </w:rPr>
        <w:t>E. 3</w:t>
      </w:r>
    </w:p>
    <w:p>
      <w:r>
        <w:t>3.1Â Â Â Â  Am Tag nach dem Unfall vom 27. April 2007 suchte der BeschwerdefÃ¼hrer das Spital C.___ auf, wo er ambulant behandelt wurde. Die durchgefÃ¼hrten RÃ¶ntgenaufnahmen der HalswirbelsÃ¤ule (HWS) und des Thorax ergaben keine Anzeichen fÃ¼r ossÃ¤re LÃ¤sionen. Diagnostiziert wurden eine Thoraxprellung und eine HWS-Distorsion (Urk. 10/50).</w:t>
      </w:r>
    </w:p>
    <w:p>
      <w:r>
        <w:t>Â Â Â Â Â Â Â Â  Die nachbetreuende HausÃ¤rztin, Dr. D.___, zu welcher sich der BeschwerdefÃ¼hrer am 30. April 2007 begab, stellte eine BewegungseinschrÃ¤nkung der HWS sowie Schmerzen der HWS und des zervikothorakalen und des lumbosakralen Ãbergangs fest. Sie stellte die Diagnose von Nackenbeschwerden und muskuloskelettalen Befunden (verminderte Beweglichkeit und punktuelle Druckschmerzhaftigkeit; Grad II der Quebec Task Force (QTB)-Klassifikation) und attestierte eine 100%ige ArbeitsunfÃ¤higkeit (Urk. 10/12; vgl. auch Urk. 10/47).</w:t>
      </w:r>
    </w:p>
    <w:p>
      <w:r>
        <w:t>Â Â Â Â Â Â Â Â  Die am 31. Mai 2007 in der J.___ durchgefÃ¼hrte Computertomographie (CT) des SchÃ¤dels ergab keine neurologische oder sonst traumatische Pathologie (Urk. 10/40).</w:t>
      </w:r>
    </w:p>
    <w:p>
      <w:r>
        <w:t>Â Â Â Â Â Â Â Â  Dr. E.___ diagnostizierte in seinem Bericht vom 31. August 2007 ein myofasziales Schmerzsyndrom im Schulter-, Nacken- und lumbalen Bereich bei einem Status nach HWS-Distorsion am 27. April 2007, vegetativer Dystonie und posttraumatischen Ãngsten. Es gebe keine Hinweise auf eine strukturelle Pathologie. Jedoch bestÃ¼nden vegetative Symptome (Flimmersehen, etwas Tinnitus und ein Status nach einem SchwindelgefÃ¼hl) mit Ãngsten, sich im Ã¶ffentlichen Verkehr beziehungsweise im Auto zu bewegen. Dr. E.___ hielt sodann fest, er habe versucht, dem Versicherten die Gutartigkeit der Problematik darzulegen. Er empfehle die Wiederaufnahme der Arbeit ohne Leistungsdruck. Dann solle die LeistungsfÃ¤higkeit schrittweise gesteigert werden (Urk. 10/38).</w:t>
      </w:r>
    </w:p>
    <w:p>
      <w:r>
        <w:t>Â Â Â Â Â Â Â Â  Im Anschluss an das an der Klinik F.___ durchgefÃ¼hrte ambulante Assessment vom 13. September 2007 wurden die Diagnosen einer HWS-Distorsion QTF Grad II, einer Sternumkontusion (Prellung durch Gurt) und eines zervikalen Syndroms gestellt. Eine stationÃ¤re Rehabilitation mit dem Ziel eines Belastungsaufbaus im Hinblick auf das Erreichen der Mindestvoraussetzungen fÃ¼r eine berufliche Wiedereingliederung werde empfohlen (Bericht vom 23. August [richtig wohl: September] 2007, Urk. 10/46).</w:t>
      </w:r>
    </w:p>
    <w:p>
      <w:r>
        <w:t>Â Â Â Â Â Â Â Â  Ein stationÃ¤rer Aufenthalt erfolgte sodann vom 22. Oktober bis zum 19. November 2007 in der Klinik G.___, wo ein chronisches myofasziales Schmerzsyndrom bei einem Status nach einem HWS-Distorsionstrauma am 27. April 2007 mit muskulÃ¤rer Dysbalance, leichter HaltungsschwÃ¤che, jedoch ohne somatischen Befund nach eingehender AbklÃ¤rung sowie eine AnpassungsstÃ¶rung mit Angstsymptomatik diagnostiziert wurden. AnlÃ¤sslich der neuropsychologischen AbklÃ¤rung habe keine wesentliche Pathologie festgestellt werden kÃ¶nnen. Aus psychiatrischer Sicht bestehe keine EinschrÃ¤nkung der ArbeitsfÃ¤higkeit. Somatisch sei in der angestammten TÃ¤tigkeit eine 75%ige ArbeitsfÃ¤higkeit gegeben. Aus ergonomischer Sicht solle der Versicherte derzeit die MÃ¶glichkeit von insgesamt zwei Stunden Pause pro Tag bekommen, weshalb sich die ArbeitsfÃ¤higkeit in der angestammten TÃ¤tigkeit auf circa 75 % belaufe. Derzeit werde die Arbeitsbelastung mit Hantieren von GegenstÃ¤nden bis zu 35 kg empfohlen, was der Arbeitsanforderung an einen Schreiner entspreche. Bei kontinuierlichem Kraftausbau sei in drei Monaten von einer 100%igen ArbeitsfÃ¤higkeit auszugehen. Die weitere Beurteilung der ArbeitsfÃ¤higkeit solle durch die nachbehandelnden Ãrzte erfolgen (Urk. 10/73, Urk. 10/87).</w:t>
      </w:r>
    </w:p>
    <w:p>
      <w:r>
        <w:t>Â Â Â Â Â Â Â Â  Mit Arztzeugnis vom 18. Februar 2008 attestierte Dr. D.___ ab dem 1. Februar 2008 eine 50%ige ArbeitsfÃ¤higkeit (Urk. 10/85). In ihrem Bericht vom 17. MÃ¤rz 2008 erklÃ¤rte sie, die in der Klinik G.___ attestierte 75%ige ArbeitsfÃ¤higkeit als Schreiner sei zum jetzigen Zeitpunkt unrealistisch. Der Versicherte leide weiterhin an vom Nacken ausgehenden Kopfschmerzen verbunden mit Schwindel und vermehrter Licht- und LÃ¤rmempfindlichkeit. Zudem habe er MÃ¼he, sich im Verkehr zu bewegen. Es bestehe eine 50%ige ArbeitsfÃ¤higkeit, welche im Verlauf auf 100 % gesteigert werden kÃ¶nne. Aufgrund der ausgeprÃ¤gten kÃ¶rperlichen und auch psychovegetativen Symptomatik sei jedoch eine langsame Steigerung ohne Ãberlastung wichtig. Die Kraniosakralbehandlung und die Psychotherapie sollten unbedingt weitergefÃ¼hrt werden (Urk. 3/5).</w:t>
      </w:r>
    </w:p>
    <w:p>
      <w:r>
        <w:t>Â Â Â Â Â Â Â Â  K.___, Fachpsychologin fÃ¼r Psychotherapie FSP, fÃ¼hrte in ihrem Bericht vom 11. Februar 2008 aus, der Versicherte leide an AngstzustÃ¤nden im Strassenverkehr und zeitweiligen mittelgradigen depressiven Episoden. FÃ¼r den Versicherten werde eher der Arbeitsweg ein Problem darstellen und nicht die Arbeit an sich. Um noch mehr Sicherheit zu bekommen, brauche er noch circa zwei bis drei Monate Zeit (Urk. 10/86).</w:t>
      </w:r>
    </w:p>
    <w:p>
      <w:r>
        <w:t>Â Â Â Â Â Â Â Â  SUVA-Kreisarzt Dr. I.___ hielt in seinem Bericht vom 19. MÃ¤rz 2008 fest, der Versicherte habe Ã¼ber Nackenschmerzen und Nackenverspannungen, Kopfschmerzen vom Hinterkopf bis zu den Augen, Ã¼ber Lichtscheu, einen Tinnitus, Kieferschmerzen, Schulterschmerzen beidseits mit Ausstrahlung in die Arme und ein DruckgefÃ¼hl auf der Brust sowie Ã¼ber Probleme im RÃ¼ckenbereich geklagt. Rein somatisch seien strukturelle LÃ¤sionen infolge des Unfallereignisses vom 27. April 2007 bis dato nicht nachgewiesen. Klinisch habe bei der Untersuchung eine TonuserhÃ¶hung und eine Druckdolenz im Bereich der Schulter-Nacken-Muskulatur imponiert. Unter BerÃ¼cksichtigung der somatisch objektivierbaren Unfallfolgen sei von einer Zumutbarkeit fÃ¼r eine leichte bis mittelschwere TÃ¤tigkeit ganztags auszugehen. Eine nur 50%ige ArbeitsfÃ¤higkeit, wie sie von Dr. D.___ attestiert worden sei, sei aufgrund der objektivierbaren Unfallfolgen medizinisch nicht plausibel (Urk. 10/91).</w:t>
      </w:r>
    </w:p>
    <w:p>
      <w:r>
        <w:t>Â Â Â Â Â Â Â Â  In ihrem Bericht vom 27. Mai 2008 fÃ¼hrte Dr. D.___ aus, der Versicherte leide weiterhin an vom Nacken ausgehenden Kopfschmerzen mit Ausstrahlung in beide Schultern und entlang der BrustwirbelsÃ¤ule (BWS). Aufgrund des Unfallereignisses vom 27. April 2007, bei welchem es bei einer Fahrgeschwindigkeit von 50 km/h zu einem heftigen Frontalaufprall gekommen sei, seien die Beschwerden hinreichend erklÃ¤rt. Es bestehe auch eine generalisierte AngststÃ¶rung mit vermehrter Schreckhaftigkeit und Antriebshemmung. Klinisch fÃ¤nden sich ein RÃ¼ttelschmerz am zerviko-thorakalen Ãbergang, Irritationszonen in der mittleren HWS links mehr als rechts und ein paravertebraler Muskelhartspann. Die im Austrittsbericht von G.___ erwÃ¤hnte rasch mÃ¶gliche ErhÃ¶hung der ArbeitsfÃ¤higkeit von 75 auf 100 % sei nicht durchfÃ¼hrbar gewesen. Ein Arbeitsversuch im hÃ¤uslichen Rahmen habe innerhalb von einer Stunde zu einer starken Schmerzexazerbation mit Schwindel gefÃ¼hrt. Aus diesen GrÃ¼nden sei der Versicherte als Schreiner weiterhin zu 50 % arbeitsunfÃ¤hig. In einer leichten kÃ¶rperlichen TÃ¤tigkeit in wechselnder KÃ¶rperposition sollte eine 75%ige ArbeitsfÃ¤higkeit erreicht werden kÃ¶nnen (Urk. 10/105). Die Schmerzsymptomatik habe gemÃ¤ss den AusfÃ¼hrungen Dr. D.___s im Bericht vom 27. August 2008 zwischenzeitlich deutlich zugenommen. Ausserdem bestehe eine generalisierte AngststÃ¶rung mit vermehrter Schreckhaftigkeit und Antriebshemmung. Die depressiven Symptome nÃ¤hmen seit Mai 2008 deutlich zu, weswegen erneut eine 100%ige ArbeitsunfÃ¤higkeit als Schreiner bestehe. Es werde eine psychiatrische Behandlung eingeleitet (Urk. 3/4).</w:t>
      </w:r>
    </w:p>
    <w:p>
      <w:r>
        <w:t>3.2Â Â Â Â  Der Unfall vom 27. April 2007 fÃ¼hrte zu keinen organischen Unfallfolgen. Denn strukturelle traumatische LÃ¤sionen konnten nie nachgewiesen werden (Urk. 10/32, Urk. 10/40, Urk. 10/50). Auch ergaben die neurologischen Untersuchungen einen normalen Status (Urk. 10/12 S. 2, Urk. 10/38 S. 2, Urk. 10/73 S. 2 vorne, vgl. auch Urk. 10/40). Das Vorliegen von organischen Unfallfolgen wurde vom BeschwerdefÃ¼hrer denn auch nicht geltend gemacht.</w:t>
      </w:r>
    </w:p>
    <w:p>
      <w:r>
        <w:t>Â Â Â Â Â Â Â Â  Insbesondere ist festzuhalten, dass sich aus den Akten keine Hinweise auf noch bestehende Folgen der Thoraxprellung (Urk. 10/46, Urk. 10/50) ergeben. Entsprechende Beschwerden werden zudem vom BeschwerdefÃ¼hrer nicht vorgebracht.</w:t>
      </w:r>
    </w:p>
    <w:p>
      <w:r>
        <w:t>Â Â Â Â Â Â Â Â  Es ist somit festzuhalten, dass den vom BeschwerdefÃ¼hrer zum Zeitpunkt des Einspracheentscheids vom 3. Juli 2008 geklagten Nacken- und Kopfschmerzen sowie psychischen Beschwerden im Sinne einer AngststÃ¶rung mit vermehrter Schreckhaftigkeit und Antriebshemmung und depressiven Symptomen (Urk. 3/4, Urk. 10/73 S. 1, Urk. 10/91 S. 2, Urk. 10/105) keine organischen SchÃ¤den zugrunde lagen. Dabei war - entgegen der Auffassung des BeschwerdefÃ¼hrers - zur Bestimmung des Gesundheitszustandes keine weitere polydisziplinÃ¤re oder psychiatrische AbklÃ¤rung nÃ¶tig, zumal der BeschwerdefÃ¼hrer in der Klinik G.___ umfassend - auch psychiatrisch - untersucht worden war (Urk. 10/73). Es ist nicht davon auszugehen, dass weitere AbklÃ¤rungen neue Erkenntnisse hervorbringen wÃ¼rden (antizipierte BeweiswÃ¼rdigung, BGE 122 V 157 Erw. 1d S. 162).</w:t>
      </w:r>
    </w:p>
    <w:p>
      <w:r>
        <w:t>3.3Â Â Â Â  Dass der BeschwerdefÃ¼hrer anlÃ¤sslich des Unfalls vom 27. April 2007 ein Schleudertrauma der HWS erlitt, ergibt sich aus den Akten und ist zudem unbestritten (Urk. 1, Urk. 2, Urk. 9 S. 4, Urk. 10/12, Urk. 10/50, Urk. 10/73). Denn bereits am Tag nach dem Unfall vom 27. April 2007 wurden am Spital C.___ Schmerzen in der HWS und im Kopf festgestellt. Zudem wurde festgehalten, der BeschwerdefÃ¼hrer habe nach dem Unfall kurzzeitig etwas Schwindel verspÃ¼rt (Urk. 10/50). GemÃ¤ss den Angaben von Dr. D.___ vom 30. April 2007 seien ausserdem acht Stunden nach dem Unfallereignis eine vermehrte LÃ¤rm- und Lichtempfindlichkeit sowie KonzentrationsstÃ¶rungen aufgetreten (Urk. 10/12). Im Bericht von Dr. E.___ vom 31. August 2007 wurde die Lichtempfindlichkeit ebenfalls erwÃ¤hnt. Des Weiteren wurde auf eine vermehrte Reizbarkeit und Stimmungsschwankungen hingewiesen (Urk. 10/38 S. 1). Dabei wurden diese Beschwerden dem HWS-Trauma und dessen Verletzung zugeschrieben, womit sie Teil des typischen bunten Beschwerdebildes sind. Ausserdem ist darauf hinzuweisen, dass gemÃ¤ss der bundesgerichtlichen Rechtsprechung nicht das gesamte typische Beschwerdebild von Anfang an in Erscheinung treten muss. Vielmehr genÃ¼gt das Auftreten von gewissen Beschwerden und medizinischen Befunden in der Halsregion oder an der HWS innerhalb der genannten Latenzzeit (vgl. Urteil des Bundesgerichts in Sachen S. vom 15. Januar 2008, 8C_8/2007, Erw. 4.1).</w:t>
      </w:r>
    </w:p>
    <w:p>
      <w:r>
        <w:t>Â Â Â Â Â Â Â Â  Der BeschwerdefÃ¼hrer erlitt somit beim Unfall vom 27. April 2007 ein Schleudertrauma der HalswirbelsÃ¤ule, welches fÃ¼r die geklagten Nacken- und Kopfschmerzen sowie psychischen Beschwerden im Sinne einer AngststÃ¶rung mit vermehrter Schreckhaftigkeit und Antriebshemmung und depressiven Symptomen zumindest teilweise natÃ¼rlich kausal war.</w:t>
      </w:r>
    </w:p>
    <w:p>
      <w:r>
        <w:t>3.4Â Â Â Â</w:t>
      </w:r>
    </w:p>
    <w:p>
      <w:r>
        <w:t>3.4.1Â Â  Zur Frage nach dem Zeitpunkt der KausalitÃ¤tsprÃ¼fung hielt der BeschwerdefÃ¼hrer fest, die Einstellung der Taggelder und Heilungskosten sei nicht haltbar, da eine weiterfÃ¼hrende Behandlung offensichtlich notwendig gewesen und auch von der Klinik G.___ empfohlen worden sei (Urk. 1 S. 8).</w:t>
      </w:r>
    </w:p>
    <w:p>
      <w:r>
        <w:t>3.4.2Â Â  Vorerst ist festzuhalten, dass - in einem ersten Schritt - die Einstellung der Taggelder per 1. Februar 2008 erfolgte (Urk. 10/74, Urk. 10/99), da der BeschwerdefÃ¼hrer zu jenem Zeitpunkt unbestrittenermassen arbeitslos war und die SUVA gestÃ¼tzt auf die EinschÃ¤tzung der Klinik G.___ davon ausging, dass in der angestammten TÃ¤tigkeit als Schreiner eine 75%ige ArbeitsfÃ¤higkeit bestand (Urk. 10/73 S. 1 hinten; Art. 25 Abs. 3 der Verordnung Ã¼ber die Unfallversicherung [UVV]). Dies ist nicht zu beanstanden, da die EinschÃ¤tzung der Klinik G.___ auf einem einmonatigen Rehabilitationsprogramm und zahlreichen Untersuchungen beruhte (Urk. 10/73). Zudem stimmt deren EinschÃ¤tzung im Wesentlichen mit derjenigen von SUVA-Kreisarzt Dr. I.___ Ã¼berein (Urk. 10/91).</w:t>
      </w:r>
    </w:p>
    <w:p>
      <w:r>
        <w:t>Â Â Â Â Â Â Â Â  In einem zweiten Schritt hielt die SUVA an der Einstellung der Taggelder fest beziehungsweise verneinte den Anspruch auf eine Invalidenrente, da sie den adÃ¤quaten Kausalzusammenhang zwischen den noch geklagten Beschwerden und dem Unfallereignis vom 27. April 2007 verneinte (Urk. 10/99). DiesbezÃ¼glich ist zu prÃ¼fen, ob die Beurteilung des adÃ¤quaten Kausalzusammenhangs beziehungsweise ob die Einstellung der Taggelder und Heilkosten per 20. Mai 2008 zu frÃ¼h erfolgte. Massgebend hierfÃ¼r ist die Frage, ob die involvierten (Fach-)Ãrzte wissenschaftlich anerkannte Heilbehandlungen empfahlen, welche zu einer namhaften Besserung des Gesundheitszustandes beziehungsweise der ArbeitsfÃ¤higkeit zu fÃ¼hren vermÃ¶gen (BGE 134 V 115 Erw. 4.3).</w:t>
      </w:r>
    </w:p>
    <w:p>
      <w:r>
        <w:t>3.4.3Â Â  Die Klinik G.___ empfahl im Bericht vom 28. November 2007 eine medizinische Trainingstherapie. Bei kontinuierlichem Kraftaufbau sei in drei bis circa sechs Monaten von einer 100%igen ArbeitsfÃ¤higkeit auszugehen (Urk. 10/73 S. 1 hinten, S. 2 hinten und S. 5 vorne).</w:t>
      </w:r>
    </w:p>
    <w:p>
      <w:r>
        <w:t>Â Â Â Â Â Â Â Â  In Bezug auf die Einstellung der Taggelder kann nicht behauptet werden, dass die PrÃ¼fung des adÃ¤quaten Kausalzusammenhangs zu frÃ¼h erfolgte. Denn - wie bereits oben erwÃ¤hnt - erfolgte die Einstellung per 1. Februar 2008 zuerst gestÃ¼tzt auf die attestierte und nicht zu beanstandende 75%ige ArbeitsfÃ¤higkeit in der angestammten TÃ¤tigkeit. Als die SUVA im Mai 2008 die adÃ¤quate KausalitÃ¤t prÃ¼fte (Urk. 10/99), war sodann die drei- bis sechsmonatige Frist fÃ¼r die medizinische Trainingstherapie (Urk. 10/73 S. 1 hinten, S. 2 hinten und S. 5 vorne) verstrichen, weshalb ein weiteres Zuwarten, insbesondere in Anbetracht der Ergebnisse der kreisÃ¤rztlichen Untersuchung vom 19. MÃ¤rz 2008 (Urk. 10/91), nicht nÃ¶tig war.</w:t>
      </w:r>
    </w:p>
    <w:p>
      <w:r>
        <w:t>3.4.4Â Â  Des Weiteren wurde im neuropsychologischen Bericht der Klinik G.___ vom 21. November 2007 festgehalten, es werde eine weiterfÃ¼hrende psychiatrische StÃ¼tzung des Patienten empfohlen (Urk. 10/73 S. 8 hinten). Diese Empfehlung, welche nicht von Ãrzten, geschweige denn von FachÃ¤rzten fÃ¼r Psychiatrie abgegeben wurde, findet sich im Austrittsbericht vom 28. November 2007 nicht. Vielmehr wurde eine 100%ige ArbeitsfÃ¤higkeit aus psychiatrischer Sicht attestiert (Urk. 10/73 S. 1 hinten). Damit kann auch diese Empfehlung nicht berÃ¼cksichtigt werden. Zudem kann sie nicht dazu fÃ¼hren, dass die von der SUVA im Mai 2008 vorgenommene KausalitÃ¤tsprÃ¼fung als zu frÃ¼h vorgenommen bezeichnet wird.</w:t>
      </w:r>
    </w:p>
    <w:p>
      <w:r>
        <w:t>3.4.5Â Â Â Â Â Â Â Â  Festzuhalten ist sodann, dass die vom BeschwerdefÃ¼hrer aufgesuchte Psychologin K.___ in ihrem Bericht vom 11. Februar 2008 festhielt, er benÃ¶tige zwei bis drei Monate mehr Zeit, um seine Ziele wieder aufzunehmen und sich wieder in die Praxis integrieren zu kÃ¶nnen. Werde dieser speziellen Situation keine Beachtung geschenkt, kÃ¶nne dies ein Wiederaufflackern der reaktiven depressiven Phasen bedeuten. Auch kÃ¶nne die Angstsymptomatik wieder zunehmen (Urk. 10/86). Indem die SUVA die KausalitÃ¤tsprÃ¼fung erst im Mai 2008 vornahm, wurde die - von nichtÃ¤rztlicher Seite gemachte - Therapieempfehlung berÃ¼cksichtigt. Ein Grund fÃ¼r ein weiteres Zuwarten ergibt sich daraus demnach ebenfalls nicht.</w:t>
      </w:r>
    </w:p>
    <w:p>
      <w:r>
        <w:t>3.4.6Â Â  Dr. D.___ nannte in ihren Berichten vom 27. Mai 2008 (Urk. 10/105) und vom 27. August 2008 (Urk. 3/4) sodann keine weiteren, wissenschaftlich anerkannten Heilbehandlungen, die eine namhafte, ins Gewicht fallende Besserung des Gesundheitszustandes erwarten liessen. Vielmehr wies sie im Bericht vom 27. August 2008 lediglich darauf hin, dass eine psychiatrische Behandlung eingeleitet worden sei (Urk. 3/4). Es stellt sich aber die Frage, ob diese Behandlung dazu diente, eine unfallbedingte ArbeitsunfÃ¤higkeit zu beheben. Dies ist zu verneinen, denn im Bericht der Klinik G.___ wird ausdrÃ¼cklich festgehalten, dass aus psychiatrischer Sicht keine EinschrÃ¤nkung der ArbeitsfÃ¤higkeit vorliege. Ausserdem ging auch die Psychologin K.___ davon aus, dass sich der BeschwerdefÃ¼hrer bis spÃ¤testens Mai 2008 wieder eingegliedert haben werde (Urk. 10/86). Schliesslich reichte der BeschwerdefÃ¼hrer den von ihm in der Beschwerde vom 2. September 2008 in Aussicht gestellten psychiatrischen Bericht zum Beleg seiner unfallbedingten BehandlungsbedÃ¼rftigkeit bis zum heutigen Tag nicht ein (vgl. Urk. 1 S. 5).</w:t>
      </w:r>
    </w:p>
    <w:p>
      <w:r>
        <w:t>Â Â Â Â Â Â Â Â  Zusammenfassend kann somit festgehalten werden, dass die involvierten Ãrzte fÃ¼r den Zeitraum nach Mai 2008 keine weiteren, wissenschaftlich anerkannten Heilbehandlungen nannten, die eine namhafte, ins Gewicht fallende Besserung des Gesundheitszustandes erwarten liessen, weshalb die Beurteilung des adÃ¤quaten Kausalzusammenhanges erfolgen konnte (BGE 134 V 115 Erw. 4.3).</w:t>
      </w:r>
    </w:p>
    <w:p>
      <w:r>
        <w:t>4.Â Â Â Â Â Â</w:t>
      </w:r>
    </w:p>
    <w:p>
      <w:r>
        <w:t>4.1Â Â Â Â  Der Unfall ist - in Anbetracht der Darstellung des Unfallhergangs, des Polizeirapports sowie der technischen Unfallanalyse (Urk. 10/1, Urk. 10/19, Urk. 10/23, Urk. 10/30 S. 1, Urk. 10/82) und unter BerÃ¼cksichtigung der bundesgerichtlichen Rechtsprechung (vgl. Urteil des Bundesgerichts vom 16. Mai 2007 in Sachen F., U 492/06, Erw. 4.1 und 4.2, vom 10. April 2006 in Sachen F., U 177/05, Erw. 5.1, und Urteil des EidgenÃ¶ssischen Versicherungsgerichts vom 2. Dezember 2003 in Sachen K., U 33/03, Erw. 4.1) sowie des augenfÃ¤lligen Geschehensablaufs und der erlittenen Verletzungen (Thoraxprellung und eine HWS-Distorsion; vgl. Urk. 10/12, Urk. 10/50) als mittelschwer beziehungsweise gar als mittelschwer im Bereich zu den leichten UnfÃ¤llen einzustufen. Denn die festgestellte GeschwindigkeitsÃ¤nderung (delta-v) von 20 bis 30 km/h fÃ¼hrt - entgegen der Auffassung des BeschwerdefÃ¼hrers (Urk. 1 S. 3) - bei frontalen Kollisionen nicht zur Annahme eines schweren Unfalls, zumal sich bei frontalen Kollisionen grundsÃ¤tzlich ein gÃ¼nstigerer Bewegungsablauf und eine prinzipiell geringere HWS-Belastung ergibt als bei Heckkollisionen (Urk. 10/82 S. 4). Insbesondere ist darauf hinzuweisen, dass der BeschwerdefÃ¼hrer das Unfallauto nach der Kollision selbstÃ¤ndig verlassen konnte, er ausserdem in der Lage war, am Unfallort gegenÃ¼ber der Polizei ausfÃ¼hrliche Aussagen zu machen (Urk. 10/23 S. 3) und in der Folge erst am Tag nach dem Unfall eine ambulante Behandlung im Spital C.___ nÃ¶tig war (Urk. 10/50). Dies im Gegensatz zu den vom Bundesgericht als mittelschwer im Grenzbereich zu schwer bezeichneten UnfÃ¤llen, bei welchen beispielsweise eine versicherte Person aus dem Auto geschleudert wurde oder im Ã¼berschlagenen Auto eingeklemmt blieb (vgl. Urteil des Bundesgerichts vom 16. Mai 2007 in Sachen F., U 492/06, Erw. 4.1 und 4.2). Die AdÃ¤quanz des Kausalzusammenhangs wÃ¤re daher zu bejahen, wenn ein einzelnes der in die Beurteilung einzubeziehenden Kriterien in besonders ausgeprÃ¤gter Weise erfÃ¼llt ist oder mehrere der zu berÃ¼cksichtigenden Kriterien gegeben sind.</w:t>
      </w:r>
    </w:p>
    <w:p>
      <w:r>
        <w:t>4.2Â Â Â Â</w:t>
      </w:r>
    </w:p>
    <w:p>
      <w:r>
        <w:t>4.2.1Â Â  Dass weder von besonders dramatischen BegleitumstÃ¤nden noch von besonderer EindrÃ¼cklichkeit des Unfalls gesprochen werden kann, bedarf mangels jeglicher Anhaltspunkte hierfÃ¼r keiner nÃ¤heren ErÃ¶rterung.</w:t>
      </w:r>
    </w:p>
    <w:p>
      <w:r>
        <w:t>4.2.2Â Â  Was sodann das Kriterium der Schwere oder besonderen Art der erlittenen Verletzung anbelangt, so ist darauf hinzuweisen, dass die Diagnose eines HWS-Schleudertraumas fÃ¼r sich allein die Schwere oder besondere Art der erlittenen Verletzung nicht zu begrÃ¼nden vermag (vgl. BGE 134 V 128 Erw. 10.2.2, Urteil des EidgenÃ¶ssischen Versicherungsgerichts vom 31. Mai 2005 in Sachen P., U 329/03, Erw. 3.3.2). Auch zusammen mit der Thoraxprellung wird das Kriterium nicht erfÃ¼llt, zumal dieses bald folgenlos abheilte (vgl. Erw. 3.2).</w:t>
      </w:r>
    </w:p>
    <w:p>
      <w:r>
        <w:t>4.2.3Â Â  Weiter musste sich der BeschwerdefÃ¼hrer nach dem Unfall keinen fortgesetzt spezifischen, belastenden Ã¤rztlichen Behandlungen bis zum Fallabschluss unterziehen. So wurden dem BeschwerdefÃ¼hrer vor allem passive Behandlungen verschrieben in Form von Physiotherapie und der Kraniosakraltherapie (Urk. 3/5, Urk. 10/10-11, Urk. 10/13, Urk. 17). Die bis zum Fallabschluss vorgenommenen medizinischen Untersuchungen dienten sodann grÃ¶sstenteils lediglich der AbklÃ¤rung.</w:t>
      </w:r>
    </w:p>
    <w:p>
      <w:r>
        <w:t>4.2.4Â Â  DafÃ¼r, dass eine Ã¤rztliche Fehlbehandlung, welche die Unfallfolgen erheblich verschlimmert hat, stattgefunden hat, fehlen sodann jegliche Hinweise. In Bezug auf die Kriterien des schwierigen Heilungsverlaufs und der erheblichen Komplikationen ist ferner festzuhalten, dass von der Ã¤rztlichen Behandlung und den geltend gemachten Beschwerden nicht auf einen schwierigen Heilungsverlauf und/oder erhebliche Komplikationen geschlossen werden darf. Denn es bedarf hierfÃ¼r besonderer GrÃ¼nde, welche die Heilung beeintrÃ¤chtigt haben (Urteil des Bundesgerichts in Sachen O. vom 11. September 2009, 8C_915/2008, Erw. 5.5). Da solche nicht ersichtlich sind, ist das Kriterium zu verneinen.</w:t>
      </w:r>
    </w:p>
    <w:p>
      <w:r>
        <w:t>4.2.5Â Â  Was schliesslich das Kriterium der ArbeitsunfÃ¤higkeit anbelangt, ist dem Umstand Rechnung zu tragen, dass bei leichten bis mittelschweren Schleudertraumen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Konkret muss der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(vgl. Urteil des Bundesgerichts vom 16. Mai 2008 in Sachen M., 8C_252/2007, Erw. 7.7.1). Es bestehen keine Hinweise darauf, dass der BeschwerdefÃ¼hrer - nebst dem Aufenthalt in der Klinik G.___ (Urk. 10/73) - sich im Rahmen medizinischer Therapiemassnahmen fÃ¼r die Wiederherstellung der ArbeitsfÃ¤higkeit persÃ¶nlich einsetzte oder sich um alternative, der gesundheitlichen EinschrÃ¤nkung besser Rechnung tragende TÃ¤tigkeiten bemÃ¼hte, obwohl ihm bereits ab dem November 2007 in der angestammten TÃ¤tigkeit als Schreiner eine 75%ige und in einer angepassten mittelschweren TÃ¤tigkeit eine volle ArbeitsfÃ¤higkeit attestiert worden war (Urk. 10/73 S. 1 hinten und S. 4 hinten; vgl. auch Urk. 10/91 S. 3). Die vom BeschwerdefÃ¼hrer vorgebrachten Handwerksarbeitsversuche im Kollegenkreis (Urk. 1 S. 6) genÃ¼gen hierfÃ¼r nicht. Zudem ist darauf hinzuweisen, dass bereits Dr. E.___ im August 2007 die Wiederaufnahme einer ArbeitstÃ¤tigkeit empfahl (Urk. 10/38 S. 2), und auch Dr. D.___ in ihrem Arztzeugnis vom 18. Februar 2008 (Urk. 10/85) ab dem 1. Februar 2008 in einer leidensangepassten TÃ¤tigkeit eine 50%ige ArbeitsfÃ¤higkeit beziehungsweise ab dem 27. Mai 2008 (Urk. 10/105) eine 75%ige ArbeitsfÃ¤higkeit attestierte. Somit wÃ¤re es dem BeschwerdefÃ¼hrer auch nach EinschÃ¤tzung seiner HausÃ¤rztin zumutbar gewesen, gewisse Anstrengungen zur Wiedereingliederung zumindest ab dem 1. Februar 2008 zu unternehmen (vgl. auch Urk. 3/5 S. 2). Das Kriterium ist daher nicht erfÃ¼llt.</w:t>
      </w:r>
    </w:p>
    <w:p>
      <w:r>
        <w:t>4.2.6Â Â Â Â Â Â Â Â  AdÃ¤quanzrelevant kÃ¶nnen sodann nur in der Zeit zwischen dem Unfall und dem Fallabschluss ohne wesentlichen Unterbruch bestehende erhebliche Beschwerden sein. Die Erheblichkeit beurteilt sich nach den glaubhaften Schmerzen und nach der BeeintrÃ¤chtigung, welche der Versicherte durch die Beschwerden im Lebensalltag erfÃ¤hrt (vgl. BGE 134 V 109, Erw. 10.2.4). Dieses Kriterium kann in Anbetracht der geklagten Beschwerden grundsÃ¤tzlich als erfÃ¼llt angesehen werden. Dies aber weder auffallend noch in besonders ausgeprÃ¤gter Form, da die Beschwerden weder intensive und einschneidende Therapiephasen und Massnahmen noch wiederholte Rehabilitationsaufenthalte nÃ¶tig machten. Zudem attestierten sowohl die Klinik G.___ wie auch SUVA-Kreisarzt Dr. I.___ im Wesentlichen eine 100%ige ArbeitsfÃ¤higkeit in der angestammten TÃ¤tigkeit (Urk. 10/73, Urk. 10/91). Es ist daher davon auszugehen, dass die Schmerzen nicht derart stark sind, dass sie eine ErwerbstÃ¤tigkeit nicht zuliessen.</w:t>
      </w:r>
    </w:p>
    <w:p>
      <w:r>
        <w:t>4.3Â Â Â Â Â Â Â Â  Zusammenfassend ist hÃ¶chstens eines der sieben Kriterien erfÃ¼llt, jedoch nicht in besonders ausgeprÃ¤gter oder auffallender Weise. Dies reicht zur AdÃ¤quanzbejahung praxisgemÃ¤ss nicht aus (vgl. Urteile des Bundesgerichts vom 16. Mai 2008 in Sachen M., 8C_252/2007, Erw. 8 und vom 26. Juni 2008 in Sachen G., 8C_370/2007, Erw. 5.5).</w:t>
      </w:r>
    </w:p>
    <w:p>
      <w:r>
        <w:t>Â Â Â Â Â Â Â Â  Damit kommt dem Unfall vom 27. April 2007 keine rechtlich massgebende Bedeutung fÃ¼r die vom BeschwerdefÃ¼hrer geklagten Beschwerden zu. Die SUVA hat daher hierfÃ¼r keine Versicherungsleistungen zu erbringen.</w:t>
      </w:r>
    </w:p>
    <w:p>
      <w:r>
        <w:t>4.4Â Â Â Â  Der VollstÃ¤ndigkeit halber ist darauf hinzuweisen, dass - wÃ¼rde davon ausgegangen, dass die psychischen Beschwerden im Vordergrund stÃ¼nden oder sie als eigenstÃ¤ndiges, nicht im Rahmen des Beschwerdebildes bei HWS-Schleudertraumen zu berÃ¼cksichtigendes Geschehen zu beurteilen wÃ¤ren - die AdÃ¤quanzkriterien nach BGE 115 V 140 Erw. 6c/aa ebenfalls verneint werden mÃ¼ssten. DafÃ¼r kann im Wesentlichen auf Erw. 4.3 verwiesen werden, wobei insbesondere beim Kriterium der ArbeitsunfÃ¤higkeit und der Dauerbeschwerden lediglich die physischen Beschwerden BerÃ¼cksichtigung finden kÃ¶nnten. Bei diesem Ausgang erÃ¼brigt sich die beantragte DurchfÃ¼hrung einer weiteren psychiatrischen Begutachtung.</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Mirjam Stanek BrÃ¤ndle</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