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UV.2008.00273 vom 18. Dezember 2009</w:t>
      </w:r>
    </w:p>
    <w:p>
      <w:r>
        <w:t>ZH Sozialversicherungsgericht, 2009-12-18, DE</w:t>
      </w:r>
    </w:p>
    <w:p>
      <w:r>
        <w:rPr>
          <w:b/>
        </w:rPr>
        <w:t xml:space="preserve">Quelle: </w:t>
      </w:r>
      <w:r>
        <w:t>https://mcp.opencaselaw.ch/entscheid/zh_sozialversicherungsgericht_UV.2008.00273</w:t>
      </w:r>
    </w:p>
    <w:p>
      <w:r>
        <w:t>FR: ZH_SOZIALVERSICHERUNGSGERICHT UV.2008.00273 du 18 décembre 2009</w:t>
      </w:r>
    </w:p>
    <w:p>
      <w:r>
        <w:t>IT: ZH_SOZIALVERSICHERUNGSGERICHT UV.2008.00273 del 18 dicembre 2009</w:t>
      </w:r>
    </w:p>
    <w:p>
      <w:pPr>
        <w:pStyle w:val="Heading2"/>
      </w:pPr>
      <w:r>
        <w:t>Erwägungen</w:t>
      </w:r>
    </w:p>
    <w:p>
      <w:r>
        <w:rPr>
          <w:b/>
        </w:rPr>
        <w:t>E. 1</w:t>
      </w:r>
    </w:p>
    <w:p>
      <w:r>
        <w:t>Der Einspracheentscheid vom 4. August 2008 sowie die VerfÃ¼gung vom 4. April 2008 seien aufzuheben. Es sei festzustellen, dass die BeschwerdefÃ¼hrerin weiterhin Anspruch auf Versicherungsleistungen von der Beschwerdegegnerin habe.</w:t>
      </w:r>
    </w:p>
    <w:p>
      <w:r>
        <w:rPr>
          <w:b/>
        </w:rPr>
        <w:t>E. 2</w:t>
      </w:r>
    </w:p>
    <w:p>
      <w:r>
        <w:t>Es sei der BeschwerdefÃ¼hrerin zumindest seit 1. Juni 2006 eine Invalidenrente von mindestens 50 % zuzusprechen.</w:t>
      </w:r>
    </w:p>
    <w:p>
      <w:r>
        <w:rPr>
          <w:b/>
        </w:rPr>
        <w:t>E. 3</w:t>
      </w:r>
    </w:p>
    <w:p>
      <w:r>
        <w:t>Es sei der BeschwerdefÃ¼hrerin bis zum Rentenbeginn ein volles Taggeld zuzusprechen.</w:t>
      </w:r>
    </w:p>
    <w:p>
      <w:r>
        <w:rPr>
          <w:b/>
        </w:rPr>
        <w:t>E. 4</w:t>
      </w:r>
    </w:p>
    <w:p>
      <w:r>
        <w:t>Es sei der BeschwerdefÃ¼hrerin eine IntegritÃ¤tsentschÃ¤digung von 25 % zuzusprechen.</w:t>
      </w:r>
    </w:p>
    <w:p>
      <w:r>
        <w:rPr>
          <w:b/>
        </w:rPr>
        <w:t>E. 5</w:t>
      </w:r>
    </w:p>
    <w:p>
      <w:r>
        <w:t>Zudem sei die Beschwerdegegnerin zu verpflichten, der BeschwerdefÃ¼hrerin weiterhin die Heilungskosten zu ersetzen beziehungsweise diese direkt zu begleichen.</w:t>
      </w:r>
    </w:p>
    <w:p>
      <w:r>
        <w:rPr>
          <w:b/>
        </w:rPr>
        <w:t>E. 6</w:t>
      </w:r>
    </w:p>
    <w:p>
      <w:r>
        <w:t>Unter Kosten- und EntschÃ¤digungsfolgen zulasten der Beschwerdegegnerin.</w:t>
      </w:r>
    </w:p>
    <w:p>
      <w:r>
        <w:t>Â Â Â Â Â Â Â Â  Mit Beschwerdeantwort vom 2. Oktober 2008 schloss die ÂZÃ¼richÂ auf vollumfÃ¤ngliche Abweisung der Beschwerde (Urk. 6). Mit VerfÃ¼gung vom 13. Oktober 2008 wurde das Doppel der Beschwerdeantwort der BeschwerdefÃ¼hrerin zugestellt und der Schriftenwechsel als geschlossen erklÃ¤rt (Urk. 10). Die von der BeschwerdefÃ¼hrerin am 22. Oktober 2008 unaufgefordert eingereichte Stellungnahme (Urk. 11) wurde mit VerfÃ¼gung vom 27. Oktober 2008 aus dem Recht gewiesen (Urk. 12).</w:t>
      </w:r>
    </w:p>
    <w:p>
      <w:r>
        <w:t>Â Â Â Â Â Â Â Â  Auf die AusfÃ¼hrungen der Parteien und die eingereichten Unterlagen wird, soweit erforderlich, in den nachfolgenden ErwÃ¤gungen eingegangen.</w:t>
      </w:r>
    </w:p>
    <w:p>
      <w:r>
        <w:t>Das Gericht zieht in ErwÃ¤gung:</w:t>
      </w:r>
    </w:p>
    <w:p>
      <w:r>
        <w:t>1.Â Â Â Â Â Â Â Â  Nachdem die Beschwerdegegnerin wÃ¤hrend lÃ¤ngerer Zeit Taggeld- und Heilbehandlungsleistungen ausgerichtet, in der VerfÃ¼gung vom 4. April 2008 die Ablehnung von Rentenleistungen dann mit dem Fehlen einer unfallbedingten Erwerbseinbusse begrÃ¼ndet und bezÃ¼glich der HÃ¶he der IntegritÃ¤tsentschÃ¤digung auf das medizinische Gutachten vom 23. April 2007 verwiesen hatte (Urk. 7/ J225, Urk. 8/M55), lehnte sie weitere Leistungen im Einspracheentscheid vom 4.</w:t>
      </w:r>
    </w:p>
    <w:p>
      <w:r>
        <w:t>August 2008 in erster Linie mit der BegrÃ¼ndung ab, dass das Ereignis vom 11. Januar 2004 weder einen Unfall noch eine unfallÃ¤hnliche KÃ¶rperschÃ¤digung darstelle und somit kein versichertes Ereignis vorliege. Die BeschwerdefÃ¼hrerin bringt zu Recht nicht vor, dass dieses Vorgehen nicht zulÃ¤ssig sei. Im von der ÂZÃ¼richÂ angerufenen BGE 130 V 380 ff. wurde nÃ¤mlich hÃ¶chstrichterlich festgehalten, dass es dem Unfallversicherer freigestellt ist, die durch Ausrichtung von Unfallpflege und Taggeld einmal anerkannte Leistungspflicht ohne die RÃ¼ckkommenstitel der WiedererwÃ¤gung oder der prozessualen Revision ex nunc et pro futuro mit der BegrÃ¼ndung zu negieren, die Leistungszusprechung sei anfÃ¤nglich unrichtig gewesen, solange keine RÃ¼ckforderung bisher gewÃ¤hrter Versicherungsleistungen vorgenommen wird.</w:t>
      </w:r>
    </w:p>
    <w:p>
      <w:r>
        <w:t>Â Â Â Â Â Â Â Â  Strittig und zu prÃ¼fen ist somit vorweg, ob die Beschwerdegegnerin fÃ¼r das Ereignis vom 11. Januar 2004 grundsÃ¤tzlich leistungspflichtig ist.</w:t>
      </w:r>
    </w:p>
    <w:p>
      <w:r>
        <w:t>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2.3Â Â Â Â  Ein Unfall im Rechtssinne liegt nur vor, wenn ein Ã¤usserer Faktor auf den KÃ¶rper wirkt. Das Ereignis muss sich in der Aussenwelt zutragen. Die Folgen davon kÃ¶nnen sich jedoch unter UmstÃ¤nden ausschliesslich im KÃ¶rperinneren zeigen. Das kann bei einem Schlag ohne Ã¤usserliche Verletzung der Fall sein. Das Begriffsmerkmal der UngewÃ¶hnlichkeit wurde entwickelt, um die "tausendfÃ¤ltigen kleinen und kleinsten Insulte des tÃ¤glichen Lebens, die als solche gÃ¤nzlich unkontrollierbar sind und deshalb nur beim Hinzutreten von etwas Besonderem BerÃ¼cksichtigung finden", aus dem Unfallbegriff auszuscheiden (BÃ¼hler, Der Unfallbegriff, in: Koller [Hrsg.], Haftpflicht- und Versicherungsrechtstagung 1995, St. Gallen 1995, S. 234, mit Hinweisen).</w:t>
      </w:r>
    </w:p>
    <w:p>
      <w:r>
        <w:t>Â Â Â Â 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129 V 404 Erw. 2.1, 122 V 233 Erw. 1, 121 V 38 Erw. 1a, je mit Hinweisen; RKUV 2005 Nr. U 539 S. 121 und 2004 Nr. U 515 S. 420).</w:t>
      </w:r>
    </w:p>
    <w:p>
      <w:r>
        <w:t>Â Â Â Â Â Â Â Â  PraxisgemÃ¤ss kann das Merkmal des ungewÃ¶hnlichen Ã¤usseren Faktors in einer unkoordinierten Bewegung bestehen. Bei KÃ¶rperbewegungen gilt dabei der Grundsatz, dass das Erfordernis der Ã¤usseren Einwirkung lediglich dann erfÃ¼llt ist, wenn ein in der Aussenwelt begrÃ¼ndeter Umstand den natÃ¼rlichen Ablauf einer KÃ¶rperbewegung gleichsam ÂprogrammwidrigÂ beeinflusst (unterbrochen beziehungsweise gestÃ¶rt) hat. Bei einer solchen unkoordinierten Bewegung ist der ungewÃ¶hnliche Ã¤ussere Faktor zu bejahen; denn der Ã¤ussere Faktor - VerÃ¤nderung zwischen KÃ¶rper und Aussenwelt - ist wegen der erwÃ¤hnten Programmwidrigkeit (wie etwa Ausgleiten, Stolpern oder Abwehren eines Sturzes) zugleich ein ungewÃ¶hnlicher Faktor (BGE 130 V 117 Erw. 2.1, mit Hinweisen). Bei fehlender StÃ¶rung des Bewegungsablaufs durch einen Ã¤usseren Faktor kann die AussergewÃ¶hnlichkeit dann gegeben sein, wenn beim Heben oder Schieben einer Last zufolge ausserordentlichen Kraftaufwandes, das heisst einer sinnfÃ¤lligen Ãberanstrengung, eine SchÃ¤digung eintritt. Es muss allerdings jeweils geprÃ¼ft werden, ob die Anstrengung im Hinblick auf Konstitution und berufliche und ausserberufliche GewÃ¶hnung der betreffenden Person ausserordentlicher Art war (BGE 116 V 139 Erw. 3b, mit Hinweisen; RKUV 1994 Nr. U 180 S. 38). Kein Unfall liegt vor, wenn die Anstrengung nur wegen bestehender krankhafter VerÃ¤nderungen zu SchÃ¤digungen fÃ¼hren kann, weil sich dann eine innere Ursache auswirkt, wÃ¤hrend der Ã¤ussere, oft harmlose Anlass bloss den pathologischen Faktor manifest werden lÃ¤sst (BGE 116 V 139 Erw. 3b, mit Hinweisen).</w:t>
      </w:r>
    </w:p>
    <w:p>
      <w:r>
        <w:t>Â Â Â Â Â Â Â Â  Damit eine medizinische Massnahme als ungewÃ¶hnlich qualifiziert werden kann, muss ihre Vornahme unter den jeweils gegebenen UmstÃ¤nden vom medizinisch Ãblichen ganz erheblich abweichen und zudem, objektiv betrachtet, entsprechend grosse Risiken in sich schliessen. Ein Behandlungsfehler kann ausnahmsweise den Unfallbegriff erfÃ¼llen, nÃ¤mlich dann, wenn es sich um grobe und ausserordentliche Verwechslungen und Ungeschicklichkeiten oder sogar um absichtliche SchÃ¤digungen handelt, mit denen niemand rechnet noch zu rechnen braucht (vgl. Rumo-Jungo, Rechtsprechung des Bundesgerichts zum Sozialversicherungsrecht, Bundesgesetz Ã¼ber die Unfallversicherung, 3. Auflage, ZÃ¼rich 2003, S. 24 mit Hinweisen).</w:t>
      </w:r>
    </w:p>
    <w:p>
      <w:r>
        <w:t>2.4Â Â 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2.5Â Â Â Â  Das damalige EidgenÃ¶ssische Versicherungsgericht (EVG) hielt - in Fortsetzung der Rechtsprechung - daran fest, dass fÃ¼r das Vorliegen einer unfallÃ¤hnlichen KÃ¶rperschÃ¤digung mit Ausnahme der UngewÃ¶hnlichkeit sÃ¤mtliche Tatbestandsmerkmale des Unfallbegriffs erfÃ¼llt sein mÃ¼ssen (vgl. oben Erw. 1.2 ff.). Besondere Bedeutung komme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 - 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 - 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467 ff. Erw. 2.2 und 4.2; Urteil EVG vom 31. Oktober 2003, U 94/03, Erw. 2.1 ) .</w:t>
      </w:r>
    </w:p>
    <w:p>
      <w:r>
        <w:t>2.6Â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2.7Â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t>2.8Â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3.</w:t>
      </w:r>
    </w:p>
    <w:p>
      <w:r>
        <w:t>3.1Â Â Â Â  Die Beschwerdegegnerin stellte sich im angefochtenen Einspracheentscheid auf den Standpunkt, das von der BeschwerdefÃ¼hrerin gemeldete Ereignis vom 11. Januar 2004 sei von der ÂZÃ¼richÂ unter dem Titel unfallÃ¤hnliche KÃ¶rperschÃ¤digung Ã¼bernommen worden. Es liege jedoch weder eine solche noch ein Unfall vor. In dem von der Versicherten beschriebenen Vorfall sei mangels eines ungewÃ¶hnlichen Ã¤usseren Faktors kein Unfallereignis begrÃ¼ndet. Der von der Versicherten geschilderte Sachverhalt entspreche einer klassischen Âgiving wayÂ Episode, begrÃ¼ndet durch eine vorbestehende InstabilitÃ¤t aufgrund eines bereits rupturierten Kreuzbandes (Urk. 2).</w:t>
      </w:r>
    </w:p>
    <w:p>
      <w:r>
        <w:t>3.2Â Â Â Â Â Â Â Â  Hiegegen lÃ¤sst die BeschwerdefÃ¼hrerin vorbringen, mit der Auffassung, das Band sei bereits vorbestehend vollstÃ¤ndig gerissen gewesen, stehe die Beschwerdegegnerin vÃ¶llig isoliert da. Soweit sie die Ansicht vertrete, das Band sei vorgeschÃ¤digt, aber nicht vollstÃ¤ndig gerissen gewesen, sei dies irrelevant. Der ungewÃ¶hnliche Ã¤ussere Faktor liege darin, dass die kÃ¶rperliche Bewegung durch etwas ÂProgrammwidrigesÂ gestÃ¶rt werde, was beispielsweise dann zutreffe, wenn die versicherte Person stolpere, ausgleite oder an einen Gegenstand anstosse oder wenn sie, um ein Ausgleiten zu verhindern, eine reflexartige Abwehrhaltung ausfÃ¼hre oder auszufÃ¼hren versuche. Die BeschwerdefÃ¼hrerin habe selbst nach der vom Inspektor der ÂZÃ¼richÂ vorformulierten und im Einspracheentscheid wiedergegebenen Beschreibung klar ausgefÃ¼hrt, dass sie ausgerutscht sei. Bei der in BGE 129 V 466 formulierten Rechtsprechung gehe es darum, Folgen degenerativer VerÃ¤nderungen von den Unfallereignissen auszuschliessen. Vorliegend sei die Ruptur klar nicht Folge einer degenerativen VerÃ¤nderung gewesen, selbst wenn noch eine solche vorbestanden haben sollte (was nicht der Fall sei) - was gemÃ¤ss Art. 36 UVG irrelevant sei, da sie jedenfalls nicht zu einer EinschrÃ¤nkung der ArbeitsfÃ¤higkeit gefÃ¼hrt habe. Im Entscheid U 159/03 stehe denn auch klar und deutlich Âetwas Besonderes wie Ausgleiten oder einen Sturz verneinte erÂ, woraus sich e contrario klar ergebe, dass ein Ausgleiten als Ã¤usserer Faktor zu gelten habe. Abgesehen davon habe die Beschwerdegegnerin Prof. Dr. med. F.___, Chirurgie FMH, zum Unfallereignis befragt, der in Kenntnis der Akten ausgefÃ¼hrt habe, dass der Kreuzbandriss ein Unfallereignis darstelle. Vorliegend komme hinzu, dass anlÃ¤sslich der Arthroskopie vom 20. Januar 2004 der Kreuzbandersatz falsch eingesetzt worden sei. Diese Fehlbehandlung stelle fÃ¼r sich allein ein weiteres Unfallereignis dar (Urk. 1).</w:t>
      </w:r>
    </w:p>
    <w:p>
      <w:r>
        <w:t>3.3Â Â Â Â  Hierauf erwidert die ÂZÃ¼richÂ in der Beschwerdeantwort, die BeschwerdefÃ¼hrerin sei am 11. Januar 2004 auf der Treppe nicht ausgerutscht. Vielmehr habe es sich um einen Vorgang im KÃ¶rperinnern gehandelt. Der beratende Arzt der ÂZÃ¼richÂ, Prof. Dr. F.___, habe von der Art der Verletzung auf einen Unfall geschlossen. Die Frage der UngewÃ¶hnlichkeit beziehe sich jedoch auf den Ã¤usseren Faktor an sich und nicht auf dessen Wirkung beziehungsweise die Art der Verletzung. Der von der BeschwerdefÃ¼hrerin geschilderte Sachverhalt entspreche nicht einem Rotationstrauma. Es sei in diesem Zusammenhang insbesondere auf die Darstellung der Anamnese durch Dr. med. G.___, Facharzt FMH orthopÃ¤dische Chirurgie / FA Vertrauensarzt FMH, sowie auf die Darstellung durch Prof. Dr. med. H.___, FMH OrthopÃ¤dische Chirurgie und Traumatologie des Bewegungsapparates, zu verweisen. Beide wÃ¼rden einen Bewegungsablauf schildern, bei welchem weder ein in der Aussenwelt begrÃ¼ndeter Umstand, noch eine relevante Programmwidrigkeit ersichtlich sei. Mit dem geschilderten Geschehen sei auch keine besondere SinnfÃ¤lligkeit, kein gesteigertes GefÃ¤hrdungspotential, verbunden. Die Arthroskopie sei von Dr. G.___ als de lege artis durchgefÃ¼hrt bezeichnet worden. Wohl habe dieser die Lage des Transplantates als nicht ganz ideal erachtet, er habe jedoch darauf hingewiesen, dass bis im Jahre 2005 die idealen Insertionspunkte fÃ¼r ein Transplantat nicht eindeutig geklÃ¤rt gewesen seien. Vor diesem Hintergrund sei der Unfallbegriff bezÃ¼glich der durchgefÃ¼hrten Arthroskopie klar nicht erfÃ¼llt (Urk. 6).</w:t>
      </w:r>
    </w:p>
    <w:p>
      <w:r>
        <w:t>4.</w:t>
      </w:r>
    </w:p>
    <w:p>
      <w:r>
        <w:t>4.1Â Â Â Â  In der Bagatellunfall-Meldung vom 12. Januar 2004 beschrieb die Y.___ AG den Vorfall, der zur Verletzung der BeschwerdefÃ¼hrerin gefÃ¼hrt hat, wie folgt: ÂBeim Treppensteigen ist [...] das rechte Knie weggeknicktÂ (Urk. 7/Z2). Aus dem Operationsbericht von Dr. Z.___ vom 20. Januar 2004 geht unter dem Titel ÂIndikationÂ hervor, dass die BeschwerdefÃ¼hrerin am 11. Januar 2004 beim Treppensteigen ein Rotationstrauma mit dem rechten Knie erlebt habe (Urk. 8/ZM1). In der Unfallmeldung vom 12. MÃ¤rz 2004 schilderte die Arbeitgeberin den Unfall wiederum in dem Sinne, dass der BeschwerdefÃ¼hrerin beim Treppensteigen Âdas rechte Knie weggeknickt seiÂ (Urk. 7/Z15).</w:t>
      </w:r>
    </w:p>
    <w:p>
      <w:r>
        <w:t>Â Â Â Â Â Â Â Â  Prof. Dr. F.___ war am 29. Juni 2004 der Meinung, eine unfallÃ¤hnliche KÃ¶rperschÃ¤digung sei klar gegeben. Bei einer 40-JÃ¤hrigen reisse ein Kreuzband nicht ohne ein Trauma, die Versicherte mÃ¼sse beim Treppensteigen eine Rotationsbewegung gemacht haben, wobei das Kreuzband gerissen sei. Wenn vorher etwas gewesen wÃ¤re, hÃ¤tte sie Beschwerden gehabt und sich behandeln lassen. Ein degenerativer Vorzustand kÃ¶nne mit 40 Jahren nicht vorliegen (Urk. 8/ZM11).</w:t>
      </w:r>
    </w:p>
    <w:p>
      <w:r>
        <w:t>Â Â Â Â Â Â Â Â  Im von der BeschwerdefÃ¼hrerin am 18. Februar 2005 unterzeichneten ÂUnfallprotokollÂ beschrieb sie den Unfallhergang folgendermassen: ÂBeim Aufsetzen, ich lief die Treppe runter, mit dem rechten Fuss auf der Treppe ÂrutschteÂ der rechte Unterschenkel weg (Sprunggelenk nicht verdreht). GestÃ¼rzt bin ich nicht, konnte mit der rechten Hand an der Wand halten, ich fÃ¼hlte sofort stechenden Schmerz im rechten Knie [...]Â (Urk. 7/J58/3).</w:t>
      </w:r>
    </w:p>
    <w:p>
      <w:r>
        <w:t>Â Â Â Â Â Â Â Â  Dr. G.___ erstellte am 25. November 2005 ein Gutachten bezÃ¼glich der Operation am rechten Knie der BeschwerdefÃ¼hrerin vom 20. Januar 2004. Darin hielt er fest, dass diese im Januar 2004 beim ÂTreppabgehenÂ festgestellt habe, dass das rechte Bein nach Aussen Âausgewichen seiÂ, und grosse Schmerzen verspÃ¼rt habe. Es sei nicht zu einem Sturz gekommen (Urk. 8/JM44 S. 3).</w:t>
      </w:r>
    </w:p>
    <w:p>
      <w:r>
        <w:t>Â Â Â Â Â Â Â Â  Am 23. April 2007 erstatteten Dr. med. I.___, FMH OrthopÃ¤dische Chirurgie und Traumatologie des Bewegungsapparates, und Prof. Dr. H.___ zuhanden der ÂZÃ¼richÂ ein orthopÃ¤disches Gutachten, in dem sie festhielten, dass die BeschwerdefÃ¼hrerin am 11. Januar 2004 beim ÂTreppabsteigenÂ ein Einknicken im rechten Kniegelenk erlitten habe, ohne dass sie gestÃ¼rzt sei, worauf sie plÃ¶tzlich stÃ¤rkste Schmerzen und eine Schwellung im Kniegelenk rechts verspÃ¼rt habe (Urk. 8/JM55 S. 3).</w:t>
      </w:r>
    </w:p>
    <w:p>
      <w:r>
        <w:t>Â Â Â Â Â Â Â Â  Dr. med. J.___, FMH Rheumatologie, Zentrum '______', hielt am 27. Januar 2006 zuhanden der ÂZÃ¼richÂ fest, es bestehe ein ÂZustand nach arthroskopischer Kreuzbandplastik am 24. November 2004 nach einer Knie-Distorsion im Januar 2004 [...]Â (Urk. 8/ JM47).</w:t>
      </w:r>
    </w:p>
    <w:p>
      <w:r>
        <w:t>Â Â Â Â Â Â Â Â  In der Beschwerde vom 1. September 2008 macht die BeschwerdefÃ¼hrerin erstmals geltend, dass sie beim Treppenlaufen ausgerutscht und dabei das vordere Kreuzband gerissen sei, wobei sie ein Rotationstrauma des Knies erlitten habe (Urk. 1 S. 3).</w:t>
      </w:r>
    </w:p>
    <w:p>
      <w:r>
        <w:t>4.2Â Â Â Â Â Â Â Â  Entgegen den AusfÃ¼hrungen in der Beschwerdeschrift geht aus den in den medizinischen Berichten und auch den Ã¼brigen Akten enthaltenen Angaben zum Vorfall vom 11. Januar 2004 - die allesamt direkt oder indirekt von der BeschwerdefÃ¼hrerin stammen - nicht hervor, dass sich diese ihre Knieverletzung durch ein ÂAusrutschenÂ zugezogen hat und auch nicht, dass sie ein ÂRotationstraumaÂ erlitten hat. Nach der in Erw. 2.7 wiedergegebenen Beweisregel der ÂAussagen der ersten StundeÂ ist davon auszugehen, dass sich das Ereignis vom 11. Januar 2004 so zugetragen hat, wie es aus der Bagatellunfall-Meldung vom 12. Januar 2004 (Urk. 7/Z2) hervorgeht: Beim Treppensteigen ist das rechte Knie der BeschwerdefÃ¼hrerin ÂweggeknicktÂ. Dass den medizinischen Akten AusrÃ¼cke wie ÂDistorsionÂ oder ÂRotationstraumaÂ zu entnehmen sind, Ã¤ndert daran nichts. Die betreffenden Ãrzte scheinen diese Formulierungen aufgrund der Art der Verletzung gewÃ¤hlt zu haben. Dasselbe gilt fÃ¼r die Formulierung Prof. Dr. F.___s Âdie Versicherte muss beim Treppensteigen eine Rotationsbewegung gemacht habenÂ (Urk. 8/ZM11). Doch sprechen andere sich dazu Ã¤ussernde Ãrzte lediglich von einem Ausweichen respektive Einknicken, was denn auch der Beschreibung des Unfallhergangs durch die BeschwerdefÃ¼hrerin entspricht (Urk. 7/J58/3; vgl. oben Erw. 4.3.1).</w:t>
      </w:r>
    </w:p>
    <w:p>
      <w:r>
        <w:t>Â Â Â Â Â Â Â Â  Die von den Ãrzten verwendeten Begriffe und die Ãusserungen der BeschwerdefÃ¼hrerin selber vermÃ¶gen demnach den Nachweis eines ungewÃ¶hnlichen Ã¤usseren schÃ¤digenden Faktors nicht zu erbringen. Soweit die BeschwerdefÃ¼hrerin angab, der Unterschenkel sei ÂweggerutschtÂ (Urk. 7/J58/3), so bedeutet dies jedenfalls nicht, dass sie ÂausgerutschtÂ sei. WÃ¤re dem so gewesen, hÃ¤tte sich somit bereits im Bewegungsablauf eine Programmwidrigkeit ereignet, so hÃ¤tte die BeschwerdefÃ¼hrerin bestimmt nicht die umstÃ¤ndliche und nicht alltÃ¤gliche Formulierung des ÂUnterschenkelwegrutschensÂ verwendet, die den Schluss nahe legt, dass die KÃ¶rperschÃ¤digung nicht die Folge des Wegrutschens, sondern dessen Ursache war.</w:t>
      </w:r>
    </w:p>
    <w:p>
      <w:r>
        <w:t>4.3Â Â Â Â  Die BeschwerdefÃ¼hrerin respektive deren damalige Arbeitgeberin gaben in der Unfallmeldung und im Unfallprotokoll auch keine fÃ¼r eine unfallÃ¤hnliche KÃ¶rperschÃ¤digung sprechende besondere Belastung oder Ãhnliches an (Urk. 7/Z2; Urk. 7/Z15; Urk. 7/J58/3). Auch ist den medizinischen Unterlagen nichts Entsprechendes zu entnehmen (vgl. oben Erw. 4.1). Das Treppensteigen als solches stellt eine alltÃ¤gliche und gewÃ¶hnliche Lebensverrichtung und physiologische Beanspruchung des KÃ¶rpers dar, welche nicht mit einem erhÃ¶hten GefÃ¤hrdungspotential verbunden ist (vgl. Urteil EVG vom 11. Dezember 2003, U 159/03). Nach dem Gesagten fehlt es vorliegend an einem Ã¤usseren Faktor, der nÃ¶tig wÃ¤re, um das Ereignis vom 11. Januar 2004 als unfallÃ¤hnliche KÃ¶rperschÃ¤digung zu qualifizieren.</w:t>
      </w:r>
    </w:p>
    <w:p>
      <w:r>
        <w:t>4.4Â Â Â Â  Soweit die BeschwerdefÃ¼hrerin vorbringen lÃ¤sst, anlÃ¤sslich der Arthroskopie vom 20. Januar 2004 sei der Kreuzbandersatz falsch eingesetzt worden, was eine Fehlbehandlung und fÃ¼r sich allein ein Unfallereignis darstelle (Urk. 1 Ziff. 11), kann ihr nicht gefolgt werden. BezÃ¼glich der UngewÃ¶hnlichkeit medizinischer Massnahmen kann auf die AusfÃ¼hrungen der ÂZÃ¼richÂ in der Beschwerdeantwort vom 2. Oktober 2008 Ziff. 5a verwiesen werden (Urk. 6; vgl. oben Erw. 2.3). Wie die ÂZÃ¼richÂ bereits richtigerweise ausfÃ¼hrte, kam Dr. G.___ in einem ausfÃ¼hrlichen Gutachten zum Schluss, dass die besagte ÂOperation lege artis durchgefÃ¼hrt wurde, dass aber die nicht ganz ideale Lage des Transplantates zum Einreissen desselben fÃ¼hrteÂ. Es sei aber ebenso festzuhalten, dass bis zur VerÃ¶ffentlichung einer Arbeit aus dem Jahre 2005 die idealen Insertionspunkte fÃ¼r ein Transplantat nicht eindeutig geklÃ¤rt gewesen seien (Gutachten vom 25. November 2005; Urk. 8/JM44 S. 9). Der von der BeschwerdefÃ¼hrerin zur SchlÃ¼ssigkeit dieses Gutachtens befragte PD Dr. med. et Dr. iur. K.___, FMH Chirurgie und FMH Intensivmedizin, vom Spital '____' hielt mit Schreiben vom 8. Januar 2006 fest, dass Dr. G.___ Âein korrektes Gutachten in Sachen KnieoperationÂ erstellt habe, in dem er festhalte, dass kein ÂKunstfehlerÂ vorliege (Urk. 8/JM48). Auch fÃ¼hrte er aus, dass die durch Dr. Z.___ vorgenommene Operation - trotz dem spÃ¤teren negativen Ausgang - gesamthaft einer Âlege artisÂ Operation (Urk. 8/JM48 S. 4) entspreche. Es kann somit nicht die Rede davon sein, dass ein Behandlungsfehler vorliegt, bei welchem es sich um eine grobe und ausserordentliche Verwechslung oder Ungeschicklichkeit oder gar absichtliche SchÃ¤digung handelt (vgl. oben Erw. 2.3). Mangels UngewÃ¶hnlichkeit der medizinischen Massnahme erfÃ¼llt die Operation vom 20. Januar 2004 somit den Unfallbegriff nicht.</w:t>
      </w:r>
    </w:p>
    <w:p>
      <w:r>
        <w:t>4.5Â Â Â Â Â Â Â Â  Zusammenfassend liegt mit dem im Sozialversicherungsrecht massgebenden Beweisgrad der Ã¼berwiegenden Wahrscheinlichkeit weder ein Unfall noch eine unfallÃ¤hnliche KÃ¶rperschÃ¤digung vor. Daran vermÃ¶gen auch die Ã¼brigen diesbezÃ¼glichen Vorbringen der BeschwerdefÃ¼hrerin nichts zu Ã¤ndern.</w:t>
      </w:r>
    </w:p>
    <w:p>
      <w:r>
        <w:t>5.Â Â Â Â Â Â Â Â  Nachdem der Vorfall vom 11. Januar 2004 kein durch die Unfallversicherung versichertes Ereignis darstellt, erÃ¼brigen sich weitere AusfÃ¼hrungen. Insbesondere kann die von den Parteien aufgeworfene Frage, ob das Kreuzband vor dem Ereignis vom 11. Januar 2004 bereits rupturiert gewesen sei, offen gelassen werden. Die Beschwerdegegnerin hat zurecht ihre weitere Leistungspflicht verneint. Die Beschwerde ist demzufolge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Arthur Schilter</w:t>
      </w:r>
    </w:p>
    <w:p>
      <w:r>
        <w:t>- ZÃ¼rich Versicherungs-Gesellschaft AG</w:t>
      </w:r>
    </w:p>
    <w:p>
      <w:r>
        <w:t>- Bundesamt fÃ¼r Gesundheit</w:t>
      </w:r>
    </w:p>
    <w:p>
      <w:r>
        <w:t>- E.___ Krankenkasse (Vers.-Nr. 11104537)</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