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UV.2008.00267 vom 20. Oktober 2010</w:t>
      </w:r>
    </w:p>
    <w:p>
      <w:r>
        <w:t>ZH Sozialversicherungsgericht, 2010-10-20, DE</w:t>
      </w:r>
    </w:p>
    <w:p>
      <w:r>
        <w:rPr>
          <w:b/>
        </w:rPr>
        <w:t xml:space="preserve">Quelle: </w:t>
      </w:r>
      <w:r>
        <w:t>https://mcp.opencaselaw.ch/entscheid/zh_sozialversicherungsgericht_UV.2008.00267</w:t>
      </w:r>
    </w:p>
    <w:p>
      <w:r>
        <w:t>FR: ZH_SOZIALVERSICHERUNGSGERICHT UV.2008.00267 du 20 octobre 2010</w:t>
      </w:r>
    </w:p>
    <w:p>
      <w:r>
        <w:t>IT: ZH_SOZIALVERSICHERUNGSGERICHT UV.2008.00267 del 20 ottobre 2010</w:t>
      </w:r>
    </w:p>
    <w:p>
      <w:pPr>
        <w:pStyle w:val="Heading2"/>
      </w:pPr>
      <w:r>
        <w:t>Erwägungen</w:t>
      </w:r>
    </w:p>
    <w:p>
      <w:r>
        <w:rPr>
          <w:b/>
        </w:rPr>
        <w:t>E. 1</w:t>
      </w:r>
    </w:p>
    <w:p>
      <w:r>
        <w:t>Â Â Â Â Â  Der Einspracheentscheid ist in Bezug auf die IntegritÃ¤tsentschÃ¤digung nicht angefochten worden und somit in Rechtskraft erwachsen.</w:t>
      </w:r>
    </w:p>
    <w:p>
      <w:r>
        <w:t>Â Â Â Â Â Â Â Â  Die fÃ¼r die zu verbleibende Beurteilung des Anspruches auf eine Rente der Unfallversicherung nach Gesetz und Rechtsprechung massgebenden Grundlagen sind im angefochtenen Einspracheentscheid richtig dargestellt worden. Darauf kann verwiesen werden (Urk. 2).</w:t>
      </w:r>
    </w:p>
    <w:p>
      <w:r>
        <w:t>2.Â Â Â Â Â Â  Die SUVA hat ihre Leistungseinstellung ab 1. Â November 2007 damit begrÃ¼ndet, dass als Folge des Unfallereignisses hÃ¶chstens eine mÃ¤ssige calcaneocuboidale Arthrose verbleibe und es keine MÃ¶glichkeit mehr gebe, den Zustand nennenswert zu verbessern (Urk. 2). Damit hat die Beschwerdegegnerin die Voraussetzung fÃ¼r den von ihr verfÃ¼gten Abschluss der Ausrichtung von Taggeldern und Heilkosten bejaht. Einen rentenbegrÃ¼ndenden InvaliditÃ¤tsgrad stellte sie in Abrede.</w:t>
      </w:r>
    </w:p>
    <w:p>
      <w:r>
        <w:t>Â Â Â Â Â Â Â Â  Die BeschwerdefÃ¼hrerin lÃ¤sst nicht bestreiten, dass der Zeitpunkt fÃ¼r diese Leistungseinstellung per 31. Oktober 2007 gegeben war, macht aber geltend, auch die Beschwerden an ihrem rechten Knie gingen auf den Unfall zurÃ¼ck. Sie seien somit bei der InvaliditÃ¤tsbemessung ebenfalls zu berÃ¼cksichtigen. Die gesamte gesundheitliche EinschrÃ¤nkung fÃ¼hre zu einer mindestens 50%igen InvaliditÃ¤t und einem entsprechenden Rentenanspruch (Urk. 1 S. 3 f.).</w:t>
      </w:r>
    </w:p>
    <w:p>
      <w:r>
        <w:t>3.Â Â Â Â Â Â</w:t>
      </w:r>
    </w:p>
    <w:p>
      <w:r>
        <w:t>3.1Â Â Â Â  Vorab sind gestÃ¼tzt auf die bisherigen medizinischen AbklÃ¤rungen die Entwicklung des Gesundheitszustandes der BeschwerdefÃ¼hrerin bis zum massgeblichen Zeitpunkt des Einspracheentscheides und dessen Auswirkungen auf die ArbeitsfÃ¤higkeit im Verlauf dieses Zeitraumes zu beurteilen.</w:t>
      </w:r>
    </w:p>
    <w:p>
      <w:r>
        <w:t>Â Â Â Â Â Â Â Â  Dr. med. B.___, Facharzt fÃ¼r OrthopÃ¤dische Chirurgie, welcher die Versicherte ab 7. Juni 2005 behandelte (Urk. 13/4 und 13/9), fÃ¼hrte am 19. Juli 2005 eine Revision des Sinus tarsi und des Subtalargelenks rechts durch. Zudem entfernte er ein ossÃ¤res Fragment (Operationsbericht, Urk. 13/8; Bericht vom 2. November 2005, Urk. 13/14). Nach dem Eingriff rapportierte er der SUVA am 7. September 2005 einen "soweit" problemlosen Verlauf und eine "Spur Schonhinken rechts". Er orientierte darÃ¼ber, dass die BeschwerdefÃ¼hrerin die Aircast-Schiene jetzt weglassen sowie die Belastung aufbauen werde. Er habe sie fÃ¼r die Physiotherapie angemeldet (Urk. 13/11). Mit Bericht vom 2. November 2005 stellte Dr. B.___ wiederum ein Schonhinken rechts und ein fehlendes Abrollen des rechten Fusses fest und befand, Zehen- und Fersenstand rechts seien knapp ausfÃ¼hrbar. Das OSG bezeichnete er als stabil. Er wies jedoch auf einen von der BeschwerdefÃ¼hrerin angegebenen Stressschmerz sowie eine leichte Druckdolenz Ã¼ber dem Calcaneus anterolateral hin. Im Vergleich zu prÃ¤operativ gebe die BeschwerdefÃ¼hrerin doch eine gewisse Besserung der Beschwerden an, wenn auch der Verlauf zweifelsohne protrahiert sei. Er empfahl, die Physiotherapie weiterzufÃ¼hren und vermerkte, eine anhaltende EinschrÃ¤nkung der Belastbarkeit des rechten Fusses sei nicht auszuschliessen, weshalb wohl rechtzeitig beurteilt werden mÃ¼sse, ob nicht eine Arbeitsplatzanpassung in die Wege geleitet werden sollte. Dr. B.___ empfahl ferner eine kreisÃ¤rztliche Untersuchung (Urk. 13/14).</w:t>
      </w:r>
    </w:p>
    <w:p>
      <w:r>
        <w:t>3.2Â Â Â Â  Dr. med. C.___, Facharzt fÃ¼r Chirurgie und Kreisarzt-Stellvertreter, untersuchte am 25. November 2005 die BeschwerdefÃ¼hrerin. Am gleichen Tag berichtete er von einer protrahierten Rehabilitationsphase. Die Beweglichkeit des unteren Sprunggelenkes (USG) rechts betreffend Inversion/Supination sei hochgradig eingeschrÃ¤nkt und schmerzhaft. Hingegen sei die Eversion frei. Das OSG erscheine als bandstabil. Es bestÃ¼nden jedoch ein Schmerz Ã¼ber dem Sinus tarsi bei Supinationsstress sowie lokale Druckschmerzen Ã¼ber dem Processus anterior tali, ohne RÃ¶tung oder ÃberwÃ¤rmung. Dr. C.___ nahm fÃ¼r eine sitzende Arbeit mit hÃ¶chstens kurzen Gehphasen eine 75%ige ArbeitsfÃ¤higkeit an, bezÃ¼glich einer stehend-gehenden TÃ¤tigkeit bestehe jedoch weiterhin keine ArbeitsfÃ¤higkeit. Er empfahl die erneute DurchfÃ¼hrung einer - auf den Calcaneus fokussierten - CT (Urk. 13/15). Das in der Folge wiederum vom medizinisch-diagnostischen Institut an der Privatklinik A.___ vorgenommene CT des RÃ¼ckfusses rechts vom 13. Dezember 2005 ergab gemÃ¤ss dem gleichentags verfassten Arztbericht verglichen mit der vor der Operation erfolgten Untersuchung vom 15. Juni 2005 (Urk. 13/7), dass sich der Frakturspalt im Bereich des Processus anterior calcanei praktisch nicht mehr abgrenzen lasse. Die Fraktur scheine weitgehend ossÃ¤r durchbaut zu sein und eine Dislokation liege nicht vor (Urk. 13/17 und 13/19). Dr. B.___ berichtete am 19. Dezember 2005 Dr. med. D.___, FachÃ¤rztin fÃ¼r physikalische Medizin, dementsprechend und hielt fest, die noch bestehende EinschrÃ¤nkung im Bereich des RÃ¼ckfusses und die Beschwerden dÃ¼rften somit weichteilbedingt sein. Die Physiotherapie werde weitergefÃ¼hrt, und bei entsprechend angepasster leichter, vorwiegend sitzender TÃ¤tigkeit, wÃ¤re eine ganztÃ¤gige Arbeit mÃ¶glich, entsprechend einer ArbeitsfÃ¤higkeit von 50 % (Urk. 13/18). Am 31. Januar 2006 teilte Dr. B.___ der Beschwerdegegnerin mit, dass die BeschwerdefÃ¼hrerin jetzt wieder besser gehen kÃ¶nne, mit Nordic-Walking (rund 40 Minuten) begonnen habe und die Physiotherapie noch nicht abgeschlossen sei, sondern bis Ende Februar weitergefÃ¼hrt werde. Bei Belastung verspÃ¼re sie noch ein gewisses WÃ¤rmegefÃ¼hl im Bereich des RÃ¼ckfusses rechts, und sie benÃ¶tige gelegentlich Ponstan. Nach Abschluss der Physiotherapie dÃ¼rfte wohl der Endzustand erreicht sein. Er, Dr. B.___, habe noch Brufen verschrieben und sei mit der Versicherten so verblieben, dass sie sich bei Bedarf wieder melden wÃ¼rde (Urk. 13/21).</w:t>
      </w:r>
    </w:p>
    <w:p>
      <w:r>
        <w:t>3.3Â Â Â Â  Dr. B.___ Ã¼berwies die BeschwerdefÃ¼hrerin am 14. MÃ¤rz 2006 an die UniversitÃ¤tsklinik E.___ (im Folgenden: E.___), Fusssprechstunde (Urk. 13/29), nachdem die SUVA erstmals die Einstellung der Leistungen (per 1. MÃ¤rz 2006) in Aussicht gestellt hatte. Die Untersuchungsergebnisse des E.___ wollte die Beschwerdegegnerin vorerst, also vor dem Erlass des Einspracheentscheides, abwarten (Urk. 13/31). Am 14. Juni 2006 berichtete das E.___ gestÃ¼tzt auf seine AbklÃ¤rungen, die Versicherte leide an einer Calcaneocuboidal-Arthrose rechts, posttraumatisch, der Processus anterior tali sei mit einer Stufe angeheilt, bei Nachtschmerzen bestehe der Verdacht auf ein persistierendes KnochenmarkÃ¶dem im Cuboid sowie Calcaneus, und der objektive Befund ergebe auch Hinweise auf ein mÃ¶gliches Ganglion im Bereich des Sinus tarsi. In der Folge verordnete das E.___ eine Kortisoninfiltration mit LokalanÃ¤sthetika und leitete eine Magnetresonanztomographie (MRI) in die Wege. Damit sollte abgeklÃ¤rt werden, ob ein KnochenmarkÃ¶dem vorliege und die Weichteilsituation beurteilt werden. Ferner ordnete das E.___ zur Standortbestimmung eine RÃ¶ntgenuntersuchung des Fusses an und bescheinigte eine ArbeitsunfÃ¤higkeit von 100 % bis zur nÃ¤chsten Kontrolle. Ferner schrieb das E.___ in seinem Bericht, die Schmerzen Ã¼ber dem Trochanter major und dem Tuberculum gerdii sprÃ¤chen fÃ¼r eine Insertions-Tendinitis. Zur genaueren Feststellung sei der Verlauf nach der Infiltration calcaneocuboidal abzuwarten (Urk. 13/36).</w:t>
      </w:r>
    </w:p>
    <w:p>
      <w:r>
        <w:t>Â Â Â Â Â Â Â Â  Am 30. August 2006 berichtete das E.___ im Zusammenhang mit der Infiltration am OSG rechts, die Beschwerden seien am ehesten mit einer posttraumatischen OSG- respektive Calcaneocuboidal-Arthrose zu vereinbaren mit konsekutiver Ãberlastung der Peronealsehnen im Sinne einer Tendinitis Peronaeus-brevis-Sehne rechts. Die OSG-Infiltration habe eine etwa 50%ige Beschwerdebesserung gebracht. Zur weiteren Diagnostik werde noch eine calcaneocuboidale Infiltration durchzufÃ¼hren sein sowie parallel dazu Physiotherapie zur Analgesie, EntzÃ¼ndungshemmung sowie Dehnung der ischiocruralen Muskulatur. Ausserdem stehe die KrÃ¤ftigung der Peronealsehnen und die Schuhversorgung mit Pufferabsatz, rÃ¼ckversetzter Abrollhilfe und Einlagen nach Mass zur Diskussion. Bis zur nÃ¤chsten klinischen Kontrolle und Besprechung der Infiltrationsbefunde in drei Monaten und zur ÃberprÃ¼fung der Schuhversorgung bestehe eine ArbeitsunfÃ¤higkeit von 50 % (Urk. 13/43). GestÃ¼tzt auf diese medizinischen Beurteilungen nahm die SUVA am 6. September 2006 im Rahmen des laufenden Einspracheverfahrens ihre vorlÃ¤ufig eingestellten Leistungen (Taggelder und Heilkosten) von sich aus rÃ¼ckwirkend ab 1. MÃ¤rz 2006 wieder auf (Urk. 13/44; oben, Sachverhalt Ziff. 1).</w:t>
      </w:r>
    </w:p>
    <w:p>
      <w:r>
        <w:t>3.4Â Â Â Â  Das E.___ teilte dem Vertrauensarzt der Beschwerdegegnerin am 28. November 2006 hinsichtlich des Verlaufs nach der durchgefÃ¼hrter Infiltration im USG mit, es habe sich unmittelbar danach und im Verlauf keine Schmerzreduktion ergeben. Die Versicherte klage nach wie vor Ã¼ber belastungsabhÃ¤ngige Beschwerden im Bereich des lateralen RÃ¼ckfusses mit Ausstrahlung bis hin zum lateralen Knie. Sie nehme nach wie vor regelmÃ¤ssig Schmerzmittel ein und arbeite als Lageristin in einer vorwiegend sitzenden TÃ¤tigkeit zu 50 %. Sie habe auf das LokalanÃ¤sthetikum nicht angesprochen, weil das USG Ã¼ber die posteriore Facette infiltriert worden sei. Das E.___ veranlasste infolgedessen eine neuerliche diagnostische und therapeutische Infiltration des USG, aber nunmehr im Bereich der anterioren Facette; falls die BeschwerdefÃ¼hrerin darauf positiv ansprechen wÃ¼rde, sei eine Revision des Sinus tarsi beziehungsweise des Processus anterior calcanei entweder mit Refixation des pseudoarthrotischen Fragmentes oder einer Resektion zu diskutieren. Bis zur nÃ¤chsten klinischen Verlaufskontrolle und zum Festlegen des Procederes zwei Monate nach stattgehabter Infiltration am 15. Januar 2007 sei die Versicherte weiterhin zu 50 % arbeitsunfÃ¤hig (Urk. 13/52).</w:t>
      </w:r>
    </w:p>
    <w:p>
      <w:r>
        <w:t>Â Â Â Â Â Â Â Â  Das E.___ musste am 31. Januar 2007 erneut Ã¼ber eine ausgebliebene Besserung und ein unverÃ¤ndertes Beschwerdebild nach der diagnostischen und therapeutischen Infiltration berichten. Aufgrund der Schonung beziehungsweise der Fehlbelastung der rechten unteren ExtremitÃ¤t komme es zunehmend auch zu Beschwerden im Bereich des Knies und der HÃ¼fte. Nachdem die Infiltration im Bereich des USG zu keiner Beschwerdebesserung gefÃ¼hrt habe, werde noch eine weitere AbklÃ¤rung der Beschwerden mit einer CT durchgefÃ¼hrt. Es sei von einer Pseudarthrose im Bereich des Processus anterior calcanei auszugehen; bis zur nÃ¤chsten Kontrolle nach erfolgter CT sei die Versicherte weiterhin zu 50 % arbeitsunfÃ¤hig (Urk. 13/54). Schliesslich fasste das E.___ die aktuelle medizinische Situation - nach erneuter Untersuchung - mit Bericht vom 14. Februar 2007 zusammen: Die Versicherte gebe Schmerzen sowohl medialseits wie auch lateralseits an, lateralseits vor allem im Sinus tarsi. Eine Pseudarthrose des Processus anterius calcanei habe heute nunmehr mittels CT-Untersuchung ausgeschlossen werden kÃ¶nnen. Die Druckdolenz medialseits sei zudem nicht Ã¼ber dem Os tibiale externum vorzufinden und auch nicht im Verlauf der Tibialis-posterior-Sehne. Das E.___ zog den Schluss, damit fehle klar das morphologische Korrelat, welches die Klinik der Patientin besser beschreiben kÃ¶nnte. Demzufolge werde auch kein operatives Vorgehen im Sinne einer Resektion des Processus anterius calcanei vorgeschlagen, sondern aus Sicht des E.___ mÃ¼sse die arbeitswillige Versicherte entsprechend im Berufsalltag neu eingegliedert werden. Am besten geschehe dies mit einer Arbeit mit Abwechslung zwischen sitzenden und stehenden TÃ¤tigkeiten. Es sei zudem bei anhaltender Symptomatik zu eruieren, ob eine 50%ige TÃ¤tigkeit in Frage kommen wÃ¼rde (Urk. 13/57).</w:t>
      </w:r>
    </w:p>
    <w:p>
      <w:r>
        <w:t>3.5Â Â Â Â Â Â Â Â  Kreisarzt Dr. med. F.___, Facharzt fÃ¼r Chirurgie, konstatierte bei seiner Untersuchung der BeschwerdefÃ¼hrerin vom 28. MÃ¤rz 2007 einen nach wie vor bestehenden, leichten, ertrÃ¤glichen Ruheschmerz, der sich bei Belastung intensiviere. SpaziergÃ¤nge im Rahmen von einer halben Stunde seien mÃ¶glich. Anschliessend mÃ¼sse die Versicherte Pausen einlegen. Sie weise einen flÃ¼ssigen, hinkfreien Barfussgang auf. Inspektorisch bestehe eine geringe Schwellung im Bereich des Malleolus lateralis. Dystrophiezeichen bestÃ¼nden keine. Die Druckdolenzen seien durch die pathologischen VerÃ¤nderungen erklÃ¤rt. Die aktive OSG-Funktion sei betreffend die Extension um circa 50 % eingeschrÃ¤nkt, und ebenso sei die Inversion im unteren Sprunggelenk im Vergleich zu links erheblich eingeschrÃ¤nkt. Die Versicherte habe auf eigene Initiative eine Stelle bei der Firma G.___ zu einem Pensum von etwa 50 % gefunden; gemÃ¤ss ihren Angaben handle es sich um eine wechselhaft sitzende/stehende bzw. gehende TÃ¤tigkeit. Der Kreisarzt empfahl den administrativen Fallabschluss und ergÃ¤nzte, bevor er jedoch zur Zumutbarkeit und IntegritÃ¤tsentschÃ¤digung Stellung nehme, werde er noch die aktuellsten RÃ¶ntgenbilder sowie den Bericht der Kniesprechstunde abwarten (Urk. 13/59).</w:t>
      </w:r>
    </w:p>
    <w:p>
      <w:r>
        <w:t>Â Â Â Â Â Â Â Â  Am 20. MÃ¤rz 2007 war die Versicherte auch in der Kniesprechstunde des E.___ noch einmal untersucht worden. Dessen Bericht vom 22. MÃ¤rz 2007 hielt anamnestisch fest, bei der BeschwerdefÃ¼hrerin seien seit sechs Monaten schleichend mediale Knieschmerzen aufgetreten, die von messerstichartigem Charakter seien und wÃ¤hrend des Tagesverlaufs sehr hÃ¤ufig rezidivierten. Nach der klinischen und bildgebenden Untersuchung sei der Verdacht auf eine mediale MeniskuslÃ¤sion im rechten Knie geÃ¤ussert worden sei. Die nÃ¤chtlichen Schmerzen und die Ruheschmerzen passten aber nicht in dieses Bild. Deshalb veranlasste es zur weiteren Evaluation ein MRI des rechten Knies, ohne vorerst die ArbeitsfÃ¤higkeit zu beurteilen (Urk. 13/61). Nachdem dieses MRI am 3. Mai 2007 durchgefÃ¼hrt worden war, untersuchte das E.___ die BeschwerdefÃ¼hrerin erneut ambulant und berichtete am 14. Mai 2007, die Ursache der Beschwerdesymptomatik sei am ehesten auf die im MRI nachgewiesene degenerative posteromediale MeniskuslÃ¤sion zurÃ¼ckzufÃ¼hren. DemgegenÃ¼ber bestÃ¼nden noch Beschwerden im gesamten rechten Bein, die dadurch nicht erklÃ¤rt seien. Aufgrund diffuser Beschwerden und einer zusÃ¤tzlichen degenerativen Hinterhorn-MeniskuslÃ¤sion sei zunÃ¤chst mit einer therapeutischen Infiltration des rechten Knies voranzugehen. Dann - bei Verschlechterung der Beschwerdesymptomatik - sei eine Knie-Arthroskopie mit Teilmeniskusentfernung im Verlauf vorzunehmen. Die ArbeitsunfÃ¤higkeit als Lagermitarbeiterin betrage weiterhin 50 % (Urk. 13/63).</w:t>
      </w:r>
    </w:p>
    <w:p>
      <w:r>
        <w:t>3.6Â Â Â Â  Am 25. Juni 2007 verfasste Kreisarzt Dr. F.___ einen Nachtrag zu seinem Bericht vom 28. MÃ¤rz 2007 (Urk. 13/66). Er fÃ¼hrte darin im Sinne einer abschliessenden Beurteilung bezÃ¼glich der Kniebeschwerden aus, aufgrund der zeitlichen Latenz der behandlungsbedÃ¼rftigen Beschwerden und des schleichenden Beginnes sowie der vom E.___ erwÃ¤hnten Diagnose einer degenerativen posteromedialen MeniskuslÃ¤sion am rechten Kniegelenk sei der kausale Zusammenhang zum Unfallereignis vom 11. MÃ¤rz 2005 mit Ã¼berwiegender Wahrscheinlichkeit nicht gegeben.</w:t>
      </w:r>
    </w:p>
    <w:p>
      <w:r>
        <w:t>Â Â Â Â Â Â Â Â  Als verbliebene Unfallfolgen nannte er die Arthrose im Calcaneocuboidalgelenk mit Stufenbildung sowie ein kleines Ossikel im Bereich des Processus anterius calcanei. Dabei handle es sich hÃ¶chstens um eine mÃ¤ssige calcaneocuboidale Arthrose. Eine Schmerzreduktion habe allerdings mit Infiltrationen nicht erreicht werden kÃ¶nnen, wie dem Bericht vom 28. November 2006 zu entnehmen sei. Da es keine MÃ¶glichkeit mehr gebe, den Zustand nennenswert zu verbessern, sei der Fall mit dem Hinweis auf das RÃ¼ckfallmelderecht abzuschliessen. Der BeschwerdefÃ¼hrerin sei eine wechselhaft sitzende/stehende beziehungsweise gehende TÃ¤tigkeit den ganzen Tag zumutbar. Dabei dÃ¼rfe die Dauer der stehenden respektive gehenden Position die HÃ¤lfte der Arbeitszeit nicht Ã¼berschreiten und sollte falls mÃ¶glich auf den ganzen Tag verteilt sein. Das Gewicht von zu hebenden Lasten sei auf 15 bis 20 kg limitiert. LÃ¤nger dauernde TÃ¤tigkeiten in der hockenden Position seien ungeeignet (Urk. 13/66).</w:t>
      </w:r>
    </w:p>
    <w:p>
      <w:r>
        <w:t>3.7Â Â Â Â  Das E.___ vermerkte nach einer klinischen Verlaufskontrolle nach Infiltration des Knies rechts am 11. Mai 2007 ein befriedigendes Resultat. Es diagnostizierte hinsichtlich der Knieproblematik der BeschwerdefÃ¼hrerin erneut eine degenerative posteromediale MeniskuslÃ¤sion am Knie rechts sowie unklare Beinschmerzen rechts. Als Differenzialdiagnose nannte es eine Lumboischialgie mit pseudoradikulÃ¤rer Ausstrahlung (Bericht vom 12. Juli 2007; Urk. 13/70).</w:t>
      </w:r>
    </w:p>
    <w:p>
      <w:r>
        <w:t>Â Â Â Â Â Â Â Â  Am 18. Juli 2008, also nur kurze Zeit nach Erlass des angefochtenen Einspracheentscheides vom 26. Juni 2008, berichtete das E.___ Ã¼ber eine weitere Konsultation der BeschwerdefÃ¼hrerin in der Fusssprechstunde. Es fand eine klinische Untersuchung statt, und der rechte Fuss wurde am 17. Juli 2008 gerÃ¶ntgt. Das E.___ gelangte zum Schluss, zwar kÃ¶nne hinsichtlich der Versicherten nicht ein klares, eindeutiges strukturelles Korrelat fÃ¼r die nach wie vor geklagten Beschwerden gefunden werden. Doch die Angaben der BeschwerdefÃ¼hrerin seien durchaus glaubhaft. Wie bereits bei der letztmaligen CT-Untersuchung festgestellt worden sei, zeige sich ein prominentes Os peroneale sowie Tuber peroneale rechts. Daneben bestehe zwar eine radiologisch schwach oder nur mÃ¤ssig ausgeprÃ¤gte calcaneobucoidale Arthrose. Diese gehe aber mit starken Symptomen einher. Die radiologischen Befunde seien nie mit den subjektiv empfundenen Beschwerden korrelierbar gewesen. Deshalb mÃ¼sse davon ausgegangen werden, dass diese calcaneobucoidale Arthrose die Versicherte in ihrem Alltagsleben stark beeintrÃ¤chtige. Eine operative Intervention wÃ¼rde lediglich einen Teil der Beschwerden nehmen, jedoch nicht alle Beschwerden der Patientin im RÃ¼ckfuss lÃ¶sen. Darum werde von einem solchen Eingriff abgesehen. Der Leidensdruck sei jedoch so hoch, dass eine 100%ige ArbeitsfÃ¤higkeit sicher nicht mehr als realistisch einzuschÃ¤tzen sei. Das E.___ attestierte nach wie vor eine 50%ige ArbeitsfÃ¤higkeit und hielt fest, dieses Pensum habe die Versicherte bisher wahrgenommen, kÃ¶nne nach ihren Angaben ohne grÃ¶ssere Probleme ausgefÃ¼hrt werden und sei aus Sicht der Klinik beizubehalten (Urk. 13/90).</w:t>
      </w:r>
    </w:p>
    <w:p>
      <w:r>
        <w:t>4.Â Â Â Â Â Â</w:t>
      </w:r>
    </w:p>
    <w:p>
      <w:r>
        <w:t>4.1Â Â Â Â Â Â Â Â  Entgegen der Ansicht der BeschwerdefÃ¼hrerin sind die medizinischen Beurteilungen von Dr. C.___ und Dr. F.___ durchaus beachtlich. Denn rechtsprechungsgemÃ¤ss kommt auch Berichten und Gutachten versicherungsinterner Ãrzte Beweiswert zu, sofern sie als schlÃ¼ssig erscheinen, nachvollziehbar begrÃ¼ndet sowie in sich widerspruchsfrei sind und keine Indizien gegen ihre ZuverlÃ¤ssigkeit bestehen. Die Tatsache allein, dass die befragte Arztperson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allerdings ein strenger Massstab anzulegen (BGE 125 V 353 f. E. 5b/ee). Solche besonderen UmstÃ¤nde liegen hier nicht vor und werden auch nicht geltend gemacht.</w:t>
      </w:r>
    </w:p>
    <w:p>
      <w:r>
        <w:t>Â Â Â Â Â Â Â Â  Nachdem Dr. B.___ die BeschwerdefÃ¼hrerin am 14. MÃ¤rz 2006 an das E.___ Ã¼berwiesen hatte, Ã¼bernahm im Ãbrigen dieses deren medizinische Begleitung und es berichtete gleichzeitig regelmÃ¤ssig Ã¼ber Untersuchungen sowie angeordnete und durchgefÃ¼hrte Massnahmen wie auch deren Ergebnisse. Die Beschwerdegegnerin hielt sich an die Erkenntnisse des E.___ und kam auch aufgrund von deren Beurteilung auf das ursprÃ¼ngliche Vorhaben, die Leistungen bereits per Ende Februar 2006 einzustellen, wieder zurÃ¼ck.</w:t>
      </w:r>
    </w:p>
    <w:p>
      <w:r>
        <w:t>Â Â Â Â Â Â Â Â  Das E.___ ist betreffend die umstrittene Problematik augenscheinlich eine kompetente Fachklinik, deren AusfÃ¼hrungen grundsÃ¤tzlich entsprechendes Gewicht zukommt. Aber auch Kreisarztstellvertreter Dr. C.___ sowie Kreisarzt Dr. F.___ als FachÃ¤rzte fÃ¼r Chirurgie verfÃ¼gen Ã¼ber die notwendigen Fachkenntnisse, um den Gesundheitszustand der Versicherten und dessen Auswirkungen auf die ArbeitsfÃ¤higkeit zu beurteilen. Beide haben sodann die BeschwerdefÃ¼hrerin persÃ¶nlich untersucht (Urk. 13/15 und 13/59), Dr. C.___ am 25. November 2005 und Dr. F.___ am 28. MÃ¤rz 2007. Dieser gab zudem am 25. Juni 2007 nochmals eine Beurteilung ab (Urk. 13/66), welche sich wiederum auf damals aktuelle Untersuchungen des E.___ abstÃ¼tzte. Dieses hat die Fussproblematik am 17. Juli 2008 letztmals beurteilt (Urk. 13/90). Es besteht kein Anlass, grundsÃ¤tzlich nicht auf diese medizinischen Unterlagen abzustellen.</w:t>
      </w:r>
    </w:p>
    <w:p>
      <w:r>
        <w:t>4.2Â Â Â Â  Erstellt und unbestritten ist, dass die Fussbeschwerden rechts natÃ¼rlich kausal auf den Unfall vom 11. MÃ¤rz 2005 zurÃ¼ckzufÃ¼hren sind. Streitig ist auf Grund der Beschwerdeschrift zunÃ¤chst, ob auch die rechtsseitigen Kniebeschwerden Ã¼berwiegend wahrscheinlich zumindest im Sinne einer Teilursache (BGE 134 V 109 E. 9.5 S. 125 f. mit Hinweisen) auf den Unfall zurÃ¼ckzufÃ¼hren sind. Dr. F.___ kam in seinem Bericht vom 28. MÃ¤rz 2007 (Urk. 13/59) zum Schluss, aufgrund der zeitlichen Latenz der behandlungsbedÃ¼rftigen Beschwerden und des schleichenden Beginnes sowie der vom E.___ erwÃ¤hnten Diagnose einer degenerativen posteromedialen MeniskuslÃ¤sion am rechten Kniegelenk sei der kausale Zusammenhang zum Unfallereignis vom 11. MÃ¤rz 2005 mit Ã¼berwiegender Wahrscheinlichkeit nicht gegeben. Auch einen indirekten Zusammenhang verneinte er.</w:t>
      </w:r>
    </w:p>
    <w:p>
      <w:r>
        <w:t>Â Â Â Â Â Â Â Â  Bei der Frage, ob eine direkte Folge des Unfalles gegeben ist, fÃ¤llt in der Tat die zeitliche Latenz zwischen dem Unfallereignis vom 11. MÃ¤rz 2005 und dem erstmaligen Auftreten von Kniebeschwerden ins Gewicht: Die BeschwerdefÃ¼hrerin erwÃ¤hnte erstmals in der Fusssprechstunde im E.___ am 18. Januar 2007 Schmerzen im Bereich des rechten Kniegelenkes und der rechten HÃ¼fte, und zwar "seit mehreren Wochen". Das E.___ stellte daraufhin fest, es komme zunehmend auch zu Beschwerden im Bereich des Knies und der HÃ¼fte (Urk. 13/54). AnlÃ¤sslich der ambulanten Untersuchung in der Kniesprechstunde im E.___ am 20. MÃ¤rz 2007 gab die Versicherte prÃ¤zisierend an, es seien seit sechs Monaten schleichend mediale Knieschmerzen aufgetreten, die von messerstichartigem Charakter seien und wÃ¤hrend des Tagesverlaufs sehr hÃ¤ufig rezidivierten. Damit ist davon auszugehen, dass die Kniebeschwerden erst eineinhalb Jahre nach dem Unfallereignis vom 11. MÃ¤rz 2005 aufgetreten sind. Die von der Beschwerdegegnerin daraus gezogene Schlussfolgerung, dass die degenerativen Kniebeschwerden somit nicht mit dem Beweisgrad der Ã¼berwiegenden Wahrscheinlichkeit (BGE 126 V 360 Erw. 5b) unfallbedingt sein kÃ¶nnen, Ã¼berzeugt somit, soweit es um direkte Unfallfolgen geht.</w:t>
      </w:r>
    </w:p>
    <w:p>
      <w:r>
        <w:t>Â Â Â Â Â Â Â Â  Nicht eindeutig geklÃ¤rt ist hingegen, ob indirekte Folgen aus Fehlbelastung wegen der unfallbedingten Verletzung des rechten Fusses bestehen. In der Duplik brachte die Beschwerdegegnerin als Argument dagegen unter Hinweis auf das Urteil des Bundesgerichtes in Sachen V. vom 5. Januar 2009, 8C_684/2008, Erw. 5.2, vor, ohne aktuelle bildgebende Untersuchung vom rechten Knie kÃ¶nne die natÃ¼rliche indirekte UnfallkausalitÃ¤t der entsprechenden Beschwerden nicht rechtsgenÃ¼glich beurteilt werden (Urk. 23 S. 2). Die Ãusserungen des Bundesgerichtes gehen jedoch nicht dahin, dass die UnfallkausalitÃ¤t immer dann zu verneinen sei, wenn keine aktuellen, echtzeitlichen Bilder vorhanden sind. Es liegt denn auch in der Natur der Sache, dass fehlbelastungsbedingte indirekte Folgen eines Unfalles nicht echtzeitlich dokumentiert sein kÃ¶nnen. Dass die Arztberichte von degenerativen VerÃ¤nderungen ausgehen, ist zudem insofern nicht entscheidend, als es kausalrechtlich genÃ¼gt, wenn der Unfall und die unbestrittenermassen darauf zurÃ¼ckzufÃ¼hrenden belastungsabhÃ¤ngigen Schmerzen im Fussgelenk rechts eine Teilursache der Kniebeschwerden darstellen (BGE 121 V 329 Erw. 2a mit Hinweisen). Das E.___ hatte immerhin bereits am 28. November 2006 festgestellt, die Versicherte klage nach wie vor Ã¼ber belastungsabhÃ¤ngige Beschwerden im Bereich des lateralen RÃ¼ckfusses mit Ausstrahlung bis hin zum lateralen Knie (Urk. 13/52). In der Folge haben sich jedoch die medizinischen Fachpersonen des E.___ nicht mehr ausdrÃ¼cklich zur Frage geÃ¤ussert, ob die Knieprobleme indirekt - zumindest teilweise - auf den Unfall zurÃ¼ckgefÃ¼hrt werden kÃ¶nnten. Es sind deshalb zu dieser Frage noch entsprechende zusÃ¤tzliche AbklÃ¤rungen zu tÃ¤tigen.</w:t>
      </w:r>
    </w:p>
    <w:p>
      <w:r>
        <w:t>4.3Â Â Â Â  In Bezug auf die Fussbeschwerden ging das E.___ von einem Os peroneale sowie Tuber peroneale rechts aus. Daneben bestehe eine radiologisch schwach oder nur mÃ¤ssig ausgeprÃ¤gte calcaneobucoidale Arthrose. ErgÃ¤nzend vermerkte das E.___ ausdrÃ¼cklich, die radiologischen Befunde seien nie mit den subjektiv empfundenen Beschwerden korrelierbar gewesen. Das E.___ stellte ferner ebenso ausdrÃ¼cklich fest, es bestehe nicht ein klares, eindeutiges strukturelles Korrelat fÃ¼r die nach wie vor geklagten Beschwerden. Es verwies aber auf die starken Symptome bei der Versicherten und schloss bezÃ¼glich der ArbeitsfÃ¤higkeit der Versicherten auf einen so hohen Leidensdruck, dass eine 100%ige ArbeitsfÃ¤higkeit, wie sie die SUVA im Einspracheentscheid angenommen hat, sicher nicht mehr als realistisch einzuschÃ¤tzen sei. Ferner billigte die Fachklinik der BeschwerdefÃ¼hrerin zu, die Beschwerden seien durchaus glaubhaft (Urk. 13/90 S. 2). Aus den medizinischen Akten ergeben sich sodann keine Hinweise auf Simulation oder Aggravation; im Gegenteil wurde der BeschwerdefÃ¼hrerin Arbeitswille zugebilligt (Urk. 13/57 S. 2 und 13/59 S. 3). Das E.___ attestierte demgemÃ¤ss - im Gegensatz zur SUVA - nach wie vor nur eine 50%ige ArbeitsfÃ¤higkeit und hielt fest, dieses Pensum habe die Versicherte bisher wahrgenommen, kÃ¶nne nach ihren Angaben ohne grÃ¶ssere Probleme ausgefÃ¼hrt werden und sei aus Sicht der Klinik beizubehalten (Urk. 13/90).</w:t>
      </w:r>
    </w:p>
    <w:p>
      <w:r>
        <w:t>Â Â Â Â Â Â Â Â  Im Rahmen der sozialversicherungsrechtlichen LeistungsÃ¼berprÃ¼fung mÃ¼ssen die Schmerzangaben durch damit korrelierende, fachÃ¤rztlich schlÃ¼ssig feststellbare Befunde hinreichend erklÃ¤rbar sind (BGE 130 V 399 Erw. 5.3.2 mit Hinweisen). Dass die BeschwerdefÃ¼hrerin unter Schmerzen leidet, wird nicht bezweifelt. Auch die SUVA anerkennt dies, geht sie doch selber von einer leidensbedingten, wenn auch nicht invaliditÃ¤tsbegrÃ¼ndenden EinschrÃ¤nkung aus. AuffÃ¤llig ist jedoch, dass sich die Untersuchungen des E.___ vor allem auf die Gelenke und Knochen bezogen. Schon Dr. B.___ hatte aber am 19. Dezember 2005 vermutet, die noch bestehende EinschrÃ¤nkung im Bereich des RÃ¼ckfusses und die Beschwerden dÃ¼rften weichteilbedingt sein (Urk. 13/18). Das E.___ hat ferner in seinem Bericht vom 6. Juni 2006 - im Einklang mit den frÃ¼heren Ãusserungen von Dr. B.___ - unter "Beurteilung und Procedere" die DurchfÃ¼hrung eines MRI "mit der Frage nach KnochenmarkÃ¶dem und Weichteilsituation" verordnet (Urk. 13/41).</w:t>
      </w:r>
    </w:p>
    <w:p>
      <w:r>
        <w:t>Â Â Â Â Â Â Â Â  Ein MRI wurde jedoch in der Folge nur in Bezug auf die Situation am Knie in Auftrag gegeben und am 3. Mai 2007 vollzogen (Urk. 13/65), nicht aber bezÃ¼glich des Fussgelenks. Dies leuchtet deshalb nicht ein, weil einerseits das Vorliegen von Schmerzen nicht in Abrede gestellt wird und andererseits nach dem medizinischen Schrifttum MRI-Untersuchungen fÃ¼r Knochenmark- und Weichteiluntersuchungen besonders geeignet sind (Debrunner, OrthopÃ¤die/Ortho-pÃ¤dische Chirurgie, 4. Auflage, Bern 2002, S. 225). Dies war ja mit Sicherheit auch Anlass fÃ¼r das E.___, eine solche AbklÃ¤rung fÃ¼r nÃ¶tig zu erachten und in die Wege zu leiten, die dann aber dennoch nicht realisiert worden ist, wÃ¤hrenddem rÃ¶ntgenologische und computertomographische AbklÃ¤rungen erfolgt sind. Diese MRI-Untersuchung ist demgemÃ¤ss konsequenterweise noch nachzuholen und - unter BerÃ¼cksichtigung der Erkenntnisse Ã¼ber die KausalitÃ¤t der Kniebeschwerden - anschliessend Ã¼ber die unfallbedingte ArbeitsunfÃ¤higkeit der Versicherten neu zu entscheiden. Aufgrund des MRI lassen sich allenfalls auch neue Erkenntnisse zur im Bericht des E.___ vom 30. August 2006 (Urk. 13/43) geÃ¤usserten Vermutung gewinnen, wonach die - gemÃ¤ss den Schussberichten des E.___ und der SUVA-Ãrzte tatsÃ¤chlich gegebene - Calcaneocuboidal-Arthrose mit einer konsekutiven Ãberlastung der Peronealsehnen im Sinne einer Tendinitis Peronaeus-brevis-Sehne rechts zu vereinbaren sei.</w:t>
      </w:r>
    </w:p>
    <w:p>
      <w:r>
        <w:t>4.4Â Â Â Â  Die InvaliditÃ¤tsbemessung durch die SUVA Ã¼berzeugt - abgesehen von den noch zu klÃ¤renden medizinischen Voraussetzungen - auch in Bezug auf die erwerblichen VerhÃ¤ltnisse nicht. Die Beschwerdegegnerin hat sich nÃ¤mlich sowohl in der VerfÃ¼gung als auch im Einspracheentscheid darauf beschrÃ¤nkt festzuhalten, sie sei im Besitz von Unterlagen, die belegten, dass bei einer kÃ¶rperlich leichten bis mittelschweren TÃ¤tigkeit ein durchschnittliches Gehalt von Fr. 45'982.-- ausbezahlt werde (Urk. 13/78 S. 2 unten sowie Urk. 2 S. 3), und in der Folge diesen Betrag als Invalideneinkommen angenommen. Um was fÃ¼r Unterlagen es sich dabei handelt, wird nicht ausgefÃ¼hrt. Ebensowenig befinden sich diese Unterlagen bei den Akten. Die Beschwerdegegnerin wird somit im neu zu erlassenden Entscheid eine nachvollziehbare, dokumentierte InvaliditÃ¤tsbemessung vornehmen mÃ¼ssen. Zu beachten wird in diesem Zusammenhang auch sein, dass die InvaliditÃ¤tsbemessung der Invalidenversicherung gemÃ¤ss deren Vorbescheid vom 9. Juni 2008 doch auf einem deutlich tieferen Invalideneinkommen von Fr. 0 ab 22. November 2005, Fr. 22'625.-- ab Februar 2006 und von Fr. 33'316.92 ab 1. August 2006 basiert (Urk. 13/88 S. 3 f.) und die IV-Stelle unter Annahme des letztgenannten Invalideneinkommens immer noch von einem InvaliditÃ¤tsgrad von 34 % ab 1. August 2006 ausgegangen ist. Zwar ist die Unfallversicherung nicht an die InvaliditÃ¤tsbemessung der Invalidenversicherung gebunden (BGE 131 V 362 E. 2.2.1 S. 366 f.). Dies schliesst jedoch keineswegs aus, dass die beiden Sozialversicherungszweige ihre Entscheide koordinieren, die Erkenntnisse des jeweils andern Versicherers berÃ¼cksichtigen und den GrÃ¼nden fÃ¼r Abweichungen nachgehen. Abgesehen davon liegt es auf der Hand, dass zumindest die Akten des jeweils anderen Versicherers konsultiert werden, was im vorliegenden Fall offenbar ebenfalls nicht geschehen ist. Eine Koordination ist hier umso mehr angebracht, als momentan nicht feststeht, dass im massgeblichen Zeitpunkt des Einspracheentscheides der SUVA auch unfallfremde SchÃ¤den vorliegen. Die Beschwerdegegnerin wird deshalb die Akten der Invalidenversicherung beizuziehen haben.</w:t>
      </w:r>
    </w:p>
    <w:p>
      <w:r>
        <w:t>5.Â Â Â Â Â Â Â Â  AusgangsgemÃ¤ss steht der BeschwerdefÃ¼hrerin eine ProzessentschÃ¤digung zu. Der vom Gericht als unentgeltlicher Rechtsbeistand bestellte Anwalt der BeschwerdefÃ¼hrerin liess einen dem vorliegenden Prozess gerade noch angemessenen Aufwand von 14,17 Stunden sowie Barauslagen von Fr. 424.50 geltend machen (vgl. Kostennote vom 11. Oktober 2010, Urk. 26 und 27). Beim gerichtsÃ¼blichen Ansatz von Fr. 200.-- und zuzÃ¼glich der Mehrwertssteuer ergibt dies eine EntschÃ¤digung von Fr. 3'506.15 (14,17 x Fr. 200.-- = Fr. 2'834.-- zuzÃ¼glich Barauslagen = Fr. 3'258.50 zuzÃ¼glich Mehrwertsteuer von 7,6 %).</w:t>
      </w:r>
    </w:p>
    <w:p>
      <w:r>
        <w:t>Das Gericht erkennt:</w:t>
      </w:r>
    </w:p>
    <w:p>
      <w:r>
        <w:t>1.Â Â Â Â Â Â Â Â  Die Beschwerde wird in dem Sinne gutgeheissen, dass der angefochtene Einspracheentscheid vom 26. Juni 2008 aufgehoben und die Sache an die SUVA zurÃ¼ckgewiesen wird, damit sie im Sinne der ErwÃ¤gungen verfahre und Ã¼ber den Anspruch der BeschwerdefÃ¼hrerin auf eine Invalidenrente neu verfÃ¼ge.</w:t>
      </w:r>
    </w:p>
    <w:p>
      <w:r>
        <w:t>2.Â Â Â Â Â Â Â Â  Das Verfahren ist kostenlos.</w:t>
      </w:r>
    </w:p>
    <w:p>
      <w:r>
        <w:t>3.Â Â Â Â Â Â Â Â  Die Beschwerdegegnerin wird verpflichtet, dem unentgeltlichen Rechtsvertreter der BeschwerdefÃ¼hrerin, Rechtsanwalt Heinz Birchler, ZÃ¼rich, eine ProzessentschÃ¤digung von Fr. 3'506.15 (inkl. Barauslagen und MWSt) zu bezahlen.</w:t>
      </w:r>
    </w:p>
    <w:p>
      <w:r>
        <w:t>4.Â Â Â Â Â Â Â Â Â Â  Zustellung gegen Empfangsschein an:</w:t>
      </w:r>
    </w:p>
    <w:p>
      <w:r>
        <w:t>- Rechtsanwalt Heinz Birchler</w:t>
      </w:r>
    </w:p>
    <w:p>
      <w:r>
        <w:t>- RechtsanwÃ¤ltin Barbara Klett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