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UV.2008.00231 vom 23. Februar 2010</w:t>
      </w:r>
    </w:p>
    <w:p>
      <w:r>
        <w:t>ZH Sozialversicherungsgericht, 2010-02-23, DE</w:t>
      </w:r>
    </w:p>
    <w:p>
      <w:r>
        <w:rPr>
          <w:b/>
        </w:rPr>
        <w:t xml:space="preserve">Quelle: </w:t>
      </w:r>
      <w:r>
        <w:t>https://mcp.opencaselaw.ch/entscheid/zh_sozialversicherungsgericht_UV.2008.00231</w:t>
      </w:r>
    </w:p>
    <w:p>
      <w:r>
        <w:t>FR: ZH_SOZIALVERSICHERUNGSGERICHT UV.2008.00231 du 23 février 2010</w:t>
      </w:r>
    </w:p>
    <w:p>
      <w:r>
        <w:t>IT: ZH_SOZIALVERSICHERUNGSGERICHT UV.2008.00231 del 23 febbraio 2010</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Â Â Â Â Â Â Â Â  Dabei setzt die Leistungspflicht eines Unfallversicherers gemÃ¤ss UVG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wie sie im Zusammenhang mit einem sogenannten Schleudertrauma der HalswirbelsÃ¤ule auftreten.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wÃ¤hrend bei Schleudertraumen und Ã¤quivalenten Verletzungen der HWS sowie SchÃ¤del-Hirntraumen auf eine Differenzierung zwischen physischen und psychischen Komponenten verzichtet wird (sog. Schleudertrauma-Praxis; zum Ganzen: BGE 134 V 112 Erw. 2.1 mit Hinweisen). Die Kriterien nach der mit BGE 117 V 359 begrÃ¼ndeten Schleudertrauma-Praxis wurden mit BGE 134 V 109 teilweise modifiziert. DemgegenÃ¼ber blieben die Kriterien nach der Psycho-Praxis (BGE 115 V 133) unverÃ¤ndert (vgl. BGE 134 V 116 ff. Erw. 6.1 und Erw. 10.3).</w:t>
      </w:r>
    </w:p>
    <w:p>
      <w:r>
        <w:rPr>
          <w:b/>
        </w:rPr>
        <w:t>E. 3</w:t>
      </w:r>
    </w:p>
    <w:p>
      <w:r>
        <w:t>3.1Â Â Â Â  Es ist unbestritten (Urk. 1, 2) und aufgrund der medizinischen Akten erstellt, dass die BeschwerdefÃ¼hrerin beim Auffahrunfall vom 26. Januar 2004 zum einen ein sogenanntes Schleudertrauma der HalswirbelsÃ¤ule erlitten hat (Urk. 11/103 S. 5). Sie verspÃ¼rte sogleich nach dem Unfall Nackenschmerzen (Urk. 11/3), nach einigen Stunden kamen zusÃ¤tzlich Kopfschmerzen und wÃ¤hrend der Nacht Schwindel dazu (Urk. 11/8). Ausser einer leichten Chondrose an der HalswirbelsÃ¤ule brachte das MRI vom 23. April 2004 jedoch keine auffÃ¤lligen Befunde hervor (Urk. 11/11). Auch einen vestibulÃ¤ren Schwindel vermochte der Neurologe Dr. F.__ anlÃ¤sslich einer neurologischen und elektrodiagnostischen Untersuchung im Juni 2004 nicht zu objektivieren (Urk. 11/19).</w:t>
      </w:r>
    </w:p>
    <w:p>
      <w:r>
        <w:t>Â Â Â Â Â Â Â Â  Daneben war vom Unfall auch das rechte Handgelenk betroffen, fÃ¼r welches eine Distorsion diagnostiziert wurde. Frau Dr. med. G.__, FachÃ¤rztin fÃ¼r Handchirurgie, nahm nach der gestellten Diagnose einer Tenosynovitis am 8. November 2004 eine Operation an diesem Handgelenk vor (Urk. 11/28/1). Weder in der B.__ (Urk. 11/50/1), noch bei den jeweiligen Untersuchungen beim Hausarzt (Urk. 11/88, 11/88) und auch nicht in der D.__ war in der Folge das Handgelenk ein Thema (Urk. 11/110).</w:t>
      </w:r>
    </w:p>
    <w:p>
      <w:r>
        <w:t>3.2Â Â Â Â  Die Versicherte klagte jedoch weiterhin vor allem Ã¼ber Nackenschmerzen, Drehschwindel beziehungsweise Schwankschwindel, Kopfschmerzen, MÃ¼digkeit und KonzentrationsstÃ¶rungen (Urk. 11/16, 11/40, 11/55). Dr. F.__ diagnostizierte am 14. Juni 2004 hierfÃ¼r ein unspezifisches zervikozephales Schmerzsyndrom, daneben erwÃ¤hnte er auch eine chronifizierte MigrÃ¤ne unter SchmerzmittelÃ¼bergebrauch seit dem 20. Lebensjahr mit vegetativen Begleiterscheinungen in Form von TrÃ¼mmelsensationen und Belastungsintoleranz. Er empfahl im Rahmen der Physiotherapie die Aufnahme von KrÃ¤ftigungsÃ¼bungen und eine Umstellung der Medikation, im Besonderen die Einnahme von Antidepressiva (Urk. 11/19).</w:t>
      </w:r>
    </w:p>
    <w:p>
      <w:r>
        <w:t>Â Â Â Â Â Â Â Â  Bei Eintritt in die B.__ am 29. MÃ¤rz 2005 klagte die Versicherte Ã¼ber die bekannten Schmerzen im Hinterkopf und im Nacken, Ã¼ber Schwindel, KonzentrationsstÃ¶rungen, ein TaubheitsgefÃ¼hl des 4. und 5. Fingers und der ulnaren Handkante links sowie Ã¼ber SchlafstÃ¶rungen. Die Ãrzte diagnostizierten im Zusammenhang stehend mit dem fraglichen Unfall ein chronisches zephalo-zervikales Schmerzsyndrom, eine SomatisierungsstÃ¶rung und depressive Stimmungsschwankungen und erwÃ¤hnten ein sulcus-ulnaris-Syndrom links, eventuell im Rahmen einer erlittenen Kontusion (Urk. 11/55 S. 1). Durch die betriebene Physio-, Ergo-, Berufs- und Sporttherapie sowie Psychologie sei ein Erfolg zu verzeichnen gewesen. So hÃ¤tten die Medikamente reduziert werden kÃ¶nnen, es sei eine Verbesserung der Nackenschmerzen und der SchlafstÃ¶rungen erzielt worden, und die Versicherte vermochte sich auf die berufliche AbklÃ¤rung und Eingliederung einzulassen. Es wurde festgestellt, der Chronifizierungsprozess habe durch Perspektivenverlagerung und Aktivierung durchbrochen werden kÃ¶nnen. Die Ãrzte empfahlen beim Austritt am 13. Mai 2005 die WeiterfÃ¼hrung der ambulanten Psychotherapie und des kÃ¶rperlichen Eigentrainings. Es wurde die ArbeitsfÃ¤higkeit bei einer PrÃ¤senzzeit von 50 % auf 40 % festgesetzt (Urk. 11/54 S. 3). Ãber die WeiterfÃ¼hrung einer ambulanten Physiotherapie solle nach der Wiedereingliederung in den Beruf entschieden werden (Physiotherapiebericht S. 2, Urk. 11/54).</w:t>
      </w:r>
    </w:p>
    <w:p>
      <w:r>
        <w:t>Â Â Â Â Â Â Â Â  Ab 22. Juni 2005 konnte die Versicherte an zwei Tagen in der Woche bis zum 1. Dezember 2005 in der Administration einer Schreinerei einen Arbeitsversuch starten. Sie arbeitete an drei halben Tagen je vier Stunden lang, und der Arbeitgeber war mit ihr und einer Leistung, die zwischen 10 und 40 % schwankte, zufrieden. Es wurde im September 2005 die Aufnahme einer Ausbildung zum Erwerb von notwendigen Buchhaltungskenntnissen diskutiert, die die Versicherte parallel zur Praktikumsstelle machen sollte (Urk. 11/64). Die Versicherte vermochte jedoch die zusÃ¤tzliche Belastung einer Ausbildung nicht zu Ã¼bernehmen (Urk. 11/66). Die SUVA bezahlte nach Beendigung des Praktikums wieder Taggelder fÃ¼r eine ArbeitsunfÃ¤higkeit von 75 % (Urk. 11/66). Ab 1. Dezember 2005 erhielt die Versicherte einen Vertrag als BÃ¼roangestellte, der ein Pensum zwischen 20 und 30 % vorsah (Urk. 11/80/2). Sie arbeitete in der Folge zu 20 % an zwei Vormittagen (Urk. 11/90). Aufgrund einer Zunahme der Nackenschmerzen, der MÃ¼digkeit und des Schwindels schrieb sie der Hausarzt Dr. med. H.__ ab 13. September 2006 zu 100 % arbeitsunfÃ¤hig (Urk. 11/100) und Ã¼berwies sie zur Schmerztherapie an die D.__.</w:t>
      </w:r>
    </w:p>
    <w:p>
      <w:r>
        <w:t>Â Â Â Â Â Â Â Â  Mit der Fragestellung, ob die von der Versicherten seit dem Unfall ebenfalls beschriebenen KribbelparÃ¤sthesien in den HÃ¤nden unfallkausal seien und die MigrÃ¤ne als chronisch einzuschÃ¤tzen sei, unterbreitete die SUVA die Akten Dr. C.__. Dieser kam zum Schluss, dass die KribbelparÃ¤sthesien an den HÃ¤nden nicht auf den Unfall zurÃ¼ckzufÃ¼hren seien. Das leichtgradige Sulcus-ulnaris-Syndrom und auch das allfÃ¤llige Karpaltunnelsyndrom links seien nicht im leichten Distorsionstrauma begrÃ¼ndet. Dr. C.__ hielt fest, die Tatsache, dass die BeschwerdefÃ¼hrerin leichte Chondrosen an der HalswirbelsÃ¤ule aufgewiesen habe, kÃ¶nne erklÃ¤ren, dass die Versicherte lÃ¤nger als nach einer leichten HalswirbelsÃ¤ulen-Distorsion an Beschwerden in der Nackenregion gelitten habe. Das Ende erachte er nach Austritt aus der B.__ als gegeben, da ein weitgehendes Abklingen der unfallbedingten Beschwerden beschrieben worden sei. Es sei in jenem Zeitpunkt von einem Zustand auszugehen, wie er vor dem Unfall bestanden habe (Urk. 11/103 S. 6). Sodann habe bei der Versicherten seit mindestens dem 20. Altersjahr ein chronisches MigrÃ¤neleiden bestanden. Es sei mÃ¶glich, dass dieses vorÃ¼bergehend verschlimmert worden sei, fÃ¼r die Zeit ab Mai 2005 lÃ¤gen keine Dokumente vor, die auf eine VerstÃ¤rkung der MigrÃ¤ne hindeuteten. Eine Ãbernahme der MigrÃ¤nebehandlungen durch die SUVA ab 2006 sei nicht gerechtfertigt. Einzig die Denervation des Nervus interosseus dorsalis an der rechten Hand sei eine Unfallfolge, sollten sich dort kÃ¼nftig chronische Beschwerden ergeben, mÃ¼ssten diese als Unfallfolgen eingestuft werden (Urk. 11/103).</w:t>
      </w:r>
    </w:p>
    <w:p>
      <w:r>
        <w:t>Â Â Â Â Â Â Â Â  Im D.__ wurde die Versicherte am 27. Februar 2007 erstmals untersucht. Die Ãrzte hielten chronisch zerviko-zephale Schmerzen nach einer Auffahrkollision, Facettengelenksschmerzen und eine C6/C7-Irritation fest. Daneben habe sich eine depressive StÃ¶rung entwickelt. Die Ãrzte erstellten einen Therpieplan in medikamentÃ¶ser Hinsicht, mit interventionellen Massnahmen, mit Physio- und einer Triggerpunkttherapie, Dehnung und segmentaler Stabilisation. Sodann empfahlen sie die WeiterfÃ¼hrung der ambulanten Psychotherapie (Urk. 11/110).</w:t>
      </w:r>
    </w:p>
    <w:p>
      <w:r>
        <w:t>Â Â Â Â Â Â Â Â  Am 29. Februar und 4. MÃ¤rz 2008 wurde die BeschwerdefÃ¼hrerin, veranlasst durch die Invalidenversicherung, durch die medizinische Begutachtungsstelle E.__ interdisziplinÃ¤r untersucht. Dort klagte die Versicherte immer noch Ã¼ber konstant vorhandene, druckartige Genickschmerzen. Weiter klagte sie Ã¼ber Drehschwindel und KonzentrationsstÃ¶rungen (Urk. 11/134 S. 22 ff.). Bei der Untersuchung wurde eine eingeschrÃ¤nkte HalswirbelsÃ¤ulenbeweglichkeit und eine diffus verspannte parazervikale Muskulatur erhoben. In der rheumatologisch-orthopÃ¤dischen Beurteilung stellten die Ãrzte fest, es sei eine erhebliche myostatische Insuffizienz vorhanden. Es fÃ¤nden sich einzelne Myogelosen, deren Palpation zu einem typischen Schmerz fÃ¼hre. Die Gutachter kamen zum Schluss, dass die Versicherte durch diese Befunde in einer TÃ¤tigkeit im BÃ¼robereich nicht eingeschrÃ¤nkt sei (Urk. 11/134 S. 33). Der Psychiater fand keine psychopathologischen AuffÃ¤lligkeiten. Er stellte fest, es lÃ¤gen keine somatoforme SchmerzsstÃ¶rung und auch keine depressive StÃ¶rung vor, es sei kein grosser Leidensdruck erkennbar. Er erachtete eine gÃ¤nzliche ArbeitsfÃ¤higkeit fÃ¼r mÃ¶glich. In der gesamthaften Beurteilung legten die Gutachter die gÃ¤nzliche ArbeitsfÃ¤higkeit auf den Zeitpunkt des Austritts aus der B.__ und sie stellten fest, dass es keine therapeutischen MÃ¶glichkeiten mehr gebe (Urk. 11/134 S. 43).</w:t>
      </w:r>
    </w:p>
    <w:p>
      <w:r>
        <w:rPr>
          <w:b/>
        </w:rPr>
        <w:t>E. 3.3</w:t>
      </w:r>
    </w:p>
    <w:p>
      <w:r>
        <w:t>3.3.1Â Â  Wie das Bundesgericht im Urteil BGE 134 V 109 ff. festgestellt hat, ist die Frage des Fallabschlusses bei Vorliegen eines Schleudertraumas der HalswirbelsÃ¤ule in dem Zeitpunkt zu prÃ¼fen, da von keiner namhaften Besserung des Gesundheitszustandes mehr auszugehen ist. Diese Frage ist mit Blick darauf zu entscheiden, ob mittels Therapien eine massgebliche Steigerung der ArbeitsfÃ¤higkeit zu erwarten ist, soweit sie unfallbedingt beeintrÃ¤chtigt ist (BGE 134 V 115 Erw. 4.3).</w:t>
      </w:r>
    </w:p>
    <w:p>
      <w:r>
        <w:t>3.3.2Â Â  Der Leistungseinstellung der Beschwerdegegnerin per MÃ¤rz 2007 kann unter BerÃ¼cksichtigung dieser Rechtsprechung nicht zugestimmt werden. Denn die BeschwerdefÃ¼hrerin hat unbestrittenermassen ein Schleudertrauma erlitten, dessen buntes Beschwerdebild eintrat, das von den behandelnden Ãrzten wie dem Hausarzt, Dr. F.__ und den Ãrzten der B.__ und der D.__ mindestens teilweise fraglos auf das Distorsionstrauma der HalswirbelsÃ¤ule zurÃ¼ckgefÃ¼hrt wurde. Auch Dr. C.__ ging in seinem Aktengutachten davon aus, behauptete jedoch gleichzeitig, es sei im Mai 2005 von einem Status quo ante auszugehen (Urk. 11/103 S. 6).</w:t>
      </w:r>
    </w:p>
    <w:p>
      <w:r>
        <w:t>Â Â Â Â Â Â Â Â  Dieser Ansicht kann nicht gefolgt werden. Zwar wurde an der HalswirbelsÃ¤ule ein Vorzustand in Form von Chondrosen erhoben, dieser war jedoch vor dem Unfall stumm. Auch der Hinweis von Dr. C.__, die Versicherte sei seit dem 20. Altersjahr eine MigrÃ¤nepatientin (Urk. 11/103 S. 5), den auch Dr. F.__ gemacht hatte (Urk. 11/19), wird durch keine Akten belegt. Vielmehr hat der langjÃ¤hrige Hausarzt in einem Schreiben vom 15. Dezember 2005 klargestellt, dass die Versicherte wÃ¤hrend der letzten 12 Jahre wegen MigrÃ¤ne bei ihm nicht in Behandlung gestanden sei. Er habe einzig in einem frÃ¼heren Bericht erwÃ¤hnt, dass sie mit 20 Jahren einmal MigÃ¤ne gehabt habe, danach sei sie jedoch beschwerdefrei gewesen (Urk. 11/95). Dr. C.__s AusfÃ¼hrungen Ã¼ber verschiedene Vorerkrankungen der Versicherten, nÃ¤mlich Hypertonie, rezidivierender lumbaler Herpes zoster, Status nach SchilddrÃ¼senkarzinom-Operation 1999, Status nach mehreren HirnhautentzÃ¼ndungen/-reizungen (zwischen 1986 und 1998), und seinen daraus gezogenen Schluss, damit seien die Beschwerden, Ã¼ber die die Versicherte im Mai 2005 noch klage, auch ohne Unfall Ã¼berwiegend erklÃ¤rbar (Urk. 11/103 S. 5), entbehren jeglicher BegrÃ¼ndung und stellen Mutmassungen dar, von denen jedoch nicht auszuschliessen ist, dass sie in die Ã¼brige Beurteilung von Dr. C.__ zu den Unfallfolgen eingeflossen sind. Seine Beurteilung erweist sich daher als nicht hinreichend schlÃ¼ssig und belegt. Es ist somit nicht nachgewiesen, dass die im Mai 2005 geklagten Beschwerden der Versicherten, wie Nackenschmerzen, SchlafstÃ¶rungen, Schwankschwindel, TaubheitsgefÃ¼hle und KonzentrationsstÃ¶rungen, die sich zwar mehrheitlich wÃ¤hrend des Klinikaufenthalts gebessert hatten, jedoch immer noch vorhanden waren, nicht mehr natÃ¼rlich kausal auf den Unfall zurÃ¼ckzufÃ¼hren waren.</w:t>
      </w:r>
    </w:p>
    <w:p>
      <w:r>
        <w:t>3.3.3Â Â  Im Zeitpunkt des Austritts aus der B.__, wo die Versicherte sehr motiviert an sÃ¤mtlichen Therapien teilgenommen hatte und wo ihre Belastbarkeit in einem BÃ¼roberuf in der Arbeitstherapie getestet worden war, berichteten die Ãrzte von einer erfreulichen Verbesserung hinsichtlich der glaubhaft geklagten Beschwerden. Es stellte sich als nachvollziehbar heraus, dass die BeschwerdefÃ¼hrerin adaptierte Arbeitsbedingungen brauchte mit vermehrten Pausen fÃ¼r beschwerdelindernde Ãbungen und MÃ¶glichkeiten zum Arbeiten mit Wechselbelastung. Dennoch konnte erst eine ArbeitsfÃ¤higkeit von 40 % attestiert werden, die in der Folge von der Versicherten aufgrund einer Zunahme der Nackenschmerzen, der MÃ¼digkeit und des Schwindels nicht ganz umgesetzt und vor allem nicht - entgegen ihrer Absicht - wÃ¤hrend der Jahre 2005 und 2006 und trotz recht idealer Arbeitsbedingungen gesteigert werden konnte (Urk. 11/80/1, 11/88, 11/89, 11/90, 11/100), was die Versicherte frustrierte. Es ist also festzustellen, dass ab Austritt aus der B.__ nur eine verhÃ¤ltnismÃ¤ssig geringe ArbeitsfÃ¤higkeit bestand und daran Ã¤nderte sich bis FrÃ¼hjahr 2007 nichts.</w:t>
      </w:r>
    </w:p>
    <w:p>
      <w:r>
        <w:t>Â Â Â Â Â Â Â Â  Die Beschwerdegegnerin stellte die Leistungen per Ende MÃ¤rz 2007 ein, ohne dass ein Gutachten oder zumindest ein hinreichend begrÃ¼ndeter Arztbericht darÃ¼ber Auskunft gegeben hÃ¤tte, ob bei dieser Sachlage mit therapeutischen Mitteln noch eine namhafte Besserung des Gesundheitszustandes zu erzielen war. Dass dies jedoch in FÃ¤llen wie dem Vorliegenden grundsÃ¤tzlich notwendig ist, zeigt die Rechtsprechung des Bundesgerichts (BGE 134 V 125 Erw. 9.5, Urteil vom 4. September 2008 in Sachen D., 8C_232/2007, Erw. 3.4). Wie bereits erwÃ¤hnt, ist das Aktengutachten der Abteilung Versicherungsmedizin der SUVA hierfÃ¼r nicht aussagekrÃ¤ftig. Aus dem Bericht der D.__ von MÃ¤rz 2007 geht zwar ein empfohlenes umfassendes Therapiekonzept hervor, inwiefern sich die Ãrzte davon eine namhafte Besserung der Gesundheit hinsichtlich einer steigerbaren ArbeitsfÃ¤higkeit versprochen haben, ist jedoch unklar.</w:t>
      </w:r>
    </w:p>
    <w:p>
      <w:r>
        <w:t>Â Â Â Â Â Â Â Â  Das E.__-Gutachten der Invalidenversicherung vom 13. Mai 2008, an welchem sich die Beschwerdegegnerin nicht beteiligt hatte (Urk. 11/66 S. 3, 11/106, 11/134), ist zwar ein interdisziplinÃ¤res Gutachten; es ist jedoch auf die Fragestellung der Invalidenversicherung ausgerichtet und geht auf die von der Unfallversicherung zu beantwortenden Fragen nicht Ã¼berzeugend und abschliessend ein. Denn die darin von den Gutachtern geÃ¤usserte Ansicht, die Versicherte sei seit Mai 2005 zu 100 % arbeitsfÃ¤hig und weder in psychischer noch in somatischer Hinsicht eingeschrÃ¤nkt (Urk. 11/134 S. 44), widerspricht sÃ¤mtlichen EinschÃ¤tzungen der damaligen Ãrzte der Klinik Zihlschlacht AG, die die Versicherte immerhin Ã¼ber eineinhalb Monate beobachtet, therapiert und begutachtet und sie als glaubhaft und motiviert beurteilt hatten. Weiter trifft auch die Auffassung des E.__, die Ansicht einer 100%igen ArbeitsfÃ¤higkeit decke sich mit derjenigen der Ãrzte der B.__, die ebenfalls von einer uneingeschrÃ¤nkten ArbeitsfÃ¤higkeit ausgegangen seien, allerdings mit der Empfehlung, mit einem Pensum von 40 % zu beginnen (Urk. 11/134 S. 45), nicht zu und erweist sich als aktenwidrig. Denn die damals zustÃ¤ndigen Ãrzte gingen nicht von mehr als einer 40%igen LeistungsfÃ¤higkeit der BeschwerdefÃ¼hrerin aus (Urk. 11/55 S. 2). Die Ãrzte des E.__ hatten sich somit nicht hinreichend sorgfÃ¤ltig mit der vorbestehenden Aktenlage auseinandergesetzt, so dass ihre Schlussfolgerung, einer gÃ¤nzlichen LeistungsfÃ¤higkeit ab Mai 2005 und eines Behandlungsabschlusses als nicht Ã¼berzeugend erscheint.</w:t>
      </w:r>
    </w:p>
    <w:p>
      <w:r>
        <w:t>3.4Â Â Â Â  Der Frage, ob und bejahendenfalls in welchem Zeitpunkt von einem Behandlungsabschluss ausgegangen werden kann, weil sich fÃ¼r die ArbeitsfÃ¤higkeit keine namhafte Verbesserung mehr ergeben hat beziehungsweise ergibt, ist mittels eines interdisziplinÃ¤ren Gutachtens nachzugehen, das die Unfallversicherung ursprÃ¼nglich zu Recht in Aussicht gestellt, jedoch nicht eingeholt hat (Urk. 11/66 S. 3). Erst wenn diese Frage geklÃ¤rt ist, stellt sich die Frage des adÃ¤quaten Kausalzusammenhangs zwischen allfÃ¤lligen Restbeschwerden und dem Unfall im Hinblick auf weitere Leistungen (BGE 134 V 113 Erw. 3.2). Dabei hat das Gutachten in psychiatrischer Hinsicht auch noch der Frage nachzugehen, ob die bei der BeschwerdefÃ¼hrerin bestehende psychische Problematik, die immerhin medikamentÃ¶s und mittels einer Psychotherapie angegangen wurde, als Teil beziehungsweise Symptom des fÃ¼r die erlittene HalswirbelsÃ¤ulen-Distorsion typischen, einer Differenzierung nicht zugÃ¤nglichen somatisch-psychischen Beschwerdebildes zu betrachten ist, oder aber ein von diesem zu trennendes, eigenstÃ¤ndiges psychisches Leiden darstellt (vgl. BGE 134 V 126 Erw. 9.5; Urteil des Bundesgerichts vom 15. Januar 2009 in Sachen K., 8C_76/2008, Erw. 6.2). Je nachdem ist in der Folge der adÃ¤quate Kausalzusammenhang nach den Kriterien nach BGE 115 V 133 ff. oder gemÃ¤ss BGE 134 V 116 ff. zu prÃ¼fen.</w:t>
      </w:r>
    </w:p>
    <w:p>
      <w:r>
        <w:t>Â Â Â Â Â Â Â Â  In diesem Sinne ist die Beschwerde gutzuheissen.</w:t>
      </w:r>
    </w:p>
    <w:p>
      <w:r>
        <w:t>4.Â Â Â Â Â Â  Nach Art. 61 lit. g ATSG hat die obsiegende beschwerdefÃ¼hrende Person Anspruch auf Ersatz der Parteikosten. Diese werden vom Versicherungsgericht festgesetzt und ohne Streitwert nach der Bedeutung der Streitsache und nach der Schwierigkeit des Prozesses bemessen.</w:t>
      </w:r>
    </w:p>
    <w:p>
      <w:r>
        <w:t>Â Â Â Â Â Â Â Â  Unter BerÃ¼cksichtigung dieser GrundsÃ¤tze ist die Beschwerdegegnerin zu verpflichten, der BeschwerdefÃ¼hrerin eine ProzessentschÃ¤digung von Fr. 2'600.--(inkl. Mehrwertsteuer und Barauslagen) zu bezahlen.</w:t>
      </w:r>
    </w:p>
    <w:p>
      <w:r>
        <w:t>Â Das Gericht erkennt:</w:t>
      </w:r>
    </w:p>
    <w:p>
      <w:r>
        <w:t>1.Â Â Â Â Â Â Â Â  Die Beschwerde wird in dem Sinne gutgeheissen, dass der angefochtene Einspracheentscheid vom 18. Juni 2008 aufgehoben und die Sache an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2'600.-- (inkl. Mehrwertsteuer und Barauslagen) zu bezahlen.</w:t>
      </w:r>
    </w:p>
    <w:p>
      <w:r>
        <w:t>4.Â Â Â Â Â Â Â Â Â Â  Zustellung gegen Empfangsschein an:</w:t>
      </w:r>
    </w:p>
    <w:p>
      <w:r>
        <w:t>- Rechtsanwalt Luzius Hafen</w:t>
      </w:r>
    </w:p>
    <w:p>
      <w:r>
        <w:t>- Rechtsanwalt Dr. Christian SchÃ¼rer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