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UV.2008.00224 vom 15. Januar 2010</w:t>
      </w:r>
    </w:p>
    <w:p>
      <w:r>
        <w:t>ZH Sozialversicherungsgericht, 2010-01-15, DE</w:t>
      </w:r>
    </w:p>
    <w:p>
      <w:r>
        <w:rPr>
          <w:b/>
        </w:rPr>
        <w:t xml:space="preserve">Quelle: </w:t>
      </w:r>
      <w:r>
        <w:t>https://mcp.opencaselaw.ch/entscheid/zh_sozialversicherungsgericht_UV.2008.00224</w:t>
      </w:r>
    </w:p>
    <w:p>
      <w:r>
        <w:t>FR: ZH_SOZIALVERSICHERUNGSGERICHT UV.2008.00224 du 15 janvier 2010</w:t>
      </w:r>
    </w:p>
    <w:p>
      <w:r>
        <w:t>IT: ZH_SOZIALVERSICHERUNGSGERICHT UV.2008.00224 del 15 gennaio 2010</w:t>
      </w:r>
    </w:p>
    <w:p>
      <w:pPr>
        <w:pStyle w:val="Heading2"/>
      </w:pPr>
      <w:r>
        <w:t>Erwägungen</w:t>
      </w:r>
    </w:p>
    <w:p>
      <w:r>
        <w:rPr>
          <w:b/>
        </w:rPr>
        <w:t>E. 3</w:t>
      </w:r>
    </w:p>
    <w:p>
      <w:r>
        <w:t>3.1Â Â Â Â  Im Bericht Ã¼ber den notfallmÃ¤ssigen Ersteingriff im B.___, Dept. Chirurgie, Klinik fÃ¼r Unfallchirurgie, vom 12. Dezember 2003 wird im Hinblick auf die vorliegend strittige Frage vermerkt, dass der BeschwerdefÃ¼hrer initial am Unfallort adÃ¤quat und ansprechbar gewesen sei, nach Einsetzen von Ketalar eine Apnoe eingetreten und die Intubation erfolgt sei. Bei Ankunft im Schockraum, intubiert/sediert beatmet, sei der Kreislauf stabil gewesen, im Verlauf zunehmend instabil mit geringer NoradrenalinbedÃ¼rftigkeit. Bei den AbklÃ¤rungen fand sich dann u.a. eine frontal, bis auf die Stirnmitte reichende 5x7 cm grosse Rissquetschwunde, sternfÃ¶rmig, mit ausgefransten Wundbestandteilen. Das Gewebe sei stark gequetscht, und es bestehe ein Substanzdefekt von ca. einem 5-Franken-Durchmesser (Urk. 9/12). Die nachfolgenden Operationsberichte fÃ¼r die Dauer des Aufenthaltes auf der unfallchirurgischen Intensivstation betreffen die Verletzungen am Abdomen, Thorax und am linken Bein (vgl. Urk. 9/16 S. 1 f.). Am 13. Dezember 2003 erfolgte die Extubation. Laut Austrittsbericht vom 23. Februar 2004 (Urk. 9/16) war der BeschwerdefÃ¼hrer zu diesem Zeitpunkt adÃ¤quat und neurologisch unauffÃ¤llig gewesen. Nachfolgend traten in Zusammenhang mit der abdominalen Verletzung diverse Komplikationen auf (vgl. Urk. 9/16: "Diagnosen im Verlauf"), so dass erst nach dem 20. Februar 2004 eine zunehmende Mobilisation des BeschwerdefÃ¼hrers und schliesslich die Entlassung in die Rehabilitation erfolgen konnte. Im Kurzbericht fÃ¼r die Einweisung in die klinisch-stationÃ¤re Behandlung/Rehabilitation vom 8. Januar 2004 werden hinsichtlich Kopfverletzungen lediglich die stabile HWK-7-Fraktur, ohne neurologische AusfÃ¤lle, und die grosse Skalpverletzung mit Defekt genannt (Urk. 9/4). Im Austrittsbericht wird diesbezÃ¼glich von einem SchÃ¤del-Hirn-Trauma mit grosser Skalpverletzung frontal links gesprochen (Urk. 9/16). Von einem mehrwÃ¶chigen, kÃ¼nstlichen Koma, wie vom BeschwerdefÃ¼hrer behauptet, liest sich im Austrittsbericht des B.___ nichts. Ferner wurde er am 11. Januar 2004 durch die Polizei vernommen (Urk. 9/11 S. 7). In deren Unfallrapport vom 24. Dezember 2003 wird vermerkt, dass der BeschwerdefÃ¼hrer sich selber von den Sicherheitsgurten gelÃ¶st habe und die ganze Zeit ansprechbar gewesen sei (Urk. 9/11 S. 5).</w:t>
      </w:r>
    </w:p>
    <w:p>
      <w:r>
        <w:t>3.2Â Â Â Â  In der Rehaklinik Z.___ wurden am 22. und 24. MÃ¤rz 2004 neuropsychologische Untersuchungen durchgefÃ¼hrt, weil der BeschwerdefÃ¼hrer selber Ã¼ber Vergesslichkeit klagte und diesbezÃ¼glich Beobachtungen gemacht werden konnten. Dabei stellte die Neuropsychologin lic. phil. N.___ eine leichte StÃ¶rung mit im Vordergrund stehender, reduzierter mentaler Dauerbelastbarkeit (erhÃ¶hte ErmÃ¼dbarkeit mit Konzentrationsabfall) hirnorganischer und zusÃ¤tzlich schmerzbedingter Genese nach Polytrauma mit traumatischer Hirnverletzung fest. ZusÃ¤tzlich beobachtete sie eine leichte AffektlabilitÃ¤t (Urk. 9/33 S. 5). Im Austrittsbericht vom 25. Mai 2004 steht, man dÃ¼rfe davon ausgehen, dass der BeschwerdefÃ¼hrer im Rahmen des Unfalles zumindest eine Commotio cerebri durchgemacht habe und jetzt an einer leichten neuropsychologischen FunktionsstÃ¶rung leide. WÃ¤hrend des Rehabilitationsaufenthaltes wurde versucht, die Schmerzmedikation von parenteral (mittels Injektionen) auf per oral umzustellen, was sich schwierig gestaltet haben soll. Gegen Ende sei es dann doch gelungen, die Schmerzmedikamente abzubauen. Anamnestisch wurde auch festgehalten, dass der BeschwerdefÃ¼hrer sich nicht an den Unfall erinnere und die GedÃ¤chtnislÃ¼cke ca. eine Stunde vor dem Unfall beginne. Ferner habe er aktuell noch oft Kopfschmerzen und meine auch, mehr zu vergessen (Urk. 9/33 S. 4).</w:t>
      </w:r>
    </w:p>
    <w:p>
      <w:r>
        <w:t>Â Â Â Â Â Â Â Â  Im psychosomatischen Konsilium, visiert von lic. phil. O.___, Klinische Psychologin, und Dr. med. P.___, Leitender Arzt, FMH Psychiatrie und Psychotherapie, wird eine psychopathologische StÃ¶rung ausgeschlossen. Im Klinikalltag komme es Ã¶fters zu UnregelmÃ¤ssigkeit im Einhalten von Terminen und zu Streitereien im Zusammenhang mit BevormundungsgefÃ¼hlen. Eigenwillig und auf seinem Weg erreiche der BeschwerdefÃ¼hrer in der Rehabilitation jedoch gute Resultate (Urk. 9/33A).</w:t>
      </w:r>
    </w:p>
    <w:p>
      <w:r>
        <w:t>3.3Â Â Â Â  Dem schloss sich der behandelnde Chirurg Dr. A.___, der die Fahrtauglichkeit aus Ã¤rztlicher Sicht zu beurteilen hatte, ohne Weiteres an. Ein posttraumatisches psychoorganisches Syndrom kÃ¶nne er nicht vermuten (Bericht vom 26. Juli 2004, Urk. 9/40).</w:t>
      </w:r>
    </w:p>
    <w:p>
      <w:r>
        <w:t>3.4Â Â Â Â  Was die Kopfschmerzen anbelangt, so werden diese im weiteren Verlauf anlÃ¤sslich eines Telefonats mit der Beschwerdegegnerin am 17. Juli 2004 erneut geklagt (Urk. 9/37), weshalb denn auch ein KieferorthopÃ¤de beigezogen wurde (Urk. 9/41). In den Verlaufsberichten des B.___ vom 4. Oktober 2004 (Urk. 9/48) und 5. Mai 2006 (Urk. 9/103) wird vermerkt, dass keine Schmerzmittel mehr eingenommen wÃ¼rden. Nach Beginn der beruflichen Massnahmen in der beruflichen EingliederungsstÃ¤tte G.___ werden dann behindernde Kopfschmerzen aktenkundig. So berichtete die Ã¤rztliche Psychotherapeutin Dr. F.___ am 23. Februar 2007 (Urk. 9/133), dass der BeschwerdefÃ¼hrer als Hauptfolgen des Unfalles Kopfschmerzen und eine BewegungseinschrÃ¤nkung sowie Schmerzen im Bereich beider Beine schildere. Er habe sich an die Dauerschmerzen offensichtlich gut adaptiert und kÃ¶nne die Schmerzwahrnehmung im Alltag meist unterdrÃ¼cken, was seiner LeistungsfÃ¤higkeit zugute komme. Doch stelle diese SchmerzunterdrÃ¼ckung eine Art Dauerstress dar, die dazu fÃ¼hre, dass Zusatzbelastungen manchmal schlecht toleriert werden kÃ¶nnten. Der Berufsberater Q.___, Leiter Ausbildung G.___, fÃ¼hrte im Integrationsplan vom 28. MÃ¤rz 2007 (Urk. 13/47) aus, dass die psychische Belastbarkeit und LeistungsfÃ¤higkeit des BeschwerdefÃ¼hrers der Doppelbelastung einer Anstellung in der Privatwirtschaft und gleichzeitigem Besuch einer Informatikfachschule zur Aneignung der Theoriekenntnisse nicht gewachsen seien. Die zeitweise starken Kopfschmerzen wÃ¼rden die Lern- und MerkfÃ¤higkeit einschrÃ¤nken oder sogar blockieren. Aus diesem Grund befÃ¼rwortete Q.___ eine Umschulungsphase in geschÃ¼tztem Rahmen. AnlÃ¤sslich der kreisÃ¤rztlichen Abschlussuntersuchung vom 10. April 2007 klagte der BeschwerdefÃ¼hrer Ã¼ber noch hÃ¤ufige Kopfschmerzen (Urk. 9/142). An der Besprechung im G.___ vom 14. September 2007 konkretisierte er, dass diese vor allem bei grÃ¶sseren und lauten Veranstaltungen auftreten wÃ¼rden (Urk. 9/149). Aus Sicht der Ausbildner Informatik im G.___ bestand der BeschwerdefÃ¼hrer die SIZ ModulprÃ¼fung zum Assistenten unter anderem deshalb nicht, weil ihm die mangelnde praktische Ãbung gefehlt habe, verursacht durch Absenzen (Urk. 13/52). Als GrÃ¼nde fÃ¼r die Abwesenheiten (52 Tage im Jahr 2007) wurden aufgefÃ¼hrt: vorwiegend Kopfschmerzen, Nacken- RÃ¼ckenbeschwerden und Ãbelkeit (ca. 39 Tage), Grippe, Nichtbetriebsunfall sowie hÃ¤ufige Teilabsenzen durch Therapiebesuche (Urk. 13/53/1-9).</w:t>
      </w:r>
    </w:p>
    <w:p>
      <w:r>
        <w:t>3.5Â Â Â Â Â Â Â Â  GestÃ¼tzt auf diese Akten, insbesondere den Polizeirapport vom 12. Dezember 2003 und die Berichte Ã¼ber die Erstversorgung im B.___ (vgl. Erw. 3.1), schloss der Neurologe und Psychiater Dr. K.___, Abteilung Versicherungsmedizin, in seiner Beurteilung vom 25. August 2008 (Urk. 9/170), dass sich weder am Unfallort, noch fÃ¼r den Zeitraum des Transportes in das B.___, noch wÃ¤hrend der Erstversorgung dort Hinweise auf KreislaufinstabilitÃ¤ten oder Atemprobleme ergÃ¤ben, welche eine stattgehabte erhebliche HypoxÃ¤mie (Minderversorgung des Blutes mit Sauerstoff) annehmen liessen. Aus den gesamten Unterlagen gehe somit nicht hervor, dass der BeschwerdefÃ¼hrer zu irgendeinem Zeitpunkt eine erhebliche Minderversorgung des Gehirns mit Sauerstoff (cerebrale Hypoxie) erlitten habe. Der BeschwerdefÃ¼hrer gebe retrospektiv an, dass er eine ErinnerungslÃ¼cke fÃ¼r den Unfall habe, er nehme aber an, dass der Selbstunfall durch ein AusweichmanÃ¶ver verursacht sein mÃ¼sse. Die Befragungsprotokolle und Arztberichte liessen eine Amnesie fÃ¼r insgesamt weniger als 30 Minuten Dauer, um den Unfallzeitpunkt herum, einschÃ¤tzen. Der BeschwerdefÃ¼hrer habe wahrscheinlich ein Kopftrauma erlitten, weil in der Stirnregion eine grosse Rissquetschwunde durch den Unfall entstanden sei, nebst einer stabilen Fraktur des 7. HalswirbelkÃ¶rpers, der keine neurologischen AusfÃ¤lle verursacht habe. Eine relevante intrakranielle Verletzung sei im B.___ am Unfalltag mittels eines Computertomogrammes des Kopfes ausgeschlossen worden. Seine eigene Mitbeurteilung der ihm vorliegenden Aufnahmen wÃ¼rden das Fehlen von Zeichen intrakranieller Verletzungen bestÃ¤tigen. Die Rissquetschwunde im Stirnbereich (extrakraniell, frontal linksbetont) sei zu erkennen, im benachbarten SchÃ¤delinnern (intrakraniell) und in der gegenÃ¼berliegenden Region ("Contre-coup"-Region) fÃ¤nden sich keine Zeichen fÃ¼r eine HirnschÃ¤digung. Nach den Kriterien der EuropÃ¤ischen Neurologischen Gesellschaft (EFNS) kÃ¶nne aufgrund der vorliegenden klinischen Angaben eine leichte traumatische Hirnverletzung ("mild traumatic brain injury", MTBI) der Kategorie 2 mit Wahrscheinlichkeit angenommen werden. Diese Einstufung des klinischen Schweregrades sei gerechtfertigt durch die Annahme eines Bewusstseinverlustes von weniger als 30 Minuten Dauer und einer posttraumatischen Amnesie von sicher weniger als einer Stunde Dauer, verbunden mit den Risikofaktoren fÃ¼r eine Hirnbeteiligung im Rahmen des Kopftraumas in Form von zwei Verletzungen (HWS und Haut im Stirnbereich) oberhalb des Niveaus der SchlÃ¼sselbeine. Am Unfallort seien keine AuffÃ¤lligkeiten beschrieben worden, welche eine Reduktion des Scores der Glasgow Coma Scale (GCS) unter den hÃ¶chstmÃ¶glichen Wert 15 rechtfertigen wÃ¼rden. Nach der Ã¤lteren Klassifikation bezÃ¼glich Kopftraumata kÃ¶nne die Kopfverletzung, aufgrund der Angabe des Versicherten einer kurzen ErinnerungslÃ¼cke bezÃ¼glich des Hergangs des Unfalles, als eine leichte Commotio cerebri eingestuft werden. Nach Beendigung der Sedierung und Beatmung am 13. Dezember 2003 sei das Fehlen von neurologischen AusfÃ¤llen ausdrÃ¼cklich dokumentiert. Auch im weiteren Verlauf der Behandlung im B.___ bis zum 23. Februar 2004 seien keine Vorkommnisse dokumentiert, die eine sekundÃ¤re SchÃ¤digung des Gehirns oder des Nervensystems wahrscheinlich machen wÃ¼rden.</w:t>
      </w:r>
    </w:p>
    <w:p>
      <w:r>
        <w:t>Â Â Â Â Â Â Â Â  Im Allgemeinen wÃ¼rden Verunfallte mit einer MTBI der klinischen Kategorie 2 oder einer leichten Commotio cerebri Ã¼ber leichte unspezifische Beschwerden fÃ¼r einen Zeitraum von einigen Tagen bis hÃ¶chstens einer Woche klagen. Vorliegend seien bis Februar 2004 keine Beschwerden hinsichtlich des Kopftraumas dokumentiert. Die in der Rehaklinik Z.___ festgestellten leichtgradigen und unspezifischen AuffÃ¤lligkeiten (reduzierte mentale Dauerbelastbarkeit sowie leichte AffektlabilitÃ¤t, hirnorganisch und zusÃ¤tzlich schmerzbedingt) liessen aus neurologischer Sicht retrospektiv nicht auf ein hÃ¶hergradiges Hirntrauma schliessen. Ein MTBI der klinischen Kategorie 2 oder eine leichte Commotio cerebri, ohne nachgewiesene Hirnverletzung, fÃ¼hre im Normalfall nicht zu einer dauerhaften EinschrÃ¤nkung der kognitiven LeistungsfÃ¤higkeit oder zu anderen bleibenden neuropsychologischen Einbussen. Die Ergebnisse der neuropsychologischen Untersuchungen in der Rehaklinik Z.___ seien zwanglos durch die im damaligen Zeitpunkt vorliegenden kÃ¶rperlichen Schmerzen und notwendigen Medikamente erklÃ¤rbar. HÃ¤tte die damalige neuropsychologische Untersuchung richtungsweisende pathologische Befunde ergeben, wÃ¤re zweifellos eine weiterfÃ¼hrende Diagnostik und gegebenenfalls Therapie eingeleitet worden.</w:t>
      </w:r>
    </w:p>
    <w:p>
      <w:r>
        <w:t>Â Â Â Â Â Â Â Â  Ein akutes posttraumatisches Kopfschmerzsyndrom kÃ¶nne nach den Kriterien der Internationalen Kopfschmerzgesellschaft (IHS) nicht mit Wahrscheinlichkeit als Folge des Unfalles vom 12. Dezember 2003 angenommen werden. Weder am Unfalltag, noch nach Sedierung und Intubation am 13. Dezember 2003, noch wÃ¤hrend der stationÃ¤ren Behandlung im B.___ bis zum 23. Februar 2004 seien Klagen Ã¼ber ein allfÃ¤lliges erhebliches bzw. neuartiges Kopfweh festgehalten. WÃ¤hrend des Rehabilitationsaufenthaltes in der Rehaklinik Z.___ sei kein Kopfschmerz diagnostiziert noch behandelt worden.</w:t>
      </w:r>
    </w:p>
    <w:p>
      <w:r>
        <w:t>Â Â Â Â Â Â Â Â  Aus neurologischer Sicht sei keine weiterfÃ¼hrende Diagnostik zur AbklÃ¤rung von neurologischen oder neuropsychologischen Unfallfolgen indiziert. Derartige Zusatzuntersuchungen nach mehr als vier Jahren nach dem Unfall kÃ¶nnten nichts Wesentliches zur KlÃ¤rung der Unfallfolgen beitragen.</w:t>
      </w:r>
    </w:p>
    <w:p>
      <w:r>
        <w:t>3.6Â Â Â Â Â Â Â Â  AnlÃ¤sslich der neuropsychologischen Untersuchung vom 10. September 2008 durch Dr. L.___ gab der BeschwerdefÃ¼hrer an, bereits ab Dezember 2007 hÃ¤ufig unter starken Kopfschmerzen gelitten und wÃ¤hrend der Umschulungskurse viele Absenzen gehabt zu haben. Heute klage er Ã¼ber tÃ¤gliche Kopfschmerzen, die beispielsweise bei Wetterwechsel, bei grosser Konzentration, Anspannung und Ãberforderung deutlich stÃ¤rker wÃ¼rden.</w:t>
      </w:r>
    </w:p>
    <w:p>
      <w:r>
        <w:t>Â Â Â Â Â Â Â Â  Das allgemeine Testleistungsniveau war gut durchschnittlich und lag insgesamt Ã¼ber dem aufgrund der schulischen Ausbildung zu erwartenden Niveau und entsprach der beruflichen Ausbildung und angestammten TÃ¤tigkeit. Im Bereich der Exekutivfunktionen zeigten sich gute, durchschnittliche und unauffÃ¤llige Leistungen. Ebenso bestanden in den mnestischen Funktionen normgerechte Leistungen und die visuell-rÃ¤umliche Wahrnehmung und Verarbeitung stellte sich gut dar. Jedoch manifestierten sich im Bereich der Aufmerksamkeit durchwegs deutliche bis massive Verlangsamungen, Reaktionsschwankungen sowie teilweise auch qualitative Defizite. Dr. L.___ beurteilte die Befunde als Hinweis auf eine leichte bis mittelschwere kognitive FunktionsstÃ¶rung im Bereich bi-fronto-basaler und tieferer (Hirnstamm) Strukturen. Im Vordergrund stÃ¼nden durchwegs reduzierte spezifische Konzentrations- und Aufmerksamkeitsleistungen sowohl bei einfachen als auch bei komplexeren, mehr Aufmerskamkeitszuwendung erfordernden Aufgaben. Die Aufrechterhaltung der Aufmerksamkeit sei insgesamt erschwert, ein rascher und effizienter Wechsel des Aufmerksamkeitsfokus (Shift), wie er etwa im ArbeitsgedÃ¤chtnis sowie in der geteilten Aufmerksamkeit und parallelen Reizverarbeitung erforderlich sei und eine grundlegende Voraussetzung fÃ¼r kognitive Beweglichkeit darstelle, sei beeintrÃ¤chtigt. Hinzu komme eine reduzierte Belastbarkeit bei lÃ¤ngerer konzentrativer Beanspruchung, auch im GesprÃ¤ch, nebst einer Zunahme somatischer Beschwerden, vor allem Kopfschmerzen. In der heutigen (Testtag) abklenkungsarmen, ruhigen und gut strukturierten ArbeitsatmosphÃ¤re hÃ¤tten sich keine Defizite in den hÃ¶heren kortikalen Funktionen, weder in Lern- und NeugedÃ¤chtnis noch in den Exekutivfunktionen gezeigt. Dennoch wÃ¼rden die vom BeschwerdefÃ¼hrer angegebenen Schwierigkeiten bei der Umschulungsmassnahme in G.___ durch die erhebliche Verlangsamung und die obgenannten qualitativen Aufmerksamkeitsdefizite sowie aufgrund der reduzierten Belastbarkeit, die wiederum mit den Minderleistungen in den kognitiven Basisfunktionen interagierten, erklÃ¤rbar und verstÃ¤ndlich. Dr. L.___ wirft auch die Frage auf, ob die abgebrochene IV-Umschulungsmassnahme angesichts der schulisch-beruflichen Anamnese (RÃ¼ckstufung, Kleinklasse und Schwierigkeiten in der Berufsschule) Ã¼berhaupt angemessen gewesen sei. Aus rein neuropsychologischer Sicht sei die LeistungsfÃ¤higkeit in der angestammten beruflichen TÃ¤tigkeit als Elektromonteur aufgrund obgenannter kognitiver Defizite zu zirka 20-30% eingeschrÃ¤nkt. Eine ambulante neuropsychologische Therapie mit gezieltem Hirnleistungstraining wÃ¤re zur Verbesserung der kognitiven bzw. konzentrativen Minderleistungen sowie zur Steigerung der kognitiven Belastbarkeit sinnvoll (Urk. 18).</w:t>
      </w:r>
    </w:p>
    <w:p>
      <w:r>
        <w:t>4.Â Â Â Â Â Â</w:t>
      </w:r>
    </w:p>
    <w:p>
      <w:r>
        <w:t>4.1Â Â Â Â  Die Diagnose eines chronischen posttraumatischen Kopfschmerzes (ICD-10 G44.3) darf nach den Leitlinien der Internationalen Headache Society (IHS) ausdrÃ¼cklich nur dann angefÃ¼hrt werden, wenn ein kausaler Zusammenhang zu einem Kopf- und/oder HalswirbelsÃ¤ulentrauma besteht (vgl. AWMF-Leitlinien-Register Nr. 062/007, Die Begutachtung von idiopathischen und symptomatischen Kopfschmerzen, aktualisiert am 3. November 2009, unter: www.uni-duesseldorf.de/AWMF/11/062-007.htm ). Danach werden Kopfschmerzen, wenn sie auf ein SchÃ¤deltrauma, ein SchÃ¤del-Hirn-Trauma (SHT), eine traumatische intrakranielle Blutung, eine HWS-Distorsion mit direktem Nackentrauma, eine HWS-Beschleunigungsverletzung oder eine Kraniotomie zurÃ¼ckzufÃ¼hren sind, als posttraumatisch bezeichnet. Entsprechend den Kriterien der IHS muss das Trauma anamnestisch und klinisch gesichert sein und der posttraumatische Kopfschmerz muss sich zeitnah innerhalb von sieben Tagen nach dem Trauma manifestiert haben. Der Nachweis von strukturellen LÃ¤sionen (die geeignet sind, dauerhaft Schmerzen zu verursachen) gelingt Ã¼ber eine Computertomographie (CT) des SchÃ¤dels oder der HWS (insbesondere bei knÃ¶chernen LÃ¤sionen und Blutungen) oder Ã¼ber eine Magnetresonanztomographie (MRT) des SchÃ¤dels oder der HWS. Der bildgebende Nachweis kann ergÃ¤nzt werden durch einen Herdbefund in der Elektroenzephalographie (EEG) (beispielsweise sogenannter Coup und Contre-Coup). Das SHT und HWS-Trauma wird nach Empfehlung der IHS eingeteilt in ein leichtes SHT (Bewusstseinsverlust nicht gegeben oder unter 15 Minuten, GCS Ã¼ber 12, keine neurologischen Fokalzeichen, retrograde/anterograde Amnesie unter 24 Stunden) und ein mittelschweres oder schweres SHT, bei welchem mindestens eines dieser Symptome gegeben sein muss: Bewusstseinsverlust von Ã¼ber 15 Minuten, GCS unter 13, posttraumatische Amnesie von Ã¼ber 48 Stunden, bildgebender Nachweis einer traumatischen HirnlÃ¤sion (intrakranielle Blutung, Hirnkontusion, SchÃ¤delfraktur). Ferner umfasst die Einteilung die HWS-Beschleunigungsverletzung, das traumatische intrakranielle HÃ¤matom, das andere Kopf- oder HWS-Trauma und die Kraniotomie. Die Einteilung eines SHT in Grad 0 (GCS = 15) entspricht einer SchÃ¤delprellung, bei welcher keine HWS-Beschwerden und keine objektivierbaren AusfÃ¤lle zu verzeichnen sind, Grad 1 (GCS 13/14) entspricht derjenigen einer GehirnerschÃ¼tterung (Commotio cerebri), Grad 2 einer Gehirnprellung (Contusio cerebri) und Grad 3 einer Gehirnquetschung (Compressio cerebri mit Bewusstseinsverlust Ã¼ber 30 Minuten, Blutung, Einklemmung, Ãdem, etc.).</w:t>
      </w:r>
    </w:p>
    <w:p>
      <w:r>
        <w:t>4.2Â Â Â Â Â Â Â Â  Aufgrund der vorliegenden, initialen Arztberichte, insbesondere Ã¼ber die bildgebenden Befunde, lassen sich traumatische HirnlÃ¤sionen (beispielsweise Hirnkontusionen, Blutungen) oder SchÃ¤delfrakturen klarerweise ausschliessen. Entgegen den Vorbringen des BeschwerdefÃ¼hrers sind weder ein initialer Bewusstseinsverlust, noch neurologische Befunde, noch eine lÃ¤ngerdauernde retrograde/anterograde Amnesie, noch ein langandauerndes und gar hirnschÃ¤digendes (kÃ¼nstliches) Koma aktenkundig. Sicherlich erlitt er beim Unfall eine SchÃ¤delprellung, dafÃ¼r spricht die RQW, mÃ¶glicherweise eine GehirnerschÃ¼tterung, welche nach den oben genannten IHS-Kriterien (Erw. 4.1) unter das SchÃ¤del-Hirn-Trauma Grad 1 einzuteilen wÃ¤re. Der Bericht von Dr. K.___ erweist sich demnach als nachvollziehbar und Ã¼berzeugend. Weitere AbklÃ¤rungen dieszÃ¼glich wÃ¼rden zu keinen neuen Erkenntnissen fÃ¼hren, weil sich eine anlÃ¤sslich des Unfalles vom 12. Dezember 2003 allenfalls erlittene GehirnerschÃ¼tterung organisch nicht nachweisen liesse und dies ausserdem bedeutungslos wÃ¤re, weil einzig deren allenfalls heute noch vorhandenen und auch in Zukunft andauernden, erheblichen Folgen eine entschÃ¤digungspflichtige IntegritÃ¤tseinbusse zu bewirken vermÃ¶chten. FÃ¼r das Vorhandensein solcher erheblicher Folgen ergeben die vorliegenden Akten indes keine Hinweise.</w:t>
      </w:r>
    </w:p>
    <w:p>
      <w:r>
        <w:t>4.3Â Â Â Â Â Â Â Â  Insbesondere diagnostizierte keiner der behandelnden Ãrzte einen (chronischen) posttraumatischen Kopfschmerz. Kopfschmerzen werden erstmals anlÃ¤sslich eines TelefongesprÃ¤ches der beim Unfall ebenfalls schwer verletzten Beifahrerin vom 18. MÃ¤rz 2004 (Urk. 9/20) und im Austrittsbericht der Rehaklinik Z.___ im Anhang unter subjektiver Anamnese erwÃ¤hnt (Urk. 9/33 S. 4). Es mag - wie der BeschwerdefÃ¼hrer vorbringen lÃ¤sst - sein, dass diese Schmerzen anfangs aufgrund der hohen Dosen an eingenommenen Schmerzmedikamenten nicht in Erscheinung traten. Tatsache ist jedoch, dass Kopfschmerzen im weiteren Verlauf nicht oder wenig geklagt wurden (beispielsweise finden sie anlÃ¤sslich der kreisÃ¤rztlichen Untersuchung vom 22. Februar 2005 keine ErwÃ¤hnung), im Verlaufsbericht des B.___ vom 4. Oktober 2004 aber ausdrÃ¼cklich vermerkt wird, dass Analgetika nicht eingenommen werden (Urk. 9/48; vgl. auch Konsultationsbericht B.___ vom 8. Mai 2006, Urk. 9/103). Wenn der BeschwerdefÃ¼hrer nunmehr - offenbar seit 2007 (Erw. 3.6) oder nach Beginn der beruflichen Umschulung (Erw. 3.4) - unter vermehrten Kopfschmerzen leidet, kann dies - wie Dr. K.___ Ã¼berzeugend aufzeigt (Erw. 3.4) - nicht mehr auf die anlÃ¤sslich des Unfalles vom 12. Dezember 2003 allenfalls erlittene Commotio cerebri zurÃ¼ckgefÃ¼hrt werden. Der Nachweis eines beschwerdeauslÃ¶senden SHT kann auch nicht allein durch die Neuropsychologie erbracht werden (BGE 119 V 341 Erw. 2b/bb und 117 V 380 Erw. 3f). Die mit einer GehirnerschÃ¼tterung einhergehende SchÃ¤digung des Gehirns ist praxisgemÃ¤ss grundsÃ¤tzlich reversibel (vgl. Urteil des Bundesgerichts vom 23. Oktober 2007 in Sachen U., U 75/07, Erw. 4.2.1, vom 9. Juni 2008 in Sachen M., 8C_721/2007, Ew. 3.2), jedenfalls dann, wenn wie hier keine oder keine schwerwiegenden FunktionsausfÃ¤lle zu beklagen waren. Zudem ist fraglich, ob die von Dr. L.___ festgestellten Leistungsminderungen in der Konzentrations- und AufmerksamkeitsfÃ¤higkeit irreversibel sind und die fÃ¼r eine IntegritÃ¤tsentschÃ¤digung notwendige Erheblichkeit erreichen wÃ¼rden.</w:t>
      </w:r>
    </w:p>
    <w:p>
      <w:r>
        <w:t>4.4Â Â Â Â Â Â Â Â  SinngemÃ¤ss wird ausserdem vorgebracht, der BeschwerdefÃ¼hrer leide unfallbedingt, allenfalls als direkte Folge des SchÃ¤delhirntraumas, an psychischen StÃ¶rungen, wie diverse AuffÃ¤lligkeiten anlÃ¤sslich der Umschulung aufgezeigt hÃ¤tten, bzw. leide mÃ¶glicherweise unter einer psychischen Fehlentwicklung. Eine psychopathologische StÃ¶rung mit Krankheitswert konnte anlÃ¤sslich des Rehabilitationsaufenthaltes in der Rehaklinik Z.___ ausgeschlossen werden, ebenso wie eine posttraumatische BelastungsstÃ¶rung (Urk. 9/33 und Urk. 9/33A). Der behandelnde Chirurg Dr. A.___ schloss sich dieser Beurteilung im Bericht vom 26. Juli 2004 ausdrÃ¼cklich an (Urk. 9/40), wofÃ¼r auch die von ihm grundsÃ¤tzlich als gegeben erachtete Fahrtauglichkeit spricht. Die eher kurzzeitige (sie endete Mitte 2007, Urk. 9/148) psychotherapeutische Begleitung bei Dr. F.___ war unterstÃ¼tzender Natur und eine medikamentÃ¶s behandlungsbedÃ¼rftige Symptomatik konnte sie nicht feststellen (Urk. 9/133). Die somatisch behandelnden Ãrzte erwÃ¤hnten ebenfalls keine psychischen AuffÃ¤lligkeiten und sahen sich nicht zu psychiatrischen AbklÃ¤rungen veranlasst. Ob das aufgefallene, eher unstete oder allenfalls nicht altersentsprechende Verhalten des BeschwerdefÃ¼hrers auf den Unfall zurÃ¼ckzufÃ¼hren ist, wie von ihm postuliert, oder eher vorbestehend war, wie von der Beschwerdegegnerin unter Hinweis auf die unrealistischen beruflichen Vorstellungen angenommen und wofÃ¼r die schulische und berufliche Laufbahn vor dem Unfall sprechen wÃ¼rden, kann angesichts fehlender Hinweise auf krankheitswertige Symptome jedoch dahingestellt bleiben.</w:t>
      </w:r>
    </w:p>
    <w:p>
      <w:r>
        <w:t>4.5Â Â Â Â  Von weiteren medizinischen AbklÃ¤rungen hinsichtlich unfallkausaler erheblicher IntegritÃ¤tsschÃ¤den neurologischer und/oder psychiatrischer Natur ist angesichts dieser Aktenlage abzusehen (BGE 124 V 90 Erw. 4b S. 94, 122 V 157 Erw. 1d S. 162).</w:t>
      </w:r>
    </w:p>
    <w:p>
      <w:r>
        <w:t>5.Â Â Â Â Â Â  Die Bemessung der organischen IntegritÃ¤tsschÃ¤digungen im einzelnen wird nicht konkret bemÃ¤ngelt und gibt zu keiner Beanstandung Anlass. Soweit das Total der einzelnen, vom Kreisarzt aufgefÃ¼hrten SchÃ¤den nicht mit der mathematischen Summe Ã¼bereinstimmt, liegt dies im Ermessen der Gesamtbetrachtung, die insgesamt angemessen erscheint und worin nicht einzugreifen ist.</w:t>
      </w:r>
    </w:p>
    <w:p>
      <w:r>
        <w:t>Â Â Â Â Â Â Â Â  Zusammenfassend ist die Beschwerde daher unbegrÃ¼ndet und abzuweisen.</w:t>
      </w:r>
    </w:p>
    <w:p>
      <w:r>
        <w:t>Das Gericht erkennt:</w:t>
      </w:r>
    </w:p>
    <w:p>
      <w:r>
        <w:t>1.Â Â Â Â Â Â Â Â  Die Beschwerde wird abgewiesen.</w:t>
      </w:r>
    </w:p>
    <w:p>
      <w:r>
        <w:t>2.Â Â Â Â Â Â Â Â  Das Verfahren ist kostenlos.</w:t>
      </w:r>
    </w:p>
    <w:p>
      <w:r>
        <w:t>3.Â Â Â Â Â Â Â Â Â Â  Zustellung gegen Empfangsschein an:</w:t>
      </w:r>
    </w:p>
    <w:p>
      <w:r>
        <w:t>- RechtsanwÃ¤ltin Petra Oehmke</w:t>
      </w:r>
    </w:p>
    <w:p>
      <w:r>
        <w:t>- Schweizerische Unfallversicherungsanstalt</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