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UV.2008.00218 vom 23. Dezember 2010</w:t>
      </w:r>
    </w:p>
    <w:p>
      <w:r>
        <w:t>ZH Sozialversicherungsgericht, 2010-12-23, DE</w:t>
      </w:r>
    </w:p>
    <w:p>
      <w:r>
        <w:rPr>
          <w:b/>
        </w:rPr>
        <w:t xml:space="preserve">Quelle: </w:t>
      </w:r>
      <w:r>
        <w:t>https://mcp.opencaselaw.ch/entscheid/zh_sozialversicherungsgericht_UV.2008.00218</w:t>
      </w:r>
    </w:p>
    <w:p>
      <w:r>
        <w:t>FR: ZH_SOZIALVERSICHERUNGSGERICHT UV.2008.00218 du 23 décembre 2010</w:t>
      </w:r>
    </w:p>
    <w:p>
      <w:r>
        <w:t>IT: ZH_SOZIALVERSICHERUNGSGERICHT UV.2008.00218 del 23 dicembre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der Beurteilung der AdÃ¤quanz von organisch nicht (hinreichend) nachweisbaren UnfallfolgeschÃ¤den ist wie folgt zu differenzieren: Es ist zunÃ¤chst abzuklÃ¤ren, ob die versicherte Person beim Unfall ein Schleudertrauma der HalswirbelsÃ¤ule (HWS),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mit Hinweisen; Urteil des EidgenÃ¶ssischen Versicherungsgerichts in Sachen P. vom 22. November 2002, U 207/01, Erw. 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1.3.4Â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w:t>
      </w:r>
    </w:p>
    <w:p>
      <w:r>
        <w:t>2.1Â Â Â Â  Die Beschwerdegegnerin hielt im angefochtenen Einspracheentscheid vorab dafÃ¼r, dass die VerfÃ¼gung vom 27. MÃ¤rz 2008 den formellen Anforderungen gemÃ¤ss Art. 49 Abs. 3 ATSG genÃ¼ge.</w:t>
      </w:r>
    </w:p>
    <w:p>
      <w:r>
        <w:t>Â Â Â Â Â Â Â Â  In materiellrechtlicher Hinsicht hÃ¤tten die medizinischen AbklÃ¤rungen ergeben, dass fÃ¼r die beklagten Beschwerden kein unfallbedingtes organisches Substrat struktureller Natur gegeben sei. Insbesondere liege auch keine unfallbedingte morphologisch fassbare organische HirnschÃ¤digung vor. Soweit pathologische VerÃ¤nderungen - wie an der HWS - erhoben worden seien, handle es sich um krankheitsbedingte VerÃ¤nderungen, welche durch den Unfall keine richtunggebende Verschlimmerung erfahren hÃ¤tten (Urk. 2 S. 6). Weiter kÃ¶nne mit Blick auf den Unfall nicht von einem typischen Beschwerdebild in seiner Buntheit gesprochen werden, wie es nach einer HWS-Distorsion beziehungsweise einer Commotio cerebri auftrete, so dass die AdÃ¤quanz - sofern man das Vorliegen eines natÃ¼rlichen Kausalzusammenhangs bejahen wolle - anhand der Rechtsprechung gemÃ¤ss BGE 115 V 132 (richtig: BGE 115 V 133) geprÃ¼ft werden mÃ¼sste (Urk. 2 S. 7). Der vorliegende Unfall sei dabei als leicht zu qualifizieren, so dass er a priori nicht geeignet sei, Beschwerden dauerhafter Natur zu bewirken. Selbst wenn aber von einem mittelschweren - an der Grenze zu einem leichten - Unfall ausgegangen wÃ¼rde, ergÃ¤ben sich keine anderen Gesichtspunkte. In allein massgebender unfallbedingter somatischer Hinsicht kÃ¶nnten die betreffenden Kriterien ebenfalls nicht als erfÃ¼llt gelten, weshalb es an einem adÃ¤quaten Kausalzusammenhang ermangle (Urk. 2 S. 8).</w:t>
      </w:r>
    </w:p>
    <w:p>
      <w:r>
        <w:t>2.2Â Â Â Â Â Â Â Â  DemgegenÃ¼ber machte der Vertreter des BeschwerdefÃ¼hrers in formellrechtlicher Hinsicht geltend, dass die dem angefochtenen Einspracheentscheid zugrundeliegende VerfÃ¼gung vom 27. MÃ¤rz 2008 Ã¼ber kein Dispositiv verfÃ¼ge, was einen schweren, nicht zu heilenden Mangel darstelle. Die Sache sei somit schon aus formellen GrÃ¼nden an die Vorinstanz zurÃ¼ckzuweisen (Urk. 1 S. 4).</w:t>
      </w:r>
    </w:p>
    <w:p>
      <w:r>
        <w:t>Â Â Â Â Â Â Â Â  In materiellrechtlicher Hinsicht fÃ¼hrte der Vertreter des BeschwerdefÃ¼hrers aus, dass sein Mandant beim Unfall vom 22. MÃ¤rz 2007 eine Commotio cerebri mit HWS-Distorsion, eine Thoraxkontusion rechts sowie eine Schulter- und Kniekontusion links mit nachfolgenden konsekutiven cervicocephalen beziehungsweise thoracospondylogenen Beschwerden erlitten habe (Urk. 1 S. 5). Entgegen den AusfÃ¼hrungen der Beschwerdegegnerin wÃ¼rden sich aus den Unfallakten keine Anhaltspunkte fÃ¼r eine klare Verneinung der natÃ¼rlichen KausalitÃ¤t der vom BeschwerdefÃ¼hrer beklagten Unfallfolgen und Schmerzen ergeben. Aufgrund der kreisÃ¤rztlichen Untersuchung kÃ¶nne nicht davon ausgegangen werden, dass kein unfallbedingtes organisches Substrat struktureller Natur gegeben sei (Urk. 1 S. 6 f.). Weiter stehe unbestrittenermassen fest, dass der BeschwerdefÃ¼hrer beim Unfall vom 22. MÃ¤rz 2007 eine Contusio capitits und eine Commotio cerebri mit konsekutiv posttraumatischen Kopfschmerzen sowie eine HWS-Distorsion erlitten habe (Bericht von Dr. med. A.___, FachÃ¤rztin FMH fÃ¼r Neurologie speziell Verhaltensneurologie/Neuropsychologie vom 17. Oktober 2007). Der Befund des Kreisarztes widerspreche diesbezÃ¼glich diametral den EinschÃ¤tzungen der FachÃ¤rzte des Stadtspitals B.___ sowie derjenigen von Dr. A.___ (Urk. 1 S. 10 f.). Entgegen der Auffassung der Beschwerdegegnerin kÃ¶nnten auch weniger einschneidende Verletzungen, die auf ein HWS-Trauma zurÃ¼ckzufÃ¼hren seien, eine Leistungspflicht des Unfallversicherers begrÃ¼nden, eine "unfallbedingt morphologisch fassbare organische HirnschÃ¤digung" sei nicht erforderlich (Urk. 1 S. 12). Entsprechend der anwendbaren Schleudertraumapraxis sei fÃ¼r die Beurteilung der adÃ¤quaten KausalitÃ¤t auf die Unterscheidung zwischen physischen und psychischen Komponenten zu verzichten (Urk. 1 S. 15).</w:t>
      </w:r>
    </w:p>
    <w:p>
      <w:r>
        <w:t>3.Â Â Â Â Â Â Â Â  Hinsichtlich der erhobenen formellen EinwÃ¤nde wies die Beschwerdegegnerin zu Recht auf Art. 49 Abs. 3 ATSG hin, welcher die Anforderungen an eine VerfÃ¼gung im Verwaltungsverfahren konkretisiert. Entsprechend dieser Bestimmung muss eine VerfÃ¼gung nicht notwendigerweise Ã¼ber ein Dispositiv verfÃ¼gen; gefordert wird jedoch eine BegrÃ¼ndung, sofern einem Begehren nicht voll entsprochen wird, sowie die Angabe einer Rechtsmittelbelehrung. Aus der VerfÃ¼gung vom 27. MÃ¤rz 2008 geht hervor, dass die Beschwerdegegnerin von organisch nicht hinreichend nachweisbaren Beschwerden ausging und die AdÃ¤quanzprÃ¼fung nach den Kriterien entsprechend BGE 115 V 133 vorgenommen und die AdÃ¤quanz verneint wurde; zudem ist der Entscheid mit einer Rechtsmittelbelehrung versehen. Der Bestimmung von Art. 49 Abs. 3 ATSG, welche in erster Linie sicherstellen will, dass sich ein Versicherter Ã¼ber die GrÃ¼nde eines abschlÃ¤gigen Bescheides ein Bild machen kann, ist damit - wenn auch knapp - GenÃ¼ge getan. Wie die Einsprache vom 28. April 2008 (Urk. 6/72) zeigt, war es dem Vertreter des BeschwerdefÃ¼hrers denn auch durchaus mÃ¶glich, die fragliche VerfÃ¼gung sachgerecht anzufechten. Eine RÃ¼ckweisung an die Vorinstanz zu neuer VerfÃ¼gung fÃ¤llt bei dieser Sachlage ausser Betracht.</w:t>
      </w:r>
    </w:p>
    <w:p>
      <w:r>
        <w:rPr>
          <w:b/>
        </w:rPr>
        <w:t>E. 4</w:t>
      </w:r>
    </w:p>
    <w:p>
      <w:r>
        <w:t>4.1Â Â Â Â  Im Anschluss an den Unfall war der BeschwerdefÃ¼hrer vom 22. bis 24. MÃ¤rz 2007 im Stadtspital B.___ hospitalisiert. Die fÃ¼r den Austrittsbericht vom 23. MÃ¤rz 2007 verantwortlichen FachÃ¤rzte diagnostizierten einen Sturz im Bus am 22. MÃ¤rz 2007 mit Commotio cerebri, HWS-Distorsion, Thoraxkontusion rechts, Schulterkontusion und Kniekontusion links; einen Diabetes mellitus mit diabetischer Neuropathie; eine arterielle Hypertonie; ein Glaucom links; ein Schlafapnoesyndrom sowie einen Status nach Synkope mit Sturz und Commotio cerebri im Oktober 2006. Der genaue Unfallmechanismus sei dem BeschwerdefÃ¼hrer nicht erinnerlich, eine kurzzeitige Bewusstlosigkeit kÃ¶nnte vorgelegen haben. Weiter habe dieser Ã¼ber Kopfschmerzen und Ãbelkeit ohne Erbrechen geklagt. WÃ¤hrend der ganzen Hospitalisation sei der BeschwerdefÃ¼hrer bei einem GCS (Glasgow coma scale) von 15 und cardiopulmonal stabil geblieben. Die Entlassung sei am 24. MÃ¤rz 2007 in guten Allgemeinzustand erfolgt (Urk. 6/7).</w:t>
      </w:r>
    </w:p>
    <w:p>
      <w:r>
        <w:t>4.2Â Â Â Â  Die fÃ¼r das ambulante Assessment vom 16. Juli 2007 verantwortlichen FachÃ¤rzte der Rehaklinik Z.___ gingen in ihrem Bericht vom 23. Juli 2007 von den folgenden Diagnosen aus:</w:t>
      </w:r>
    </w:p>
    <w:p>
      <w:r>
        <w:t>Â Â Â Â Â Â Â Â  "A. Unfall vom 22. MÃ¤rz 2007: Kopf- und Thoraxkontusion an gegenÃ¼berliegendem Sitz bei Bus-Vollbremsung, PrimÃ¤rdiagnosen: Commotio cerebri, HWS-Distorsion; B. Bewusstseinsverlust Ende September 2006 unklarer Ãtiologie; C. obstruktives Schlafapnoe-Syndrom; D. arterielle Hypertonie (bisher nicht therapiert); E. Diabetes mellitus mit diabetischer Neuropathie".</w:t>
      </w:r>
    </w:p>
    <w:p>
      <w:r>
        <w:t>Â Â Â Â Â Â Â Â  Der BeschwerdefÃ¼hrer leide aktuell unter Kopfschmerzen frontal/lateral rechtsbetont, von dort Richtung Nacken ziehend; weiter sei die HWS-Beweglichkeit in alle Richtungen eingeschrÃ¤nkt und es bestÃ¼nden ParÃ¤sthesien am linken Fuss, beginnend nach kÃ¼rzeren Gehstrecken. Die Prognose sei insgesamt schwierig einzuschÃ¤tzen, da sich auch der Vorzustand mit erheblicher MorbiditÃ¤t auswirke. Es bestÃ¼nden verschiedene schwerwiegende Krankheiten aus dem internistischen Formenkreis, von denen man annehmen kÃ¶nne, dass sie auch vor dem Unfall Einfluss auf die ArbeitsfÃ¤higkeit als Buschauffeur gehabt hÃ¤tten. Besonderes Augenmerk mÃ¼sse man in diesem Zusammenhang auf die StÃ¼rze unklarer Ãtiologie legen, die erstmalig 2006 aufgetreten seien. Ob das Schlafapnoe-Syndrom hiermit in einem Zusammenhang stehe, kÃ¶nne nicht beurteilt werden. Aufgrund der geklagten Beschwerden sei ihres Erachtens eine stationÃ¤re Rehabilitation angezeigt. Ob es im Rahmen des Unfallgeschehens wirklich zu einer Commotio cerebri gekommen sei, wie dies vom erstbehandelnden Stadtspital B.___ attestiert wurde, sei aus ihrer Sicht "diskutabel". So berichte der Patient Ã¼ber keinen Bewusstseinsverlust, allenfalls lediglich Ã¼ber eine BewusstseinstrÃ¼bung. Die Kopfkontusion habe zwar anamnestisch zu einer Beule an der Stirn gefÃ¼hrt, nach ihren Informationen sei der BeschwerdefÃ¼hrer aber gegen eine leicht gepolsterte RÃ¼ckenlehne geprallt; zudem habe der GCS durchgehend 15 betragen. Auch das MRI vom 4. April 2007 sei bis auf erweiterte perivaskulÃ¤re RÃ¤ume bei bekannter arterieller Hypertonie alterentsprechend ausgefallen (Urk. 6/16).</w:t>
      </w:r>
    </w:p>
    <w:p>
      <w:r>
        <w:t>4.3Â Â Â Â  Dr. A.___ stellte in ihrem Bericht vom 17. Oktober 2007 die folgenden Diagnosen:</w:t>
      </w:r>
    </w:p>
    <w:p>
      <w:r>
        <w:t>Â Â Â Â Â Â Â Â  "Status nach Sturz im Rahmen eines Arbeitsunfalls am 22. MÃ¤rz 2007 mit/bei Contusio capitis und Commotio cerebri sowie Verdacht auf Stauchungstrauma der HWS, SchÃ¤del-MRI: unauffÃ¤llig, konsekutiv: posttraumatische Kopfschmerzen, zervikozephales Syndrom, TagesmÃ¼digkeit, Dysomnie, verminderte Belastbarkeit, neuropsychologische Defizite, reaktiv-depressive Entwicklung bei Verdacht auf posttraumatische AnpassungsstÃ¶rung; degenerative WirbelsÃ¤ulenverÃ¤nderungen, Osteochondrose und Spondylosen im Bereich der mittleren und unteren HWS mit Diskusprotusion, Einengung des Spinalkanals auf allen Bandscheibenniveaus, klinisch keine Hinweise auf zervikale Myelopathie; rezidivierende Sturzereignisse unklarer Genese, EEG und SchÃ¤del-MRI unauffÃ¤llig; obstruktiven Schlafpanoesyndrom; Diabetes mellitus mit leichtgradiger sensibler Polyneuropathie (neurologische AbklÃ¤rung 6/2005) sowie beginnende hypertensive Herzkrankheit, konzentrische linksventrikulÃ¤re Hypertrophie".</w:t>
      </w:r>
    </w:p>
    <w:p>
      <w:r>
        <w:t>Â Â Â Â Â Â Â Â  Hinsichtlich der kognitiven Beschwerden wÃ¼rden sich keine Anhaltpunkte fÃ¼r fokale und damit auf strukturelle (posttraumatische) LÃ¤sionen zurÃ¼ckzufÃ¼hrende FunktionsstÃ¶rungen ergeben. Auch neuroradiologisch wÃ¼rden sich keine posttraumatischen oder sonstigen (die eingeschrÃ¤nkte kognitive LeistungsfÃ¤higkeit des Patienten erklÃ¤renden) strukturellen VerÃ¤nderungen zeigen. Die im Anschluss an das Sturzereignis entwickelten Kopfschmerzen liessen sich multifaktoriell beurteilen. Einerseits dÃ¼rfte ein residuelles postcommotionelles Syndrom eine Rolle spielen, anderseits bestehe ein zervikozephales und zervikospondylogenes Syndrom. Auf das Ausmass der Schmerzsymptomatik dÃ¼rften wiederum psychoreaktive Faktoren sowie die degenerativen VerÃ¤nderungen der WirbelsÃ¤ule Einfluss nehmen. Aufgrund der komplexen Symptomatik sei unbedingt eine stationÃ¤re Rehabilitation zur konsequenten Schmerzreduktion, zurÂ  sukzessiven Belastbarkeitssteigerung und auch im Hinblick auf berufliche Integrationsmassnahmen zu empfehlen. Weiter sei eine psychiatrische AbklÃ¤rung angezeigt (Urk. 6/49).</w:t>
      </w:r>
    </w:p>
    <w:p>
      <w:r>
        <w:t>4.4Â Â Â Â Â Â Â Â  AnlÃ¤sslich der kreisÃ¤rztlichen Untersuchung bei Dr. med. C.___ vom 4. MÃ¤rz 2008 gab der BeschwerdefÃ¼hrer an, er leide seit dem Unfall unter Kopfschmerzen, Halsschmerzen, Beschwerden an der linken Schulter und Schwindelbeschwerden; zudem sei er oft traurig und habe Fussschmerzen.</w:t>
      </w:r>
    </w:p>
    <w:p>
      <w:r>
        <w:t>Â Â Â Â Â Â Â Â  In Bezug auf die Beweglichkeit der HWS hÃ¤tten sich anlÃ¤sslich der heutigen klinischen Untersuchung Inkonsistenzen gezeigt. Eine Commotio cerebri und ein postcommotionelles Syndrom kÃ¶nnten anhand der Angaben Dritter anlÃ¤sslich des Unfalls sowie auch der detaillierten Unfallschilderung des BeschwerdefÃ¼hrers selbst anlÃ¤sslich der heutigen Untersuchung ausgeschlossen werden. DiesbezÃ¼glich bestehe zwar eine Diskrepanz zur von Dr. A.___ gestellten Diagnose, welche offenbar auf den damaligen Angaben des BeschwerdefÃ¼hrers beruht habe. Aufgrund der Contusio capitis sei von einer MTBI I/II auszugehen. Die Beschwerden/Symptome einer solchen wÃ¼rden noch einigen Tagen bis Wochen nach dem Trauma folgenlos abklingen. Unfallkausale neuropsychologische Defizite wÃ¼rden nicht vorliegen, eine strukturelle unfallbedingte HirnlÃ¤sion kÃ¶nne ausgeschlossen werden. Die geklagten Beschwerden seien unspezifisch und durch die psychosozialen Stress- und Belastungsfaktoren, die psychiatrische Problematik, das Schlafapnoesyndrom und auch das Alter des BeschwerdefÃ¼hrer hinreichend erklÃ¤rbar. Die geklagten Schulter-, Nacken- und Kopfschmerzen seien unspezifisch und hinreichend durch die degenerativen WirbelsÃ¤ulenverÃ¤nderungen erklÃ¤rbar. Dass es durch das Sturzereignis zu einer vorÃ¼bergehenden Verschlimmerung der vorbestehenden degenerativen VerÃ¤nderungen gekommen sei, sei nachvollziehbar, nicht jedoch eine andauernde unfallbedingte Schmerzproblematik nach nunmehr elf Monaten. Da bisher weder unter Schmerzmedikation nach Physiotherapie gemÃ¤ss den Angaben des BeschwerdefÃ¼hrer eine Verbesserung der Beschwerden habe erzielt werden kÃ¶nnen, mÃ¼sse angenommen werden, dass auch weitere Behandlungen keine Besserung versprechen wÃ¼rden. Auffallend sei zudem, dass sich die Beschwerden nach der KÃ¼ndigung des Arbeitsplatzes verstÃ¤rkt hÃ¤tten. Rein unfallbedingt bestehe sowohl in der bisherigen als auch in einer anderen TÃ¤tigkeit eine volle ArbeitsfÃ¤higkeit. Da unfallunabhÃ¤ngig bereits vor dem Unfallereignis kognitive Fehlleistungen und Synkopen aufgetreten seien, welche den Hausarzt veranlasst hÃ¤tten, den BeschwerdefÃ¼hrer auf seine Eigen- und Fremdverantwortung als Buschauffeur hinzuweisen, sei davon auszugehen, dass die ArbeitsfÃ¤higkeit aufgrund dieser vorbestehenden Defizite und auch der internistischen Erkrankungen eingeschrÃ¤nkt sei. BezÃ¼glich der psychiatrischen Problematik sei auf den Bericht von Dr. D.___ zu verweisen (Urk. 6/59).</w:t>
      </w:r>
    </w:p>
    <w:p>
      <w:r>
        <w:t>4.5Â Â Â Â  Dr. med. D.___, Facharzt FMH fÃ¼r Psychiatrie und Psychotherapie, diagnostizierte in seinem Bericht vom 6. MÃ¤rz 2008 eine mittelgradig depressive Episode (ICD-10: F32.1), eine dysfunktionale Schmerzverarbeitung bei degenerativen HWS-VerÃ¤nderungen und Status nach HÃ¤matom an der Stirn am 22. MÃ¤rz 2007 (ICD-10: F54); differentialdiagnostisch sei von einer anhaltenden somatoformen SchmerzstÃ¶rung auszugehen (ICD-10: F45.4). Aus psychiatrischer Sicht bestehe zurzeit aufgrund der mittelschweren depressiven Symptomatik eine 50%ige ArbeitsfÃ¤higkeit auf dem freien Arbeitsmarkt. Mit grosser Wahrscheinlichkeit liege eine natÃ¼rliche TeilkausalitÃ¤t vor, da der aktuelle depressive Zustand weder zum jetzigen Zeitpunkt noch in dieser AusprÃ¤gung ohne das Unfallereignis zustande gekommen wÃ¤re. Allerdings wÃ¼rden auch unfallfremde Faktoren eine Rolle spielen. FÃ¼r die leichte depressive Symptomatik und die dysfunktionale SchmerzverarbeitungsstÃ¶rung bestehe eine mÃ¶gliche natÃ¼rliche TeilkausalitÃ¤t. Auf der anderen Seite habe sich die Symptomatik seit der KÃ¼ndigung im Oktober 2007 verschlechtert. Ein objektiver Befund aus psychiatrischer Sicht liege vor der KÃ¼ndigung nicht vor. FÃ¼r die genauere Beurteilung sollte ein detaillierter Bericht bei Dr. E.___ angefordert werden (Urk. 6/60).</w:t>
      </w:r>
    </w:p>
    <w:p>
      <w:r>
        <w:rPr>
          <w:b/>
        </w:rPr>
        <w:t>E. 5</w:t>
      </w:r>
    </w:p>
    <w:p>
      <w:r>
        <w:t>5.1Â Â Â Â  Strittig und zu prÃ¼fen ist der Anspruch auf Leistungen der obligatorischen Unfallversicherung aus dem Unfall vom 22. MÃ¤rz 2007 fÃ¼r die Zeit nach dem 31. MÃ¤rz 2008. Die Beschwerdegegnerin hielt diesbezÃ¼glich fest, dass es an einem adÃ¤quaten Kausalzusammenhang ermangle.</w:t>
      </w:r>
    </w:p>
    <w:p>
      <w:r>
        <w:t>5.2Â Â Â Â  Da die adÃ¤quate KausalitÃ¤t als rechtliche Eingrenzung der sich aus dem natÃ¼rlichen Kausalzusammenhang ergebenden Haftung des Unfallversicherers bei organisch objektiv ausgewiesenen Unfallfolgen praktisch keine Rolle spielt - da sich hier die adÃ¤quate und natÃ¼rliche KausalitÃ¤t weitgehend decken (BGE 134 V 109 E. 2 S. 112) - ist zunÃ¤chst zu prÃ¼fen, ob im konkreten Fall solche Unfallfolgen vorliegen oder nicht. Dabei ist zu berÃ¼cksichtigen, dass Unfallfolgen erst dann als organisch objektiv ausgewiesen gelten, wenn die erhobenen Befunde mit apparativen/bildgebenden AbklÃ¤rungen bestÃ¤tigt werden und die angewendeten Untersuchungsmethoden wissenschaftlich auf breiter Basis anerkannt sind (BGE 134 V 231 f. E. 5.1).</w:t>
      </w:r>
    </w:p>
    <w:p>
      <w:r>
        <w:t>Â Â Â Â Â Â Â Â  Aufgrund der vorliegenden medizinischen Akten, insbesondere des Berichts von Dr. A.___ vom 17. Oktober 2007, kann als erstellt gelten, dass den vom BeschwerdefÃ¼hrer geklagten kognitiven Beschwerden kein unfallbedingtes organisches Substrat im Sinne einer bildgebend oder sonst klar nachweisbaren strukturellen VerÃ¤nderung zugrunde liegt. Hinsichtlich der unbestrittenermassen vorliegenden VerÃ¤nderungen an der WirbelsÃ¤ule hielt Dr. A.___ zudem ausdrÃ¼cklich fest, dass diese degenerativer Natur und damit nicht unfallbedingt seien. Sodann lassen auch klinische Befunde wie VerhÃ¤rtungen und Verspannungen der Muskulatur, eine Druckdolenz im Nacken oder eine EinschrÃ¤nkung der HWS-Beweglichkeit rechtsprechungsgemÃ¤ss nicht auf ein klar fassbares unfallbedingtes organisches Korrelat des geklagten Beschwerdebildes schliessen (vgl. etwa Urteil des Bundesgerichts vom 8. April 2009, 8C_945/2008). Die geltend gemachten Nackenbeschwerden und die festgestellte verminderte Beweglichkeit der HWS sind dementsprechend zwar klinisch fassbar, stellen aber keine organische GesundheitsstÃ¶rung dar.</w:t>
      </w:r>
    </w:p>
    <w:p>
      <w:r>
        <w:t>Â Â Â Â Â Â Â Â  Bei diesem Ergebnis kann aber - wie die nachfolgenden AusfÃ¼hrungen zeigen - auf eine abschliessende Beurteilung der natÃ¼rlichen KausalitÃ¤t verzichtet werden.</w:t>
      </w:r>
    </w:p>
    <w:p>
      <w:r>
        <w:t>5.3Â Â Â Â  Zu prÃ¼fen bleibt, wie es sich mit der adÃ¤quaten KausalitÃ¤t der organisch nicht nachweisbaren Unfallfolgen verhÃ¤lt. WÃ¤hrend die Beschwerdegegnerin diese Frage entsprechend der bei psychischen Fehlentwicklungen nach einem Unfall geltenden GrundsÃ¤tzen geprÃ¼ft hat, verlangt der Vertreter des BeschwerdefÃ¼hrers die PrÃ¼fung nach der sogenannten Schleudertrauma-Praxis, welche bei Schleudertraumen der HalswirbelsÃ¤ule (HWS) und analog bei Ã¤quivalenten Verletzungsmechanismen sowie SchÃ¤del-Hirntraumen zur Anwendung gelangt. Diese Unterscheidung ist insofern von Bedeutung, als nach der letzteren Praxis, anders als im Falle einer psychischen Fehlentwicklung nach einem Unfall, bei der PrÃ¼fung der abhÃ¤ngig von der Unfallschwere gegebenenfalls in die AdÃ¤quanzprÃ¼fung einzubeziehenden unfallbezogenen Kriterien auf eine Differenzierung zwischen physischen und psychischen Komponenten verzichtet wird, weil es hier nicht entscheidend ist, ob Beschwerden eher als organischer und/oder psychischer Natur beurteilt werden (BGE 117 V 359 Erw. 6a S. 367 und 369 Erw. 4b S. 382 f.).</w:t>
      </w:r>
    </w:p>
    <w:p>
      <w:r>
        <w:t>5.4Â Â Â Â  Die Beschwerdegegnerin stellt sich auf den Standpunkt, der BeschwerdefÃ¼hrer habe beim Unfall vom 22. MÃ¤rz 2007 kein Schleudertrauma der HWS oder eine Ã¤quivalente Verletzung, sondern allenfalls hÃ¶chstens eine leichte Commotio cerebri erlitten, welche aber nach der allgemeinen medizinischen Erfahrung reversivbel sei (Urk. 2 S. 7). Der Vertreter des BeschwerdefÃ¼hrers geht demgegenÃ¼ber davon aus, dass sich sein Mandant beim Unfall eine HWS-Distorsion sowie eine Commotio cerebri zugezogen habe (Urk. 1).</w:t>
      </w:r>
    </w:p>
    <w:p>
      <w:r>
        <w:t>5.5Â Â Â Â  Dem Vertreter des BeschwerdefÃ¼hrers ist insoweit Recht zu geben, als dass die erstbehandelnden Ãrzte des Stadtspitals B.___ eine Commotio cerebri sowie eine HWS-Distorsion diagnostiziert hatten. Weiter sind im Austrittsbericht Klagen Ã¼ber Kopfschmerzen und Ãbelkeit erwÃ¤hnt und auch eine kurzzeitige Bewusstlosigkeit konnten die FachÃ¤rzte nicht ausschliessen. DemgegenÃ¼ber hielten die FachÃ¤rzte der Rehaklinik Z.___ in ihrem Bericht vom 23. Juli 2007 die Diagnose einer Commotio cerebri lediglich noch fÃ¼r "diskutabel" und Dr. A.___ erwÃ¤hnte hinsichtlich der Verletzungen an der HWS nur noch einen Verdacht auf ein Stauchungstrauma der HWS bei degenerativen VerÃ¤nderungen der WirbelsÃ¤ule.</w:t>
      </w:r>
    </w:p>
    <w:p>
      <w:r>
        <w:t>Â Â Â Â Â Â Â Â  Auch wenn den medizinischen Akten somit keine einheitliche EinschÃ¤tzung in diagnostischer Hinsicht zu entnehmen ist, kann bezÃ¼glich eines allfÃ¤lligen SchÃ¤del-Hirntraumas dennoch zuverlÃ¤ssig gesagt werden, dass dieses hÃ¶chstens den Schweregrad einer Commotio cerebri nicht im Grenzbereich zu einer Contusio cerebri erreicht hat. Eine Commotio cerebri wird dabei definiert als ein Bewusstseinsverlust von kurzer Dauer ohne neurologische AusfÃ¤lle, wÃ¤hrenddem eine Contusio cerebri einen Zustand mit konsekutiven neurologischen Defiziten mit oder ohne Bewusstseinsverlust darstellt (vgl. etwa Urteil des Bundesgerichts vom 15. Mai 2008, 8C_210/2007, E. 7.2 mit Hinweisen). Die Beschwerdegegnerin wies zu Recht darauf hin, dass der GCS durchwegs 15 betragen habe. Der BeschwerdefÃ¼hrer Ã¶ffnete die Augen demnach spontan (4 Punkte), war konversationsfÃ¤hig und orientiert (5 Punkte) und befolgte an ihn gerichtete Aufforderungen (6 Punkte). Zudem hat der Unfall - wenn Ã¼berhaupt - nur zu einem sehr kurzen Bewusstseinsverlust, wohl eher zu einer BewusstseinstrÃ¼bung gefÃ¼hrt. Dies genÃ¼gt insgesamt grundsÃ¤tzlich nicht fÃ¼r die Anwendung der Schleudertrauma-Praxis (vgl. etwa Urteile des damaligen EidgenÃ¶ssischen Versicherungsgerichts beziehungsweise des Bundesgerichts vom 11. Dezember 2007, U 588/06, Erw. 4.2.2, vom 24. MÃ¤rz 2006, U 419/05, Erw. 4.1, vom 13. Juni 2005, U 276/04, Erw. 2.2 und vom 6. Mai 2003, U 6/03, Erw. 3.2).</w:t>
      </w:r>
    </w:p>
    <w:p>
      <w:r>
        <w:t>Â Â Â Â Â Â Â Â  Im Bereich der medizinischen Diagnose eines Schleudertraumas der HWS fordert die Rechtsprechung Ã¼berdies das weitgehende Vorliegen eines fÃ¼r eine derartige Verletzung typischen Beschwerdebildes. Ein solches geht mit einer HÃ¤ufung von Beschwerden wie diffusen Kopfschmerzen, Schwindel, Konzentrations- und GedÃ¤chtnisstÃ¶rungen, Ãbelkeit, rasche ErmÃ¼dbarkeit, VisusstÃ¶rungen, Reizbarkeit, AffektlabilitÃ¤t, Depression und WesensverÃ¤nderung einher (BGE 134 V 108 mit weiteren Hinweisen). Im Rahmen der Erstbehandlung klagte der BeschwerdefÃ¼hrer Ã¼ber Kopfschmerzen und Ãbelkeit, wie dies aufgrund des Unfallhergangs zu erwarten war. Dabei wies die Beschwerdegegnerin zu Recht darauf hin, dass es am Vorliegen eines typischen Beschwerdebildes in seiner Buntheit ermangle (Urk. 2 S. 7). Die in der Folge aufgetretenen weiteren Beschwerden sind aber nach der Ã¼berzeugenden Auffassung von Dr. A.___ wie auch von Dr. C.___ nicht auf eine HWS-Distorsion zurÃ¼ckzufÃ¼hren. Vielmehr wÃ¼rden psychoreaktive Faktoren sowie die degenerativen VerÃ¤nderungen der WirbelsÃ¤ule eine Rolle spielen. Dies spiegelt sich auch im Bericht von Dr. D.___ wieder, welcher neben einer mittelgradigen depressiven Episode von einer dysfunktionalen SchmerzverarbeitungsstÃ¶rung ausgeht und auch die Diagnose einer somatoformen SchmerzstÃ¶rung in den Raum stellt. Ãberdies wies Dr. C.___ darauf hin, dass es bereits vor dem Unfall zu kognitiven Fehlleistungen und Synkopen gekommen sei.</w:t>
      </w:r>
    </w:p>
    <w:p>
      <w:r>
        <w:t>Â Â Â Â Â Â Â Â  Insgesamt erscheint es in Ãbereinstimmung mit dem angefochtenen Entscheid zutreffend, die adÃ¤quate KausalitÃ¤t nach der Praxis zu den psychischen Unfallfolgen, folglich unter Ausschluss psychischer Aspekte, zu prÃ¼fen (BGE 115 V 133; 117 V 359 E. 6b in fine S. 367).</w:t>
      </w:r>
    </w:p>
    <w:p>
      <w:r>
        <w:t>Â Â Â Â Â Â Â Â</w:t>
      </w:r>
    </w:p>
    <w:p>
      <w:r>
        <w:rPr>
          <w:b/>
        </w:rPr>
        <w:t>E. 6</w:t>
      </w:r>
    </w:p>
    <w:p>
      <w:r>
        <w:t>6.1Â Â Â Â  FÃ¼r die AdÃ¤quanzprÃ¼fung ist an das (objektiv erfassbare) Unfallereignis anzuknÃ¼pfen (BGE 115 V 133 E. 6 Ingress S. 139). AbhÃ¤ngig von der Unfallschwere sind je nachdem weitere unfallbezogene Kriterien mit zu berÃ¼cksichtigen (BGE 115 V 133 E. 6 S. 138 ff.).</w:t>
      </w:r>
    </w:p>
    <w:p>
      <w:r>
        <w:t>Â Â Â Â Â Â Â Â  Das Unfallereignis vom 22. MÃ¤rz 2007 ist aufgrund des augenfÃ¤lligen Geschehensablaufs grundsÃ¤tzlich im Bereich eines leichten Unfalls anzusiedeln, handelt es sich doch um ein (noch) geringfÃ¼giges Anschlagen des Kopfes. Selbst wenn man aber von einem mittelschweren Unfall - im Grenzbereich zu einem leichten Unfall - ausgehen wÃ¼rde, hÃ¤tte dies fÃ¼r die Beurteilung des vorliegenden Falles keine Auswirkungen, wie die nachfolgende KriterienprÃ¼fung zeigt.</w:t>
      </w:r>
    </w:p>
    <w:p>
      <w:r>
        <w:t>6.2Â Â Â Â  Ob besonders dramatische BegleitumstÃ¤nde oder eine besondere EindrÃ¼cklichkeit des Unfalls vorliegen, beurteilt sich objektiv und nicht auf Grund des subjektiven Empfindens beziehungsweise AngstgefÃ¼hls des Versicherten (vgl. etwa Urteil des Bundesgerichts vom 17. Oktober 2008, 8C_124/2008, E. 10.1). Der nachfolgende Heilungsprozess ist nicht relevant (vgl. Urteil des Bundesgerichts vom 7. August 2008, 8C_806/2007 E. 11.1). Beim Unfall vom 22. MÃ¤rz 2007 kann aus objektiver Warte nicht von besonders dramatischen BegleitumstÃ¤nden oder einer besonderen EindrÃ¼cklichkeit des Unfalls gesprochen werden. Die erlittenen Verletzung sind dabei als leicht zu bezeichnen, insbesondere betrug der GCS-Wert anlÃ¤sslich der Hospitalisation durchwegs 15 und der BeschwerdefÃ¼hrer erlitt lediglich fÃ¼r den Unfallhergang typischweise leichte Blessuren, welche nicht geeignet sind, eine psychische Fehlentwicklung auszulÃ¶sen. Weiter liegt hinsichtlich der allein massgebenden physischen Beschwerden keine ungewÃ¶hnlich lange Dauer der Ã¤rztlichen Behandlung vor. Die unbestrittenermassen vorliegende psychische Ãberlagerung der Beschwerden muss hier ausser Acht gelassen werden. Zutreffend ist, dass der BeschwerdefÃ¼hrer zumindest aus subjektiver Sicht unter erheblichen Beschwerden leidet, so dass dies im Rahmen der AdÃ¤quanzprÃ¼fung allenfalls berÃ¼cksichtigt werden kÃ¶nnte. Trotz allem ist auch hier zu berÃ¼cksichtigen, dass die Schwere der erlebten Beschwerden massgeblich von psychosozialen und psychischen UmstÃ¤nden abhÃ¤ngig zu sein scheint. Weiter sind keine Ã¤rztlichen Fehlbehandlungen ersichtlich und es kann auch nicht von einem unfallbedingten schwierigen Heilungsverlauf gesprochen werden. DiesbezÃ¼glich ist vielmehr auf die erheblichen Vorerkrankungen des BeschwerdefÃ¼hrer hinzuweisen sowie auf die psychosozialen Belastungsfaktoren, welche zu den aktuellen Beschwerden gefÃ¼hrt haben, aus unfallversicherungsrechtlicher Sicht aber ausser Acht bleiben mÃ¼ssen. Auch hinsichtlich Grad und Dauer der ArbeitsunfÃ¤higkeit ist auf die schnell einsetzende psychische Ãberlagerung der Beschwerden hinzuweisen, so dass eine allfÃ¤llige ArbeitsunfÃ¤higkeit nicht mehr mit physischen Beschwerden erklÃ¤rt werden kann. DiesbezÃ¼glich hielt auch Dr. C.___ anlÃ¤sslich der kreisÃ¤rztlichen Untersuchung fest, dass aus unfallrelevanter Sicht sowohl in der angestammten als auch in einer anderen TÃ¤tigkeit eine volle ArbeitsfÃ¤higkeit bestehe. Da aber vorliegend hÃ¶chstens ein Kriterium in eher leichter AusprÃ¤gung (kÃ¶rperliche Dauerschmerzen) als erfÃ¼llt betrachtet werden kann, wurde die AdÃ¤quanz durch die Beschwerdegegnerin zu Recht verneint.</w:t>
      </w:r>
    </w:p>
    <w:p>
      <w:r>
        <w:t>7.Â Â Â Â Â Â Â Â  Zusammenfassend fÃ¼hrt dies zur BestÃ¤tigung des angefochtenen Einspracheentscheids und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Peter HÃ¼bner</w:t>
      </w:r>
    </w:p>
    <w:p>
      <w:r>
        <w:t>- Schweizerische Unfallversicherungsanstalt</w:t>
      </w:r>
    </w:p>
    <w:p>
      <w:r>
        <w:t>- Bundesamt fÃ¼r Gesundheit</w:t>
      </w:r>
    </w:p>
    <w:p>
      <w:r>
        <w:t>4.Â Â Â Â Â Â Â Â  Gegen diesen Entscheid kann innere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Schweizerhofqual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