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UV.2008.00201 vom 18. März 2010</w:t>
      </w:r>
    </w:p>
    <w:p>
      <w:r>
        <w:t>ZH Sozialversicherungsgericht, 2010-03-18, DE</w:t>
      </w:r>
    </w:p>
    <w:p>
      <w:r>
        <w:rPr>
          <w:b/>
        </w:rPr>
        <w:t xml:space="preserve">Quelle: </w:t>
      </w:r>
      <w:r>
        <w:t>https://mcp.opencaselaw.ch/entscheid/zh_sozialversicherungsgericht_UV.2008.00201</w:t>
      </w:r>
    </w:p>
    <w:p>
      <w:r>
        <w:t>FR: ZH_SOZIALVERSICHERUNGSGERICHT UV.2008.00201 du 18 mars 2010</w:t>
      </w:r>
    </w:p>
    <w:p>
      <w:r>
        <w:t>IT: ZH_SOZIALVERSICHERUNGSGERICHT UV.2008.00201 del 18 marzo 2010</w:t>
      </w:r>
    </w:p>
    <w:p>
      <w:pPr>
        <w:pStyle w:val="Heading2"/>
      </w:pPr>
      <w:r>
        <w:t>Erwägungen</w:t>
      </w:r>
    </w:p>
    <w:p>
      <w:r>
        <w:rPr>
          <w:b/>
        </w:rPr>
        <w:t>E. 3</w:t>
      </w:r>
    </w:p>
    <w:p>
      <w:r>
        <w:t>3.1Â Â Â Â  Die BeschwerdefÃ¼hrerin stÃ¼rzte bereits am 19. Februar 1997 beim Skifahren, wobei sie sich am linken Daumen verletzte. Nach einem Bericht von Dr. med. Z.___, Spezialarzt fÃ¼r Neurologie FMH, vom 16. MÃ¤rz 1998 habe die BeschwerdefÃ¼hrerin im Zusammenhang mit diesem Unfall wahrscheinlich ein Distorsionstrauma der HalswirbelsÃ¤ule erlitten (Urk. 7/2 S. 1 oben).</w:t>
      </w:r>
    </w:p>
    <w:p>
      <w:r>
        <w:t>3.2Â Â Â Â  Am 28. Februar 2003 verunfallte die BeschwerdefÃ¼hrerin erneut beim Skifahren, wobei sie auf die linke Hand stÃ¼rzte (Urk. 7/5/1 Ziff. 4, Urk. 7/8 Ziff. 2).</w:t>
      </w:r>
    </w:p>
    <w:p>
      <w:r>
        <w:t>Â Â Â Â Â Â Â Â  Die Erstbehandlung erfolgte im Regionalspital A.___, wo die Beschwerde-fÃ¼hrerin vom 28. Februar bis 1. MÃ¤rz 2003 hospitalisiert war (Urk. 7/5/4). An-lÃ¤sslich der Erstbehandlung am 28. Februar 2003 wurde eine Spick-drahtosteosynthese am linken Radius vorgenommen (Urk. 7/5/4).</w:t>
      </w:r>
    </w:p>
    <w:p>
      <w:r>
        <w:t>Â Â Â Â Â Â Â Â  Dr. med. B.___, Assistenzarzt Chirurgie, und Dr. med. C.___, Chefarzt Chirurgie, Regionalspital A.___, nannten in dem Bericht vom 28. Februar 2003 als Diagnosen eine Fraktur des distalen Radius links durch einen Skisturz am 28. Februar 2003, eine Thoraxprellung und eine kleine Perforation der Haut distal der Unterlippe (Urk. 7/5/4).</w:t>
      </w:r>
    </w:p>
    <w:p>
      <w:r>
        <w:t>Â Â Â Â Â Â Â Â  Radiologisch finde sich eine distale, nach dorsal dislozierte Radiusfraktur mit dorsalem Fragment. Eine intraartikulÃ¤re Beteiligung liege nicht vor (Urk. 7/8 Ziff. 4).</w:t>
      </w:r>
    </w:p>
    <w:p>
      <w:r>
        <w:t>3.3Â Â Â Â  Der behandelnde Hausarzt der BeschwerdefÃ¼hrerin, Dr. med. D.___, Facharzt fÃ¼r Allgemeine Medizin FMH, attestierte der BeschwerdefÃ¼hrerin in einem Arztzeugnis vom 5. MÃ¤rz 2003 seit dem 28. Februar 2003 eine volle ArbeitsunfÃ¤higkeit wÃ¤hrend voraussichtlich sechs Wochen (Urk. 7/3).</w:t>
      </w:r>
    </w:p>
    <w:p>
      <w:r>
        <w:t>Â Â Â Â Â Â Â Â  Dr. D.___ verwies in einem Zwischenbericht vom 18. MÃ¤rz 2003 auf eine voraussichtliche Dauer der Behandlung von zwei bis drei Monaten (Urk. 7/9 Ziff. 3 d). Die Wiederaufnahme der Arbeit sei fÃ¼r den April 2003 vorgesehen (Urk. 7/9 Ziff. 4 a).</w:t>
      </w:r>
    </w:p>
    <w:p>
      <w:r>
        <w:t>3.4Â Â Â Â  Dr. D.___ verordnete am 15. Mai 2003 neun Einheiten Physiotherapie (Massage). Auf der Verordnung erwÃ¤hnte er erstmals einen Verdacht auf eine Rippenfraktur und ein muskulÃ¤res Zervikalsyndrom (Urk. 7/12).</w:t>
      </w:r>
    </w:p>
    <w:p>
      <w:r>
        <w:t>3.5Â Â Â Â  Nach einem weiteren Zwischenbericht von Dr. D.___ vom 19. Mai 2003 sei die Wiederaufnahme der Arbeit zu 100 % auf den 28. April 2003 vorgesehen (Urk. 7/13 Ziff. 4 a). Die BeschwerdefÃ¼hrerin leide weiterhin an einem muskulÃ¤ren Zervikalsyndrom sowie an einer Prellung lumbal links. Daher sei noch kein Abschluss der Behandlung erfolgt (Urk. 7/13 unten).</w:t>
      </w:r>
    </w:p>
    <w:p>
      <w:r>
        <w:rPr>
          <w:b/>
        </w:rPr>
        <w:t>E. 4</w:t>
      </w:r>
    </w:p>
    <w:p>
      <w:r>
        <w:t>4.1Â Â Â Â  Die BeschwerdefÃ¼hrerin begab sich am 10. April 2006 erneut in Behandlung bei Dr. D.___ (Urk. 7/14 Ziff. 1). Dieser verwies in einem Arztzeugnis vom 15. Juni 2007 auf den Skiunfall vor drei Jahren (Urk. 7/14 Ziff. 2). Die BeschwerdefÃ¼hrerin habe immer wiederkehrende Schmerzen an der linken Schulter (Urk. 7/14 Ziff. 4). Dr. D.___ nannte als Diagnose rezidivierende Schmerzen an der linken Schulter (Urk. 7/14 Ziff. 5). Er, Dr. D.___, habe im April 2006 erneute eine Physiotherapie veranlasst (Urk. 7/14 Ziff. 7 a). Der Abschluss der Behandlung sei am 31. Juli 2006 erfolgt (Urk. 7/14 Ziff. 10).</w:t>
      </w:r>
    </w:p>
    <w:p>
      <w:r>
        <w:t>4.2Â Â Â Â  Dr. D.___ nahm am 10. MÃ¤rz 2008 (Urk. 7/31) zu den Fragen der Beschwerdegegnerin vom 23. Januar 2008 (Urk. 7/30) Stellung.</w:t>
      </w:r>
    </w:p>
    <w:p>
      <w:r>
        <w:t>Â Â Â Â Â Â Â Â  Auf die Frage der Beschwerdegegnerin, wann die BeschwerdefÃ¼hrerin erstmals nach dem Unfall vom 28. Februar 2003 Ã¼ber Schulterschmerzen geklagt habe, verwies Dr. D.___ auf die im Bericht von Dr. Z.___ vom 16. MÃ¤rz 1998 gestellten Diagnosen einer Daumenverletzung links und eines wahrscheinlichen Distorsionstraumas der HalswirbelsÃ¤ule (Urk. 7/31 S. 1 Ziff. 1). Weiter erklÃ¤rte Dr. D.___, die Zuordnung der Schulterbeschwerden zu einem objektiven Korrelat sei fÃ¼r ihn schwierig, da die BeschwerdefÃ¼hrerin nur selten bei ihm vorspreche. Die BeschwerdefÃ¼hrerin sei vom 28. Februar bis 1. MÃ¤rz 2003 im Regionalspital A.___ wegen einer Fraktur des distalen Radius links und einer Thoraxprellung rechts nach einem Skisturz hospitalisiert gewesen. Von Schulterschmerzen sei im Austrittsbericht des Spitals nicht die Rede. AnlÃ¤sslich einer RÃ¶ntgenkontrolle bei ihm vom 14. MÃ¤rz 2003 habe die BeschwerdefÃ¼hrerin keine Schulterschmerzen erwÃ¤hnt (Urk. 7/31 S. 1 Ziff. 2). Die Frage, ob die Schulterbeschwerden von organischer Genese seien, beantwortete Dr. D.___ mit ÂmÃ¶glicherweise jaÂ. Die BeschwerdefÃ¼hrerin sei am 14. Mai 2003 wegen eines muskulÃ¤ren Zervikalsyndroms in seiner Sprechstunde gewesen. Dabei habe sie erwÃ¤hnt, dass sie im Zusammenhang mit dem Skiunfall nicht beschwerdefrei geworden sei. Zwei Wochen zuvor habe sie einen Schwindel verspÃ¼rt. Die BeschwerdefÃ¼hrerin habe ihre KonzentrationsfÃ¤higkeit bei der Konsultation als gebessert und sogar als gut angegeben. Er, Dr. D.___, habe am 14. Mai 2003 eine ambulante Physiotherapie verordnet, die er am 15. September 2003 um eine weitere Serie verlÃ¤ngert habe (Urk. 7/31 S. 1 f. Ziff. 3). AnlÃ¤sslich einer Konsultation der BeschwerdefÃ¼hrerin vom 12. Juni 2004 seien die Schulter und der Nacken kein Thema gewesen. Die BeschwerdefÃ¼hrerin sei am 10. April 2006 erneut in seiner Sprechstunde gewesen. Sie habe den Skiunfall vor zehn Jahren und den Unfall vor drei Jahren erwÃ¤hnt. Die BeschwerdefÃ¼hrerin habe angegeben, dass diesbezÃ¼glich immer noch rezidivierende Schmerzen im Bereich der linken Schulter trotz zwei Serien Physiotherapie bestÃ¼nden (Urk. 7/31 S. 2 Ziff. 3).</w:t>
      </w:r>
    </w:p>
    <w:p>
      <w:r>
        <w:t>Â Â Â Â Â Â Â Â  Nach seiner EinschÃ¤tzung seien die Beschwerden an der linken Schulter wahrscheinlich nicht auf den Unfall vom 28. Februar 2003 zurÃ¼ckzufÃ¼hren, sondern allenfalls auf den Sturz vom 19. Februar 1997 (Urk. 7/31 S. 2 Ziff. 5). Unfallfremde Faktoren spielten wahrscheinlich keine Rolle (Urk. 7/31 S. 2 Ziff. 6). Auf die Frage, ob die Behandlung abgeschlossen worden sei, antwortete Dr. D.___, die BeschwerdefÃ¼hrerin melde sich nur sporadisch bei ihm. Er wisse deshalb nicht so richtig, ob die Behandlung abgeschlossen sei (Urk. 7/31 S. 2 Ziff. 7).</w:t>
      </w:r>
    </w:p>
    <w:p>
      <w:r>
        <w:rPr>
          <w:b/>
        </w:rPr>
        <w:t>E. 5</w:t>
      </w:r>
    </w:p>
    <w:p>
      <w:r>
        <w:t>5.1Â Â Â Â  Dr. D.___ Ã¤usserte sich in der Stellungnahme vom 10. MÃ¤rz 2008 eingehend zur Frage, ob zwischen den geltend gemachten Schulterbeschwerden und dem Unfall vom 28. Februar 2003 ein natÃ¼rlicher Kausalzusammenhang bestehe. Auf die Stellungnahme von Dr. D.___ vom 10. MÃ¤rz 2008 kann abgestellt werden. Da sich die medizinischen Akten als ausreichend erweisen, ist auf ein KausalitÃ¤tsgutachten, wie von der BeschwerdefÃ¼hrerin beantragt (Urk. 1 S. 2 oben), zu verzichten.</w:t>
      </w:r>
    </w:p>
    <w:p>
      <w:r>
        <w:rPr>
          <w:b/>
        </w:rPr>
        <w:t>E. 5.2</w:t>
      </w:r>
    </w:p>
    <w:p>
      <w:r>
        <w:t>5.2.1Â Â  Nach Art. 49 Abs. 1 des Bundesgesetzes Ã¼ber den Allgemeinen Teil des Sozial-versicherungsrechts (ATSG) hat der VersicherungstrÃ¤ger Ã¼ber Leistungen, Forderungen und Anordnungen, die erheblich sind oder mit denen die betroffene Person nicht einverstanden ist, schriftlich VerfÃ¼gungen zu erlassen.</w:t>
      </w:r>
    </w:p>
    <w:p>
      <w:r>
        <w:t>Â Â Â Â Â Â Â Â  Der Fallabschluss hat in Form einer VerfÃ¼gung zu erfolgen, wenn und solange die (weitere) Erbringung erheblicher Leistungen zur Diskussion steht (BGE 132 V 417 Erw. 4; Art. 124 UVV). ErlÃ¤sst der Versicherer stattdessen nur ein einfaches Schreiben, erlangt dieses in der Regel jedenfalls dann rechtliche Verbindlichkeit, wenn die versicherte Person nicht innerhalb eines Jahres EinwÃ¤nde erhebt (BGE 134 V 145). Standen zu einem bestimmten Zeitpunkt indessen keine Leistungen mehr zur Diskussion, kann ein RÃ¼ckfall auch vorliegen, ohne dass der versicherten Person mitgeteilt wurde, der Versicherer schliesse den Fall ab und stelle seine Leistungen ein. In dieser Konstellation ist entscheidend, ob zum damaligen Zeitpunkt davon ausgegangen werden konnte, es werde keine BehandlungsbedÃ¼rftigkeit und/oder ArbeitsunfÃ¤higkeit mehr auftreten. Dies ist im Rahmen einer ex-ante-Betrachtung unter BerÃ¼cksichtigung der konkreten UmstÃ¤nde zu beurteilen. Dabei kommt der Art der Verletzung und dem bisherigen Verlauf eine entscheidende Rolle zu: Lag ein vergleichsweise harmloser Unfall mit gÃ¼nstigem Heilungsverlauf vor, welcher nur wÃ¤hrend relativ kurzer Zeit einen Anspruch auf Leistungen begrÃ¼ndete, wird tendenziell eher von einem stillschweigend erfolgten Abschluss auszugehen sein als nach einem kompliziert verlaufenen Heilungsprozess. Andererseits ist der Leistungsanspruch unter dem Aspekt des Grundfalls und nicht unter demjenigen eines RÃ¼ckfalls zu prÃ¼fen, wenn die versicherte Person wÃ¤hrend der leistungsfreien Zeit weiterhin an den nach dem Unfall aufgetretenen Beschwerden gelitten hat beziehungsweise wenn BrÃ¼ckensymptome gegeben sind, die das Geschehen Ã¼ber das betreffende Intervall hinweg als Einheit kennzeichnen (Urteil des Bundesgerichts in Sachen B. vom 26. September 2008, 8C_102/2008, Erw. 4.1 mit Hinweisen).</w:t>
      </w:r>
    </w:p>
    <w:p>
      <w:r>
        <w:t>5.2.2Â Â  Der behandelnde Hausarzt Dr. D.___ verordnete am 15. Mai 2003 neun Einheiten Physiotherapie. Am 19. Mai 2003 erstattete Dr. D.___ einen letzten Zwischenbericht zuhanden der Beschwerdegegnerin (Urk. 7/12-13). Damit endete die Heilbehandlung betreffend den Unfall vom 28. Februar 2003. Nach dem Zwischenbericht von Dr. D.___ vom 19. Mai 2003 nahm die BeschwerdefÃ¼hrerin ihre Arbeit am 28. April 2003 zu 100 % wieder auf (Urk. 7/13 Ziff. 4 a). GestÃ¼tzt auf die medizinischen Akten ist grundsÃ¤tzlich von einem guten Heilungsverlauf der bei dem Unfall zugezogenen Verletzungen (Radiusfraktur links, Thoraxprellung) auszugehen. Die BeschwerdefÃ¼hrerin begab sich in der Folge erst im Juni 2004 wegen nicht mit dem Unfall in Zusammenhang stehenden Beschwerden wieder in Behandlung bei Dr. D.___ (Urk. 7/31 S. 2 Ziff. 3 oben). Damit war im Zusammenhang mit dem Unfallereignis vom 28. Februar 2003 ab Mitte Mai 2003 nicht mit einer weiteren BehandlungsbedÃ¼rftigkeit oder ArbeitsunfÃ¤higkeit der BeschwerdefÃ¼hrerin zu rechnen. Entgegen den AusfÃ¼hrungen der BeschwerdefÃ¼hrerin erweist sich der auf Mitte Mai 2003 zu datierende formlose Abschluss der Behandlung als wirksam, nachdem zu diesem Zeitpunkt keine weitere BehandlungsbedÃ¼rftigkeit mehr bestand und auch durchgehende BrÃ¼ckensymptome zu verneinen sind. Zu prÃ¼fen ist demnach, ob es sich bei den von Dr. D.___ im Juni 2007 gemeldeten Beschwerden an der linken Schulter um einen RÃ¼ckfall zum Unfall vom 28. Februar 2003 handelt.</w:t>
      </w:r>
    </w:p>
    <w:p>
      <w:r>
        <w:t>5.3Â Â Â Â  Dr. D.___ erwÃ¤hnte erstmals am 19. Mai 2003, dass die BeschwerdefÃ¼hrerin an einem muskulÃ¤ren Zervikalsyndrom und einer Prellung lumbal leide (Urk. 7/13 unten), wÃ¤hrend anlÃ¤sslich der Erstbehandlung im Regionalspital A.___ nur von einer Fraktur des distalen Radius links und einer Thoraxprellung die Rede war. Aus der Stellungnahme von Dr. D.___ vom 10. MÃ¤rz 2008 ergibt sich, dass die BeschwerdefÃ¼hrerin anlÃ¤sslich der Konsultation vom 14. Mai 2003 Ã¼ber einen aufgetretenen Schwindel und Nackenbeschwerden klagte. Dass diese Beschwerden auf den Unfall vor zweieinhalb Monaten zurÃ¼ckzufÃ¼hren gewesen wÃ¤ren, erweist sich nicht als Ã¼berwiegend wahrscheinlich, nachdem die BeschwerdefÃ¼hrerin im Anschluss an diesen Unfall nicht Ã¼ber derartige Beschwerden geklagt hatte. Zu beachten ist weiter, dass die BeschwerdefÃ¼hrerin ihre Arbeit rund sechs Wochen nach dem Unfall zu 100 % wieder aufgenommen hat. Ein Kausalzusammenhang zwischen den geltend gemachten Schulterbeschwerden und dem Unfallereignis vom 28. Februar 2003 ist daher mit Ã¼berwiegender Wahrscheinlichkeit zu verneinen.</w:t>
      </w:r>
    </w:p>
    <w:p>
      <w:r>
        <w:t>5.4Â Â Â Â  Die BeschwerdefÃ¼hrerin verwies in der Beschwerde (Urk. 1 S. 7 Ziff. 8-9) auf die Rechtsprechung des Bundesgerichts, wonach der Umstand, dass eine GesundheitsschÃ¤digung bei gegebener UnfallkausalitÃ¤t nicht mit Sicherheit oder Ã¼berwiegender Wahrscheinlichkeit einem von mehreren Unfallereignissen zugeordnet werden kann, nicht dazu fÃ¼hren darf, dass eine Leistungspflicht des Unfallversicherers entfÃ¤llt und die Kosten vom Versicherten zu tragen sind. Denn anders als beim Beweis des Unfallereignisses (RKUV 1996 Nr. U 247 S. 171 Erw. 2 a) und der UnfallkausalitÃ¤t als solcher (RKUV 1994 Nr. U 206 S. 328 Erw. 3 b) rechtfertigt es sich nicht, den Versicherten die Folgen der Beweislosigkeit tragen zu lassen, wenn eine eindeutige Zuordnung der GesundheitsschÃ¤digung zu mehreren versicherten UnfÃ¤llen aus medizinischer Sicht nicht mÃ¶glich ist, die UnfallkausalitÃ¤t aber mit Ã¼berwiegender Wahrscheinlichkeit feststeht (Urteil des damaligen EidgenÃ¶ssischen Versicherungsgerichts in Sachen G. vom 17. Juli 2002, U 417/01, Erw. 3 a). Nach der zitierten Rechtsprechung hat in einem solchen Fall der zuletzt zustÃ¤ndige Unfallversicherer die vollen Leistungen zu erbringen (Urteil des EidgenÃ¶ssischen Versicherungsgerichts, a.a.O., Erw. 3 c).</w:t>
      </w:r>
    </w:p>
    <w:p>
      <w:r>
        <w:t>Â Â Â Â Â Â Â Â  Die BeschwerdefÃ¼hrerin verunfallte bereits am 19. Februar 1997 bei Skifahren, wobei sie sich nach dem Bericht von Dr. Z.___ vom 16. MÃ¤rz 1998 wahrscheinlich ein Distorsionstrauma der HalswirbelsÃ¤ule zuzog. Dass die aktuellen Schulterbeschwerden in einem Kausalzusammenhang mit dem Unfall vom 19. Februar 1997 stehen, erweist sich nicht als Ã¼berwiegend wahrscheinlich. Dr. D.___ stellte in der Stellungnahme vom 10. MÃ¤rz 2008 lediglich fest, dass die Schulterbeschwerden allenfalls auf den Skiunfall vom 19. Februar 1997 zurÃ¼ckzufÃ¼hren seien (Urk. 7/31 S. 2 Ziff. 5). Damit fehlt es im Hinblick auf die Schulterbeschwerden mit Ã¼berwiegender Wahrscheinlichkeit an einem Kausalzusammenhang zu dem Unfall vom 19. Februar 1997 wie auch zu dem Unfall vom 28. Februar 2003.</w:t>
      </w:r>
    </w:p>
    <w:p>
      <w:r>
        <w:t>Â Â Â Â Â Â Â Â  Zusammenfassend ist festzuhalten, dass es sich bei den geltend gemachten Schulterbeschwerden nicht um einen RÃ¼ckfall zum Unfall vom 28. Februar 2003 handelt. Ãberdies ist davon auszugehen, dass der Unfall vom 28. Februar 2003 jede kausale Bedeutung verloren hat und der status quo ante vel sine erreicht ist.</w:t>
      </w:r>
    </w:p>
    <w:p>
      <w:r>
        <w:t>Â Â Â Â Â Â Â Â  Der angefochtenen Einspracheentscheid vom 4. Juni 2008 erweist sich damit im Ergebnis als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Helsana Rechtsschutz AG</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