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UV.2008.00197 vom 6. Juli 2009</w:t>
      </w:r>
    </w:p>
    <w:p>
      <w:r>
        <w:t>ZH Sozialversicherungsgericht, 2009-07-06, DE</w:t>
      </w:r>
    </w:p>
    <w:p>
      <w:r>
        <w:rPr>
          <w:b/>
        </w:rPr>
        <w:t xml:space="preserve">Quelle: </w:t>
      </w:r>
      <w:r>
        <w:t>https://mcp.opencaselaw.ch/entscheid/zh_sozialversicherungsgericht_UV.2008.00197</w:t>
      </w:r>
    </w:p>
    <w:p>
      <w:r>
        <w:t>FR: ZH_SOZIALVERSICHERUNGSGERICHT UV.2008.00197 du 6 juillet 2009</w:t>
      </w:r>
    </w:p>
    <w:p>
      <w:r>
        <w:t>IT: ZH_SOZIALVERSICHERUNGSGERICHT UV.2008.00197 del 6 luglio 2009</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1.2Â Â Â Â  Den gesetzlich umschriebenen Anspruch auf Heilbehandlung hat die versicherte Person so lange, als von der Fortsetzung der Ã¤rztlichen Behandlung eine namhafte Verbesserung ihres Gesundheitszustandes erwartet werden kann. Trifft dies nicht mehr zu und sind allfÃ¤llige Eingliederungsmassnahmen der Invalidenversicherung abgeschlossen, geht die Unfallversicherung zur Berentung Ã¼ber, wenn der Unfall eine InvaliditÃ¤t im Sinne von Art. 8 Abs. 1 ATSG hinterlÃ¤sst (Art. 19 Abs. 1 UVG e contrario; BGE 116 V 44 Erw. 2c).</w:t>
      </w:r>
    </w:p>
    <w:p>
      <w:r>
        <w:t>1.3Â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1.4Â Â Â Â  FÃ¼r die Beurteilung des Gesundheitszustandes und der rechtlichen Folgen sind VersicherungstrÃ¤ger und Gerichte auf Angaben Ã¤rztlicher Expertinnen und Experten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w:t>
      </w:r>
    </w:p>
    <w:p>
      <w:r>
        <w:rPr>
          <w:b/>
        </w:rPr>
        <w:t>E. 2</w:t>
      </w:r>
    </w:p>
    <w:p>
      <w:r>
        <w:t>2.1Â Â Â Â  Kreisarzt Dr. D.___ berichtete am 30. Januar 2007 (Urk. 11/46) Ã¼ber geklagte Schmerzen vor allem bei grÃ¶sseren Belastungen (Stehen, Gehen, Treppensteigen) und nachts (wechselnd, teils blitzartig einschiessend). Die Schmerzhaftigkeit werde diffus in der Knieregion links geschildert, teilweise auch mit Ausstrahlungen in Ober- und Unterschenkel. Sodann komme es bei lÃ¤ngeren Belastungen zu Schwellungen.</w:t>
      </w:r>
    </w:p>
    <w:p>
      <w:r>
        <w:t>Â Â Â Â Â Â Â Â  Dr. D.___ schilderte einen schleppenden Gang mit linksseitigem, teilweise verschwindendem Hinken, mÃ¶glichem Spitzen-, Fersen- und Kauergang mit endgradiger Behinderung durch FlexionsbeschrÃ¤nkung. Beim Gehen bestehe ein funktionell diskreter Knievarus beidseits. Die Narben bezeichnete er als reizlos, wobei Ã¼ber den unteren Anteilen des Knies und Ã¼ber dem Tibiakopf lateral links eine HypÃ¤sthesie angegeben werde. Links und rechts gebe es eine diskrete Ergussbildung. Beide Kniegelenke extendierten voll mit leichter EinschrÃ¤nkung links in Flexion. Unter BerÃ¼cksichtigung der durchgefÃ¼hrten medialen Meniskektomie links erschienen die KollateralbÃ¤nder als symmetrisch stabil, eher etwas lax.</w:t>
      </w:r>
    </w:p>
    <w:p>
      <w:r>
        <w:t>Â Â Â Â Â Â Â Â  Dr. D.___ beurteilte den klinischen Befund als zeitgerecht. Es bestehe zwar eine recht deutliche muskulÃ¤re Hypotrophie (2,5 cm Oberschenkel, 1 cm Wade), was aber angesichts der lang dauernden Entlastung des linken Beines nicht aussergewÃ¶hnlich sei. Die Beweglichkeit und StabilitÃ¤t seien indes sehr gÃ¼nstig. Hinweis auf eine erhebliche femoropatellare Schmerzsymptomatik oder eine donor-site-Pathologie fehlten.</w:t>
      </w:r>
    </w:p>
    <w:p>
      <w:r>
        <w:t>Â Â Â Â Â Â Â Â  Er erachtete eine andauernde ArbeitsunfÃ¤higkeit lediglich fÃ¼r kÃ¶rperliche Schwerstarbeit sowie fÃ¼r Arbeiten in extrem unwegsamen GelÃ¤nde oder in gefÃ¤hrdender Arbeitsposition fÃ¼r gerechtfertigt. FÃ¼r andere Arbeiten (mit Belastungen bis maximal 35 kg) schloss er auf eine mindestens teilweise ArbeitsfÃ¤higkeit (50 %) mit Steigerung auf eine vollzeitliche TÃ¤tigkeit innert vier bis sechs Wochen. Von einem Rehabilitationsaufenthalt riet er ab, um nicht das Krankheitsbewusstsein des BeschwerdefÃ¼hrers zu stÃ¤rken.</w:t>
      </w:r>
    </w:p>
    <w:p>
      <w:r>
        <w:t>2.2Â Â Â Â  Dr. E.___ vom Spital F.___ diagnostizierte mit Bericht vom 5. September 2007 (Urk. 11/78) einen Status nach medialer Teilmeniskektomie links im Dezember 2005, einen Status nach VKB-Plastik links an der Uniklinik C.___ am 15. September 2006 sowie eine Chondropathia patellae links. Er verwies auf geklagte retropatellÃ¤re Schmerzen nach lÃ¤ngerem Gehen und beim Joggen sowie auf einen "Klick" bei maximaler Extension unter Belastung ohne eigentliche Giving way-Episoden und ohne SchwellungszustÃ¤nde. Bei klinisch reizlosen Narben ohne Erguss und leichter Quadrizepsatrophie, medialen und lateraler StabilitÃ¤t in Streckstellung, sattem Anschlag des Lachmanns (mit vermehrtem Spiel), dorsal deutlich sattem Anschlag und positivem Zohlenzeichen erachtete er die angegebenen Beschwerden aufgrund der nicht ganz unerheblichen RestinstabilitÃ¤t als glaubhaft. Insbesondere weise das Zohlenzeichen auf eine Chondropathia patellae hin, was einen Teil der Beschwerden erklÃ¤ren kÃ¶nne. Er attestierte eine 50%ige ArbeitsfÃ¤higkeit ab 12. Februar 2007 (gemÃ¤ss SUVA-Zeugnis).</w:t>
      </w:r>
    </w:p>
    <w:p>
      <w:r>
        <w:t>2.3Â Â Â Â  Dr. G.___ von der H.___ ersah auf den MRI-Bildern vom 5. Juni 2007 (von der Uniklinik C.___) eine Irritation sowie ein leichtes Ãdem des vorderen Kreuzbandes bei etwas tief gelegenem femuralem Bohrkanal mit Zustand nach medialer Teilmeniskektomie sowie leichter Narbenbildung im Hoffa (vgl. MRI-Bericht vom 21. Januar 2008 betreffend Untersuchung vom 5. Juni 2007, Urk. 11/94). Er sah keine Indikation fÃ¼r einen operativen Eingriff und beurteilte die geklagten Schmerzen als glaubhaft (Dauerschmerzen im linken Kniegelenk, sich verschlechternd durch Belastung). Er empfahl die WeiterfÃ¼hrung der Physiotherapie - allenfalls unter konsequenter antiphlogistisch analgetischer Therapie, womit sich eine bessere StabilisationsfÃ¤higkeit des Kniegelenkes einstellen kÃ¶nnte. Er attestierte eine 50%ige ArbeitsunfÃ¤higkeit.</w:t>
      </w:r>
    </w:p>
    <w:p>
      <w:r>
        <w:t>2.4Â Â Â Â  Kreisarzt Dr. I.___ berichtete am 21. Februar 2008 (Urk. 11/102) Ã¼ber die Untersuchung vom 19. Februar 2008 und verwies auf den protrahierten Verlauf bei Schmerzangabe, aber klinisch wenig eindrÃ¼cklichen Befunden und regelrechtem bildgebendem Untersuchungsresultat, insbesondere ohne Reizzustand oder wesentliche Bandinsuffizienz. Er erwÃ¤hnte ein praktisch hinkfreies Gangbild mit nur leichter Muskelatrophie am Oberschenkel (2-4 cm). Er fÃ¼hrte aus, die Fussbeschwielung und die SohlenabnÃ¼tzung an den Schuhen seien symmetrisch, was eindeutig der angegebenen Belastungsintoleranz des linken Beines widerspreche. Der BeschwerdefÃ¼hrer sei mit einem Amerikanerstock gekommen, obwohl dies in den Unterlagen nirgends festgehalten werde und aufgrund des Gangbildes nicht notwendig sei. Auf entsprechende Nachfrage sei es zu einem verbalen Zusammengeraten gekommen. Am Ende der Untersuchung habe der BeschwerdefÃ¼hrer sodann argumentativ versucht, den Untersucher fÃ¼r seine Beschwerdesituation zu gewinnen, perseverierend, mit stechendem Blick (S. 4).</w:t>
      </w:r>
    </w:p>
    <w:p>
      <w:r>
        <w:t>Â Â Â Â Â Â Â Â  Dr. I.___ erkannte keinen wesentlichen Restschaden und hielt fest, die angegebene Schmerzsituation kÃ¶nne weder klinisch noch bildgebend auf entsprechende pathologisch-anatomische Strukturen zurÃ¼ckgefÃ¼hrt werden und sei nicht nachvollziehbar. Dass nach dieser Knieverletzung eine gewisse Belastungsintoleranz und Schmerzsituation vorliegen kÃ¶nne, sei selbstverstÃ¤ndlich und werde in allen Berichten honoriert. Aber die angegebenen exquisiten einschrÃ¤nkenden Schmerzen seien medizinisch nicht einzuordnen. Der BeschwerdefÃ¼hrer perseveriere von einem neuen operativen Eingriff, obwohl ihm von verschiedenen FachÃ¤rzten bestÃ¤tigt worden sei, dass ein solcher keine Verbesserung der Situation bringen werde, weil keine pathologische Situation vorliege (S. 4 f.).</w:t>
      </w:r>
    </w:p>
    <w:p>
      <w:r>
        <w:t>Â Â Â Â Â Â Â Â  Der Kreisarzt attestierte eine vollumfÃ¤ngliche ArbeitsfÃ¤higkeit in einer mittelschweren, wechselbelastenden TÃ¤tigkeit mit einzelnen Zusatzbelastungen statisch bis 20 kg und kurzstreckig bis 15-20 kg, mit nicht ausschliesslicher axialer Belastung beim Stehen. Als nicht zumutbar befand er Zwangshaltungen fÃ¼r das linke Bein, kraftvolle Stoss-, Zug- und Drehbewegungen, ausschliessliches Gehen auf unebenem Untergrund oder Treppensteigen, kraftvolle SchlÃ¤ge, schwere Arbeiten wie Pickeln, Schaufeln, Bohren, Vibrationen (S. 5).</w:t>
      </w:r>
    </w:p>
    <w:p>
      <w:r>
        <w:t>Â Â Â Â Â Â Â Â  Zu den angegebenen, nicht genauer beschriebenen RÃ¼ckenschmerzen hielt Dr. I.___ fest, solche hÃ¤tten nicht erkannt werden kÃ¶nnen. Der BeschwerdefÃ¼hrer habe sich im Bereich der WirbelsÃ¤ule geschmeidig, problemlos, uneingeschrÃ¤nkt bewegen kÃ¶nnen. BÃ¼cken, Aufrichten, Treppensteigen sei ohne Probleme mÃ¶glich gewesen. Im Ãbrigen lÃ¤gen keine Unfallfolgen an der WirbelsÃ¤ule vor (S. 6).</w:t>
      </w:r>
    </w:p>
    <w:p>
      <w:r>
        <w:t>2.5Â Â Â Â  Die Ãrzte der Uniklinik C.___ berichteten am 13. Mai 2008 (Urk. 11/109) von nach wie vor geklagten persistierenden Schmerzen im linken Knie, verstÃ¤rkt bei Belastung, jedoch auch in Ruhe beim Sitzen bestehend. Einzig im Liegen mit gestrecktem Bein sei der BeschwerdefÃ¼hrer schmerzfrei. Insgesamt sei die Schmerzsymptomatik im Vergleich zu den Voruntersuchungen unverÃ¤ndert. Weiterhin werde die Schmerzmedikation unregelmÃ¤ssig eingenommen, die Physiotherapie sei mittlerweile sistiert, ein InstabilitÃ¤tsgefÃ¼hl bzw. Giving way-Episoden wÃ¼rden verneint.</w:t>
      </w:r>
    </w:p>
    <w:p>
      <w:r>
        <w:t>Â Â Â Â Â Â Â Â  Die Ãrzte schilderten ein vorsichtiges, hinkfreies Gangbild ohne inspektorische AuffÃ¤lligkeit (keine RÃ¶tung, keine Schwellung, keine ÃberwÃ¤rmung, kein intraartikulÃ¤rer Erguss, leichte Oberschenkelatrophie, unauffÃ¤llige Patella-Verschieblichkeit, kein Kompressions- oder Verschiebeschmerz, negative Meniskus-Zeichen, stabiler medialer und lateraler Bandapparat, deutlicher Anschlag im Lachmann-Test, jedoch leicht elongiert zur Gegenseite, stabiles hinteres Kreuzband, keine Druckdolenzen auch Ã¼ber den Arthroskopieportalen).</w:t>
      </w:r>
    </w:p>
    <w:p>
      <w:r>
        <w:t>Â Â Â Â Â Â Â Â  Die Ãrzte erwÃ¤hnten den Wunsch des BeschwerdefÃ¼hrers nach einer erneuten Operation, welche sie aufgrund des klinischen Befundes sowie der schon bis anhin erfolgten Diagnostik nicht anbieten konnten. Im Gegenteil kÃ¶nne die Schmerzsymptomatik nach wiederholten Eingriffen zunehmend sein. Sie erachteten eine ArbeitstÃ¤tigkeit in einer kniebelastenden TÃ¤tigkeiten (wie auf unebenem Untergrund, Treppensteigen, kniende TÃ¤tigkeiten) nicht mÃ¶glich, attestierten indes fÃ¼r eine leichte, wechselbelastende TÃ¤tigkeit eine vollumfÃ¤ngliche ArbeitsfÃ¤higkeit.</w:t>
      </w:r>
    </w:p>
    <w:p>
      <w:r>
        <w:t>2.6Â Â Â Â  Dr. J.___ bezeichnete den BeschwerdefÃ¼hrer am 16. Mai 2008 (Urk. 11/110) als glaubhaft leidend mit einem Hang zur fordernden Theatralik und speziell bei der ausufernden Diskussion um die ArbeitsfÃ¤higkeit Ã¼bertrieben wirkendem flehendem Hinweis auf seine vier, teilweise allerdings erwachsenen Kinder. Er berichtete von einem nicht konsistent reproduzierbaren Schonhinken links, wobei das Kniegelenk selber keine Ergussbildung zeige mit freier Beweglichkeit und einem positiven Patellaverschiebeschmerz, der sich jedoch ausdrÃ¼cklich von seinen brennenden Missempfindungen unterscheide. Abgesehen von einer leichten vorderen Schublade bestÃ¼nden keine BandinstabilitÃ¤ten und negative Meniskuszeichen, die Quadrizepsmuskulatur zeige im Vergleich zur Gegenseite eine leichte Atrophie mit einer Umfangsdifferenz von 2 cm, wohl im Rahmen der schmerzbedingten relativen Schonung.</w:t>
      </w:r>
    </w:p>
    <w:p>
      <w:r>
        <w:t>Â Â Â Â Â Â Â Â  Der Arzt fand keine strukturelle ErklÃ¤rung fÃ¼r die Beschwerden und vermutete angesichts der ChronizitÃ¤t sowie des Ausmasses der Invalidisierung eine somatoforme SchmerzstÃ¶rung. Dabei bestÃ¼nden beim BeschwerdefÃ¼hrer fixierte und teilweise absurde Vorstellungen Ã¼ber die Schmerzursache und darÃ¼ber, wie sie behandelt werden mÃ¼ssten, wovon er sich auch in keiner Art und Weise abbringen lasse. So sei er Ã¼berzeugt, dass die Schmerzen durch den "fehlenden Meniskus" bedingt seien, wodurch "Knochen auf Knochen reibe". Die Folgerung sei, "dass ein Meniskusersatz aus Silikon implantiert werden mÃ¼sse".</w:t>
      </w:r>
    </w:p>
    <w:p>
      <w:r>
        <w:t>Â Â Â Â Â Â Â Â  Dr. J.___ sah keine MÃ¶glichkeit, um dem BeschwerdefÃ¼hrer zu helfen unter Hinweis auf seine fixierte Vorstellung einer operativen LÃ¶sung, und hielt fest, genau daran dÃ¼rften wohl auch medikamentÃ¶se analgetische oder zentral den Schmerz modulierende BehandlungsansÃ¤tze scheitern. Er ging von einer 50%igen ArbeitsfÃ¤higkeit aus mit einer mittelfristigen Steigerung auf eine vollumfÃ¤ngliche.</w:t>
      </w:r>
    </w:p>
    <w:p>
      <w:r>
        <w:rPr>
          <w:b/>
        </w:rPr>
        <w:t>E. 3</w:t>
      </w:r>
    </w:p>
    <w:p>
      <w:r>
        <w:t>3.1Â Â Â Â  Den medizinischen Akten ist zu entnehmen, dass der BeschwerdefÃ¼hrer nach dem Unfall zweimalig operiert werden musste (Teilmeniskektomie des Meniskus am 14. Dezember 2005 und Kreuzbandrekonstruktion am 15. September 2006, Urk. 11/5 und Urk. 11/21). Im weiteren Verlauf zeigte sich bei noch schmerzhafter Kniebeweglichkeit ein unauffÃ¤lliger ossÃ¤rer Status, weshalb ab November 2006 die Vollbelastung des Knies empfohlen wurde (Urk. 11/25).</w:t>
      </w:r>
    </w:p>
    <w:p>
      <w:r>
        <w:t>3.2Â Â Â Â  Dr. D.___ ging in seiner Beurteilung vom 30. Januar 2007 (Urk. 11/46) - bei geklagten Schmerzen - von einem klinisch grundsÃ¤tzlich unauffÃ¤lligen Befund aus. So waren der Spitzen-, Fersen- und Kauergang mÃ¶glich, lagen reizlose Narben vor und bestand lediglich eine diskrete Ergussbildung. Sodann extendierten beide Knie voll mit leichter EinschrÃ¤nkung links in Flexion. Unter BerÃ¼cksichtigung der durchgefÃ¼hrten medialen Meniskektomie links erschienen die KollateralbÃ¤nder sodann als symmetrisch stabil, wenn auch eher etwas lax. In diesem Sinne wurde der Befund als zeitgereicht beurteilt, insbesondere bei gÃ¼nstiger Beweglichkeit und StabilitÃ¤t. Sodann bestand keine erhebliche femoropatellare Schmerzsymptomatik.</w:t>
      </w:r>
    </w:p>
    <w:p>
      <w:r>
        <w:t>Â Â Â Â Â Â Â Â  Bei sonstigem Fehlen von Anhaltspunkten fÃ¼r eine entsprechende Pathologie ist es damit ohne Weiteres nachvollziehbar, wenn Dr. D.___ eine 50%ige und nach vier bis sechs Wochen eine vollumfÃ¤ngliche ArbeitsfÃ¤higkeit in einer TÃ¤tigkeit ohne Schwerstarbeiten und unter Ausschluss von Arbeiten in unwegsamem GelÃ¤nde oder in gefÃ¤hrdender Arbeitsposition attestierte.</w:t>
      </w:r>
    </w:p>
    <w:p>
      <w:r>
        <w:rPr>
          <w:b/>
        </w:rPr>
        <w:t>E. 3.3</w:t>
      </w:r>
    </w:p>
    <w:p>
      <w:r>
        <w:t>3.3.1Â Â  Die teilweise abweichenden EinschÃ¤tzungen der Uniklinik C.___ stÃ¼tzen sich auf die im Wesentlichen identischen Erhebungen. AnlÃ¤sslich der am 12. Dezember 2006 (Bericht vom 22. Dezember 2006, Urk. 11/42) erfolgten Untersuchung waren keine relevanten Befunde zu ersehen und wurde explizit von einem guten Resultat fÃ¼r die Rekonstruktion des Kreuzbandes gesprochen. Dass dabei die Umschulung auf eine leichte bis mittelschwere kÃ¶rperliche TÃ¤tigkeit empfohlen wurde, ist insofern irrelevant, als die letzte innegehabte Stelle des BeschwerdefÃ¼hrers ja befristet war, er (in der Schweiz) keine berufliche Ausbildung absolviert hat und als Hilfsarbeiter an verschiedensten Stellen im Einsatz war (vgl. Lebenslauf, Urk. 11/33-34). Es konnte von ihm deshalb ohne Weiteres erwartet werden, ohne Umschulung auf dem Arbeitsmarkt eine neue, geeignete Stelle zu suchen.</w:t>
      </w:r>
    </w:p>
    <w:p>
      <w:r>
        <w:t>3.3.2Â Â  Die Attestierung einer bloss 50%igen ArbeitsfÃ¤higkeit im Bericht vom 19. MÃ¤rz 2007 (Urk. 11/56) stÃ¼tzte sich sodann auf die Annahme der Ãrzte, es kÃ¶nnte ein femoropatellÃ¤res Geschehen vorliegen. Der BeschwerdefÃ¼hrer hatte weiterhin Ã¼ber Schmerzen geklagt, und die Ãrzte hatten - bei guter Beweglichkeit und StabilitÃ¤t - keine entsprechende pathologische ErklÃ¤rung finden kÃ¶nnen.</w:t>
      </w:r>
    </w:p>
    <w:p>
      <w:r>
        <w:t>Â Â Â Â Â Â Â Â  In der Folge zeigte die verabreichte Infiltration bloss wÃ¤hrend eines Tages eine Beschwerdelinderung bei ansonsten unverÃ¤nderten Beschwerden, welche weiterhin keinem Korrelat zugeordnet werden konnten (Urk. 11/57). AnlÃ¤sslich der ergÃ¤nzend durchgefÃ¼hrten MRI-Untersuchung zeigte sich eine leichte vordere Kreuzband Graft-Irritation bei etwas tief gelegenem femoralen Bohrkanal mit etwas vermehrter Narbenbildung im Hoffa-FettkÃ¶rper anteromedial (Urk. 11/94). Bei Feststellung eines intakten VKB-Transplantats mit korrekter Platzierung und Ausschluss einer MeniskuslÃ¤sion sowie eines ausgeprÃ¤gten retropatellÃ¤ren Knorpelschadens mochten die Ãrzte keine Stellung mehr zur ArbeitsfÃ¤higkeit nehmen und verwiesen hierzu auf das Unfallversicherungs-Verfahren.</w:t>
      </w:r>
    </w:p>
    <w:p>
      <w:r>
        <w:t>3.3.3Â Â  Wenn die Uniklinik C.___ am 30. Juli 2007 (Urk. 11/72) ohne BefundÃ¤nderung dann wiederum bloss eine 50%ige ArbeitsfÃ¤higkeit attestiert, ist dies nicht nachvollziehbar. Unter Hinweis auf das DrÃ¤ngen des BeschwerdefÃ¼hrers auf eine BestÃ¤tigung der ArbeitsunfÃ¤higkeit, den aktenkundig gleichen klinischen Befund sowie dem vollstÃ¤ndigen Fehlen einer medizinischen BegrÃ¼ndung (ausser den subjektiven Schmerzklagen) kann hierauf jedenfalls nicht abgestellt werden.</w:t>
      </w:r>
    </w:p>
    <w:p>
      <w:r>
        <w:t>3.3.4Â Â  Auch am 28. September 2007 (Urk. 11/80) und 3. Januar 2008 (Urk. 11/91) wurde ein pathologisches Korrelat fÃ¼r die Schmerzen ausgeschlossen und keine Stellung zur ArbeitsfÃ¤higkeit genommen. Am 13. Mai 2008 (Urk. 11/109) bestÃ¤tigten die Ãrzte der Uniklinik C.___ sodann - bei stationÃ¤rem Verlauf - eine vollumfÃ¤ngliche ArbeitsfÃ¤higkeit in einer leichten, wechselbelastenden TÃ¤tigkeit.</w:t>
      </w:r>
    </w:p>
    <w:p>
      <w:r>
        <w:t>3.3.5Â Â  Zusammenfassend ergibt sich, dass die Attestierung einer bloss 50%igen ArbeitsfÃ¤higkeit im unzutreffenden Verdacht auf das Vorliegen einer Pathologie sowie im DrÃ¤ngen des BeschwerdefÃ¼hrers und jedenfalls nicht in einer nachvollziehbaren Darlegung der medizinischen UmstÃ¤nde begrÃ¼ndet war. Nachdem sich gezeigt hatte, dass keine Pathologie vorliegt und auch keine operativen Massnahmen mehr in Frage kommen, bestÃ¤tigte auch die Uniklinik C.___ eine vollumfÃ¤ngliche ArbeitsfÃ¤higkeit. Da sich in dieser ganzen Zeitspanne keine Ãnderungen in der Klinik ergaben, kann demgemÃ¤ss ohne Weiteres auf das Vorliegen einer vollumfÃ¤nglichen ArbeitsfÃ¤higkeit bereits von Beginn weg geschlossen werden.</w:t>
      </w:r>
    </w:p>
    <w:p>
      <w:r>
        <w:t>3.4Â Â Â Â  Die Attestierung eine 50%igen ArbeitsfÃ¤higkeit durch Dr. E.___ vom Spital F.___ am 5. September 2007 (Urk. 11/78) Ã¼berzeugt ebenfalls nicht. So schilderte er bloss Schmerzen nach lÃ¤ngerem Gehen und beim Joggen sowie einen "Klick" bei maximaler Extension unter Belastung ohne eigentliche Giving way-Episoden und ohne SchwellungszustÃ¤nde. Auch er konnte keine Pathologie schildern und verwies zur Hauptsache auf den Verdacht auf eine Chondropathia patellae, was indes nicht bestÃ¤tigt wurde.</w:t>
      </w:r>
    </w:p>
    <w:p>
      <w:r>
        <w:t>3.5Â Â Â Â  Bei Fehlen einer Pathologie ist auch die EinschÃ¤tzung des Dr. G.___ von der H.___ vom 2. Januar 2008 (Urk. 11/89) nicht nachvollziehbar. So standen ihm offensichtlich die medizinischen Akten der Beschwerdegegnerin nicht zur VerfÃ¼gung und stÃ¼tzte er sich einzig auf das geklagte Schmerzempfinden des BeschwerdefÃ¼hrers ab, was fÃ¼r die Annahme einer objektivierbaren ArbeitsunfÃ¤higkeit nicht ausreicht.</w:t>
      </w:r>
    </w:p>
    <w:p>
      <w:r>
        <w:t>3.6Â Â Â Â  In diesem Sinn bestÃ¤tigte Kreisarzt Dr. I.___ am 21. Februar 2008 (Urk. 11/102) eine vollumfÃ¤ngliche ArbeitsfÃ¤higkeit und verwies ergÃ¤nzend auf das appellative Verhalten des BeschwerdefÃ¼hrers. Namentlich konnte er keinen wesentlichen Restschaden erkennen und schloss eine pathologisch-anatomische Struktur fÃ¼r die angegebene Schmerzsituation aus. FÃ¼r eine gewisse Belastungsintoleranz und eine gewisse Schmerzsituation zeigte er durchaus VerstÃ¤ndnis, folgerte hieraus aber nicht auf eine EinschrÃ¤nkung in der ArbeitsfÃ¤higkeit.</w:t>
      </w:r>
    </w:p>
    <w:p>
      <w:r>
        <w:t>3.7Â Â Â Â  Auch der im Februar 2008 erneut beigezogene Dr. B.___, welcher die erste Operation durchgefÃ¼hrt hatte, konnte mit Bericht vom 31. MÃ¤rz 2008 (Urk. 11/106) keine neuen Aspekte feststellen und machte Vorbehalte zur Einstellung des BeschwerdefÃ¼hrers.</w:t>
      </w:r>
    </w:p>
    <w:p>
      <w:r>
        <w:t>3.8Â Â Â Â  Was die EinschÃ¤tzung von Dr. J.___ vom 16. Mai 2008 (Urk. 11/110) anbetrifft, so fÃ¤llt auf, dass auch er kein organisches Substrat fÃ¼r die geklagten Schmerzen finden konnte, indes den Verdacht auf das Vorliegen einer somatoformen SchmerzstÃ¶rung Ã¤usserte. In diesem Sinne ist davon auszugehen, dass er mit der Quantifizierung einer 50%igen ArbeitsunfÃ¤higkeit vom gesamten Schmerzerleben des BeschwerdefÃ¼hrers ausging und sich nicht auf die objektivierbaren Befunde stÃ¼tzte. Auch er unterliess es indes nicht, lÃ¤ngerfristig eine vollumfÃ¤ngliche ArbeitsfÃ¤higkeit zu attestieren.</w:t>
      </w:r>
    </w:p>
    <w:p>
      <w:r>
        <w:t>3.9Â Â Â Â  Damit steht fest, dass wohl verschiedene Ãrzte (zwischenzeitlich) eine bloss 50%ige ArbeitsfÃ¤higkeit attestiert haben, dies aber lediglich mit (nicht bestÃ¤tigten) pathologischen Verdachten, dem Schmerzklagen des BeschwerdefÃ¼hrers und seines Druckes hinsichtlich eines entsprechenden Attestes begrÃ¼ndeten. Eine derartige Argumentation wird den Anforderungen an die Beweistauglichkeit von medizinischen EinschÃ¤tzungen nicht gerecht. Im Gegensatz dazu legten die beteiligten KreisÃ¤rzte der Beschwerdegegnerin den medizinischen Befund eingehend dar und wÃ¼rdigten diesen in nachvollziehbarer Weise. Es ist in der Tat schlÃ¼ssig, dass der BeschwerdefÃ¼hrer nach (problemloser) Heilphase im Anschluss an die beiden Operationen und einem verschiedentlich als gut bezeichneten objektiven Resultat ab 19. MÃ¤rz 2007 wieder vollzeitlich einer ArbeitstÃ¤tigkeit nachgehen konnte.</w:t>
      </w:r>
    </w:p>
    <w:p>
      <w:r>
        <w:rPr>
          <w:b/>
        </w:rPr>
        <w:t>E. 4</w:t>
      </w:r>
    </w:p>
    <w:p>
      <w:r>
        <w:t>4.1Â Â Â Â  Bei diesem Ergebnis bleibt fÃ¼r die Weiterausrichtung von Taggeldern wie auch fÃ¼r weitergehende Leistungen (Rente und IntegritÃ¤tsentschÃ¤digung) kein Raum. SÃ¤mtlich Ãrzte rieten von einer weiteren Operation ab und empfahlen lediglich die FortfÃ¼hrung der Physiotherapie unter der Feststellung, dass sich der Zustand nicht mehr verÃ¤ndert habe. Damit aber ist keine weitere, erfolgsversprechende Heilbehandlung mehr ersichtlich, weshalb der Fall abgeschlossen werden konnte.</w:t>
      </w:r>
    </w:p>
    <w:p>
      <w:r>
        <w:t>4.2Â Â Â Â  Da der BeschwerdefÃ¼hrer auf dem freien Arbeitsmarkt voll arbeitsfÃ¤hig ist (mit gewissen EinschrÃ¤nkungen hinsichtlich der Stellenbeschaffenheit), erwÃ¤chst ihm aus dem Unfall keine Erwerbseinbusse. Und weil er bisher als Hilfsarbeiter (in einer leichteren Arbeit als Chauffeur) tÃ¤tig war und dies auch weiterhin sein kann, ergibt sich keine InvaliditÃ¤t.</w:t>
      </w:r>
    </w:p>
    <w:p>
      <w:r>
        <w:t>4.3Â Â Â Â  AnzufÃ¼gen bleibt, dass die Beschwerdegegnerin nur fÃ¼r kausale Folgen des Unfalls einzustehen hat. Soweit der BeschwerdefÃ¼hrer an einer psychischen StÃ¶rung leiden sollte (beispielsweise im Rahmen einer somatoformen SchmerzstÃ¶rung), besteht von vornherein kein Anspruch auf Leistungen (vgl. zu den Voraussetzungen BGE 134 V 116 Erw. 6.1, 115 V 140 Erw. 6c/aa), da von den praxisgemÃ¤ssen Kriterien kein einziges erfÃ¼llt ist. So war der Unfall weder von besonders dramatischen UmstÃ¤nden begleitet noch besonderes eindrÃ¼cklich, erlitt der BeschwerdefÃ¼hrer keine schweren Verletzungen oder solche besonderer Art, liegt keine fortgesetzte spezifische, belastende Ã¤rztliche Behandlung und schon gar keine Fehlbehandlung vor, besteht keine (objektiv begrÃ¼ndbare) lÃ¤ngerdauernde ArbeitsunfÃ¤higkeit trotz ausgewiesener Anstrengungen und sind die Schmerzklagen eben gerade nicht objektivierbar.</w:t>
      </w:r>
    </w:p>
    <w:p>
      <w:r>
        <w:t>4.4Â Â Â Â  Damit steht fest, dass die Beschwerdegegnerin unter jedem Titel zu Recht die Taggeldleistungen per 19. MÃ¤rz 2007 eingestellt sowie den Anspruch auf eine Invalidenrente verneint hat, weshalb die Beschwerde abzuweisen ist.</w:t>
      </w:r>
    </w:p>
    <w:p>
      <w:r>
        <w:t>5.Â Â Â Â Â Â  Da die Voraussetzungen fÃ¼r die unentgeltliche RechtsverbeistÃ¤ndung erfÃ¼llt sind, ist dem BeschwerdefÃ¼hrer in Gutheissung des Gesuches vom 5. Juni 2008 (Urk. 1 S. 2) Rechtsanwalt Markus Bischoff, ZÃ¼rich, als unentgeltlicher Rechtsbeistand fÃ¼r das vorliegende Verfahren zu bestellen. Dieser ist ausgangsgemÃ¤ss aus der Gerichtskasse zu entschÃ¤digen. Nach Einsicht in die Kostennote vom 10. Juni 2009 (Urk. 13/1-2) mit einem Aufwand von 7,08 Stunden und Barauslagen von Fr. 137.-- ist in Anwendung von Â§ 34 Abs. 1 und 3 des Gesetzes Ã¼ber das Sozialversicherungsgericht sowie Â§Â§ 8 und 9 der Verordnung Ã¼ber die GebÃ¼hren, Kosten und EntschÃ¤digungen vor dem Sozialversicherungsgericht Rechtsanwalt Markus Bischoff mit Fr. 1'671.05 (inklusive Barauslagen und Mehrwertsteuer) fÃ¼r seine BemÃ¼hungen zu entschÃ¤digen.</w:t>
      </w:r>
    </w:p>
    <w:p>
      <w:r>
        <w:t>Â Â Â Â Â Â Â Â  Kommt der BeschwerdefÃ¼hrer kÃ¼nftig in gÃ¼nstige wirtschaftliche VerhÃ¤ltnisse, so kann ihn das Gericht zur Nachzahlung der Auslagen fÃ¼r die unentgeltliche Rechtsvertretung verpflichten (vgl. Â§ 92 der Zivilprozessordnung, ZPO).</w:t>
      </w:r>
    </w:p>
    <w:p>
      <w:r>
        <w:t>Das Gericht beschliesst:</w:t>
      </w:r>
    </w:p>
    <w:p>
      <w:r>
        <w:t>Â Â Â Â Â Â Â Â Â Â  In Bewilligung des Gesuchs vom 5. Juni 2008 wird dem BeschwerdefÃ¼hrer Rechtsanwalt Markus Bischoff, ZÃ¼rich, als unentgeltlicher Rechtsvertreter fÃ¼r das vorliegende Verfahren bestellt,</w:t>
      </w:r>
    </w:p>
    <w:p>
      <w:r>
        <w:t>und erkennt:</w:t>
      </w:r>
    </w:p>
    <w:p>
      <w:r>
        <w:t>1.Â Â Â Â Â Â Â Â  Die Beschwerde wird abgewiesen.</w:t>
      </w:r>
    </w:p>
    <w:p>
      <w:r>
        <w:t>2.Â Â Â Â Â Â Â Â  Das Verfahren ist kostenlos.</w:t>
      </w:r>
    </w:p>
    <w:p>
      <w:r>
        <w:t>3.Â Â Â Â Â Â Â Â  Der unentgeltliche Rechtsvertreter des BeschwerdefÃ¼hrers, Rechtsanwalt Markus Bischoff, ZÃ¼rich, wird mit Fr. 1'671.05 (inkl. Barauslagen und MWSt) aus der Gerichtskasse entschÃ¤digt. Der BeschwerdefÃ¼hrer wird auf Â§ 92 ZPO hingewiesen.</w:t>
      </w:r>
    </w:p>
    <w:p>
      <w:r>
        <w:t>4.Â Â Â Â Â Â Â Â  Zustellung gegen Empfangsschein an:</w:t>
      </w:r>
    </w:p>
    <w:p>
      <w:r>
        <w:t>- Rechtsanwalt Markus Bischoff</w:t>
      </w:r>
    </w:p>
    <w:p>
      <w:r>
        <w:t>- Schweizerische Unfallversicherungsanstalt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