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UV.2008.00191 vom 25. November 2009</w:t>
      </w:r>
    </w:p>
    <w:p>
      <w:r>
        <w:t>ZH Sozialversicherungsgericht, 2009-11-25, DE</w:t>
      </w:r>
    </w:p>
    <w:p>
      <w:r>
        <w:rPr>
          <w:b/>
        </w:rPr>
        <w:t xml:space="preserve">Quelle: </w:t>
      </w:r>
      <w:r>
        <w:t>https://mcp.opencaselaw.ch/entscheid/zh_sozialversicherungsgericht_UV.2008.00191</w:t>
      </w:r>
    </w:p>
    <w:p>
      <w:r>
        <w:t>FR: ZH_SOZIALVERSICHERUNGSGERICHT UV.2008.00191 du 25 novembre 2009</w:t>
      </w:r>
    </w:p>
    <w:p>
      <w:r>
        <w:t>IT: ZH_SOZIALVERSICHERUNGSGERICHT UV.2008.00191 del 25 novembre 2009</w:t>
      </w:r>
    </w:p>
    <w:p>
      <w:pPr>
        <w:pStyle w:val="Heading2"/>
      </w:pPr>
      <w:r>
        <w:t>Erwägungen</w:t>
      </w:r>
    </w:p>
    <w:p>
      <w:r>
        <w:rPr>
          <w:b/>
        </w:rPr>
        <w:t>E. 1</w:t>
      </w:r>
    </w:p>
    <w:p>
      <w:r>
        <w:t>1.1Â Â Â Â  Nach Art. 6 Ziff. 1 der EuropÃ¤ischen Menschenrechtskonvention (EMRK) hat jede Person ein Recht darauf, dass Ã¼ber Streitigkeiten in Bezug auf ihre zivilrechtlichen AnsprÃ¼che und Verpflichtungen oder Ã¼ber eine gegen sie erhobene strafrechtliche Anklage von einem unabhÃ¤ngigen und unparteiischen, auf Gesetz beruhenden Gericht in einem fairen Verfahren, Ã¶ffentlich und innerhalb angemessener Frist verhandelt wird (Satz 1). Diese Konventionsbestimmung impliziert ein Recht auf eine mÃ¼ndliche Verhandlung und umfasst insbesondere den Anspruch des Einzelnen, seine Argumente dem Gericht mÃ¼ndlich in einer Ã¶ffentlichen Sitzung vortragen zu kÃ¶nnen (BGE 122 V 47 Erw. 2c S. 51).</w:t>
      </w:r>
    </w:p>
    <w:p>
      <w:r>
        <w:t>Â Â Â Â Â Â Â Â  Beim vorliegenden Prozess Ã¼ber eine Rente der Invalidenversicherung handelt es sich um eine Streitigkeit Ã¼ber einen zivilrechtlichen Anspruch im Sinne von Art. 6 Ziff. 1 EMRK (BGE 125 V 499 Erw. 2a S. 501, 122 V 47 Erw. 2a S. 50 mit Hinweisen). Ferner liegt auch ein rechtzeitig gestellter, unmissverstÃ¤ndlicher Antrag auf DurchfÃ¼hrung einer Ã¶ffentlichen Verhandlung vor (BGE 122 V 47 Erw. 3b/bb S. 56).</w:t>
      </w:r>
    </w:p>
    <w:p>
      <w:r>
        <w:t>Â Â Â Â Â Â Â Â  Die Verpflichtung zur DurchfÃ¼hrung einer Ã¶ffentlichen Verhandlung gilt jedoch nicht absolut. Die EMRK selber sieht in Satz 2 von Art. 6 Ziff. 1 gewisse Ausnahmen vom Grundsatz der Ãffentlichkeit des Verfahrens vor. Die Rechtsprechung des EuropÃ¤ischen Gerichtshofs fÃ¼r Menschenrechte und des Bundesgerichts lÃ¤sst unter anderem das Absehen von einer Ã¶ffentlichen Verhandlung zudem zu, wenn die Beurteilung eines umstrittenen Sachverhalts nicht vom persÃ¶nlichen Eindruck der Partei, sondern in erster Linie von den Akten abhÃ¤ngig ist, und auch auf Grund der allgemein im Sozialversicherungsprozess gebotenen Einfachheit und Raschheit des Verfahrens (vgl. Art. 61 lit. a ATSG), wobei letzterem Aspekt insbesondere bei offensichtlich unbegrÃ¼ndeten oder unzulÃ¤ssigen Beschwerden Rechnung zu tragen ist (Urteil des Bundesgerichts vom 22. September 2008 in Sachen I. 8C_396/2008 mit Hinweisen).</w:t>
      </w:r>
    </w:p>
    <w:p>
      <w:r>
        <w:t>1.2Â Â Â Â  Strittig und zu prÃ¼fen sind vorliegend rein medizinische und rechtliche Fragen. Eine AnhÃ¶rung beziehungsweise persÃ¶nliche Befragung der BeschwerdefÃ¼hrerin kÃ¶nnte nichts zur Erhellung des relevanten medizinischen Sachverhalts beitragen. Die Beschwerde ist zudem gestÃ¼tzt auf die medizinische Aktenlage, insbesondere die fachÃ¤rztlichen Gutachten, aussichtlos. Es kann daher unter BerÃ¼cksichtigung des Grundsatzes der Einfachheit und Raschheit des Verfahrens von einer Ã¶ffentlichen Verhandlung abgesehen werden.</w:t>
      </w:r>
    </w:p>
    <w:p>
      <w:r>
        <w:t>1.3Â Â Â Â  Was die von der BeschwerdefÃ¼hrerin beantragte Ã¶ffentliche VerkÃ¼ndung des Urteils betrifft, so ist darauf hinzuweisen, dass keine Ã¶ffentliche UrteilsverkÃ¼ndung stattfindet, sondern der Entscheid gestÃ¼tzt auf Â§ 27 des Gesetzes Ã¼ber das Sozialversicherungsgericht (GSVGer) schriftlich mitgeteilt wird.</w:t>
      </w:r>
    </w:p>
    <w:p>
      <w:r>
        <w:rPr>
          <w:b/>
        </w:rPr>
        <w:t>E. 2</w:t>
      </w:r>
    </w:p>
    <w:p>
      <w:r>
        <w:t>2.1Â Â Â Â  In materieller Hinsicht ist strittig, ob die BeschwerdefÃ¼hrerin aus dem Unfall vom 8. Oktober 2004 Ã¼ber den 31. Oktober 2006 hinaus Anspruch auf Leistungen der Unfallversicherung hat. Hierbei gilt es zu prÃ¼fen, ob die von der BeschwerdefÃ¼hrerin geklagten Beschwerden in einem natÃ¼rlichen und adÃ¤quaten Kausalzusammenhang mit dem Unfall vom 8. Oktober 2004 stehen.</w:t>
      </w:r>
    </w:p>
    <w:p>
      <w:r>
        <w:t>2.2Â Â Â Â  Die von der Rechtsprechung erarbeiteten GrundsÃ¤tze zum fÃ¼r eine Leistungsberechtigung erforderlichen natÃ¼rlichen und adÃ¤quaten Kausalzusammenhang, insbesondere auch bei psychischen Fehlentwicklungen nach Unfall, sind im angefochtenen Einspracheentscheid vom 25. April 2008 richtig wiedergegeben. Darauf kann verwiesen werden (Urk. 2 S. 5-8).</w:t>
      </w:r>
    </w:p>
    <w:p>
      <w:r>
        <w:rPr>
          <w:b/>
        </w:rPr>
        <w:t>E. 3</w:t>
      </w:r>
    </w:p>
    <w:p>
      <w:r>
        <w:t>3.1Â Â Â Â  Die erstbehandelnde Ãrztin Dr. Y.___ erhob am 12. Oktober 2004 bei der BeschwerdefÃ¼hrerin bei unauffÃ¤lligem RÃ¶ntgenbefund einen massiven BerÃ¼hrungsschmerz Ã¼ber dem linken Handgelenk mit ausgeprÃ¤gter BewegungseinschrÃ¤nkung und diagnostizierte einen Verdacht auf eine LÃ¤sion im BÃ¤nderbereich des linken Handgelenks (Urk. 12/2).</w:t>
      </w:r>
    </w:p>
    <w:p>
      <w:r>
        <w:t>3.2Â Â Â Â  Die Klinik Z.___, OrthopÃ¤die, wo die BeschwerdefÃ¼hrerin am 25. Oktober 2004 in der Handsprechstunde untersucht worden war, diagnostizierte am 1. November 2004 einen Verdacht auf eine TFCC-Ruptur bei Status nach frÃ¼herer Styloid Ulnae-Fraktur links. Die Palpation ulnocarpal sei deutlich druckdolent, der Bewegungsumfang belaufe sich Dorso-/Palmarflexion auf 40-0-60Â° und Ulno-/Radialinklination auf 40-0-15Â° mit Angaben von Schmerzen bei ulnarer Inklination. Die Pro-/Supination betrage 80-0-80Â°. Der Impaktionstest sei deutlich schmerzhaft fÃ¼r den TFCC (Diskus des Handgelenks). Das distale Radioulnargelenk sei beidseits ohne Schmerzen gleich beweglich. Watson- und Reagen-Test seien negativ. SensibilitÃ¤t, Motorik und Durchblutung seien intakt (Urk. 12/1).</w:t>
      </w:r>
    </w:p>
    <w:p>
      <w:r>
        <w:t>3.3Â Â Â Â Â Â Â Â  Nachdem am 10. November 2004 eine Arthro-MRI des linken Handgelenks durchgefÃ¼hrt worden war (Bericht der Klinik Z.___, Radiologie, vom 10. November 2004, Urk. 12/6), hielt die Klinik Z.___, OrthopÃ¤die, nach einer weiteren Untersuchung der BeschwerdefÃ¼hrerin am 17. Januar 2005 im Bericht vom 24. Januar 2005 fest, die Beschwerdesymptomatik habe sich in letzter Zeit ausgeweitet. Die BeschwerdefÃ¼hrerin beklage sich Ã¼ber eine deutliche Zunahme der Handgelenksschmerzen mit Ausstrahlung bis in den linken Vorderarm und die linke Schulter. Die von ihr angegebenen Schmerzen liessen sich nicht sicher auf die diskrete zentrale TFCC-LÃ¤sion zurÃ¼ckfÃ¼hren. Ebenfalls habe die probatorische Infiltration des distalen Radioulnargelenks mit Kenacort keine deutliche Verbesserung der Befundsituation gebracht. Mittels ENMG habe eine Karpaltunnelsymptomatik ausgeschlossen werden kÃ¶nnen. Die Symptomatik sei weiterhin vÃ¶llig unklar (Urk. 12/8).</w:t>
      </w:r>
    </w:p>
    <w:p>
      <w:r>
        <w:t>3.4Â Â Â Â  Die Klinik Z.___, Rheumasprechstunde, hielt mit Bericht vom 16. MÃ¤rz 2005 fest, sowohl klinisch als auch labormÃ¤ssig wÃ¼rden keine Hinweise fÃ¼r ein entzÃ¼ndlich-rheumatisches Geschehen bestehen. Eine RÃ¶ntgenaufnahme beider HÃ¤nde zeige ebenfalls keine entsprechenden Hinweise. Ihres Erachtens handle es sich am ehesten um mechanische Schmerzen (Urk. 12/12).</w:t>
      </w:r>
    </w:p>
    <w:p>
      <w:r>
        <w:t>3.5Â Â Â Â  Der Handchirurg Dr. A.___ diagnostizierte in seinem Gutachten vom 16. August 2005 (1) eine leichtgradige, palmare InstabilitÃ¤t des distalen Radioulnargelenks bei Verdacht auf palmaren Abriss des TFC, (2) ein posttraumatisches carpo-ulnares Impaction-Syndrom links, (3) ein posttraumatisches Schulter-/Armsyndrom links, (4) vorÃ¼bergehende Ãberlastungsschmerzen im Schulterbereich rechts und (5) einen Status nach veralteter Stiloidspitze-Abrissfraktur mit Pseudarthrose links. Die Beschwerden seien eindeutig auf den Unfall vom 8. Oktober 2004 zurÃ¼ckzufÃ¼hren. Die Ulnastiloidpseudarthrose bestehe seit lÃ¤ngerer Zeit und sei fÃ¼r den Beschwerdezustand nicht verantwortlich. Die Schulternackenschmerzen beidseits seien Folge von Ãberlastung und Muskeldysbalance wegen Schonhaltung. Die persistierenden Beschwerden seien durch eine UlnainstabilitÃ¤t mit Riss des TFC und eventuell des Meniskus ulnocarpalis bedingt. Als erste Massnahme empfehle er eine Arthroskopie mit Debridement und dynamischer Untersuchung unter arthroskopischen Bedingungen betreffend UlnainstabilitÃ¤t vor allem des ventralen Anteils (Urk. 12/20).</w:t>
      </w:r>
    </w:p>
    <w:p>
      <w:r>
        <w:t>3.6Â Â Â Â  Dr. med. F.___, Facharzt FMH fÃ¼r Chirurgie, speziell Handchirurgie, diagnostizierte am 21. September 2005 zuhanden des Gutachters Dr. A.___ eine leichtgradige, palmare InstabilitÃ¤t des distalen Radioulnargelenks bei Verdacht auf lateralen palmaren Abriss des TFCC (Unfall vom 8. Oktober 2004), ein posttraumatisches carpoulnares Impactionsyndrom links und einen Status nach veralteter Styloidspitzen-Abrissfraktur mit straffer Pseudarthrose links. Er empfahl wie Dr. A.___ eine Arthroskopie des linken Handgelenks (Urk. 12/19).</w:t>
      </w:r>
    </w:p>
    <w:p>
      <w:r>
        <w:t>3.7Â Â Â Â  Am 23. Dezember 2005 wurde in der Klinik Z.___ ein Arthro-MRI des linken Handgelenks (Urk. 12/24) und am 23. Januar 2006 in der Klinik B.___ eine neurologische Beurteilung (Urk. 12/25) vorgenommen. Die Klinik B.___ diagnostizierte hierauf am 10. Februar 2006 eine mehrfokale Schmerzsymptomatik im Bereich des linksseitigen Handgelenks bei InstabilitÃ¤t des distalen Radioulnargelenks und bei ausgeprÃ¤gter Symptomausweitung. In der neurologischen Untersuchung lasse sich eine Ausfallsymptomatik nicht objektivieren. Die durchgefÃ¼hrten sensiblen und motorischen Neurografien des Nervus medianus sowie ulnaris zeigten sich unauffÃ¤llig. Somit gebe es keinen konkreten Hinweis auf eine neurologische Affektion im Handgelenksbereich. Auch von Seiten der MR-Untersuchung fÃ¤nden sich lediglich leichtgradige degenerative VerÃ¤nderungen im Bereiche des TFC sowie synovitische VerÃ¤nderungen im Bereich des distalen Radioulnargelenks und eine PartiallÃ¤sion im Bereich des SL-Bandes. Auch hier fÃ¤nden sich keine konkreten Korrelate fÃ¼r die beschriebene Beschwerdesymptomatik. Ihres Erachtens sei die Indikation zum arthroskopischen beziehungsweise insgesamt operativen Vorgehen nicht gegeben (Urk. 12/26).</w:t>
      </w:r>
    </w:p>
    <w:p>
      <w:r>
        <w:t>3.8Â Â Â Â  Die Klinik Z.___ berichtete am 13. Februar 2006 der Beschwerdegegnerin, ihre AbklÃ¤rungen, insbesondere die seriellen Infiltrationen des distalen Radioulnargelenks, hÃ¤tten lediglich gezeigt, dass die von der BeschwerdefÃ¼hrerin angegebenen Beschwerden nicht einzig aus diesem Gelenk stammen kÃ¶nnten, angesichts der nachgewiesenen (kleinen) Kommunikation zum Radiokarpalgelenk wohl auch nicht aus dem Handgelenk (Mediokarpalgelenk exklusive). Dies habe sie zur Annahme veranlasst, dass chirurgische Massnahmen an der Mechanik dieses Gelenks nicht mit zufriedenstellender ZuverlÃ¤ssigkeit zur Heilung oder zumindest Schmerzlinderung fÃ¼hren wÃ¼rden. Es sei ihnen nicht gelungen, den Hauptgrund der fÃ¼r die BeschwerdefÃ¼hrerin im Vordergrund stehenden Handgelenksschmerzen zu identifizieren (Urk. 12/27).</w:t>
      </w:r>
    </w:p>
    <w:p>
      <w:r>
        <w:t>3.9Â Â Â Â  Am 13. MÃ¤rz 2006 wurde die BeschwerdefÃ¼hrerin in der Schmerzsprechstunde der Klinik B.___ durch Prof. Dr. med. G.___ konsiliarisch untersucht. Die eher klein gewachsene, ergeben wirkende BeschwerdefÃ¼hrerin zeige sich deutlich depressiv, weine fast pausenlos und sei ohne Kraft und FÃ¤higkeit, etwas fÃ¼r sich zu unternehmen. Prof. G.___ diagnostizierte eine deutliche (mittelschwere) depressive Episode (ICD-10 F32.1) und einen Verdacht auf Symptomausweitung, allenfalls im Rahmen der Somatisierung infolge der affektiven StÃ¶rung bei diversen Belastungen und infolge der fehlenden Ressourcen. Die affektive Symptomatik scheine multifaktoriell bedingt, sicherlich auch wegen der initialen Verunsicherungen entstanden nach der Verletzung im Jahre 2004. Es sei keine Indikation zum arthroskopischen beziehungsweise irgendeinem operativen Vorgehen zu postulieren (Urk. 12/29).</w:t>
      </w:r>
    </w:p>
    <w:p>
      <w:r>
        <w:t>3.10Â Â  Dr. C.___ diagnostizierte in ihrem Gutachten vom 15. September 2006 bei der BeschwerdefÃ¼hrerin (1) eine anhaltende somatoforme SchmerzstÃ¶rung (ICD-10 F45.4) mit/bei PersÃ¶nlichkeitsstruktur mit Ã¤ngstlichen, narzisstischen und histrionischen ZÃ¼gen, bedeutender psychosozialer Belastungssituation (beruflich und privat), inadÃ¤quater Verarbeitung von kÃ¶rperlichen und psychischen Beschwerden und geringen bis fehlenden beziehungsweise inadÃ¤quaten BewÃ¤ltigungsstrategien sowie (2) eine Angst und depressive StÃ¶rung gemischt (ICD-10 F41.2) bei der Differentialdiagnose generalisierte AngststÃ¶rung (ICD-10 F41.1; 7-8 bei 4 geforderten Kriterien vorhanden). Der Unfall vom 8. Oktober 2004 sei eine von mehreren Ursachen fÃ¼r die gesundheitlichen Probleme der BeschwerdefÃ¼hrerin. Es handle sich um ein multifaktorielles Geschehen, das sowohl PersÃ¶nlichkeitsmerkmale (Art der BewÃ¤ltigungsstrategien, persÃ¶nliche Ressourcen usw.) als auch psychosoziale Belastungssituationen (Arbeit, Familie, Vereinsamung, geringe bis fehlende soziale Anerkennung, usw.) und eine vorbestehende geringe psychische StabilitÃ¤t (deutliche vorbestehende VerhaltensauffÃ¤lligkeiten am Arbeitsplatz) umfasse. Der Unfall sei vor allem als AuslÃ¶ser einer Dekompensation mit VerstÃ¤rkung einer vorbestehenden Belastungssituation mit zunehmenden Problemen am Arbeitsplatz zu verstehen. Der Unfall sei zu etwa 20 % AuslÃ¶ser der Beschwerden (Urk. 12/34).</w:t>
      </w:r>
    </w:p>
    <w:p>
      <w:r>
        <w:t>3.11Â Â  Die Psychiatrische Klinik J.___ berichtete am 26. MÃ¤rz 2007, die BeschwerdefÃ¼hrerin befinde sich seit dem 7. Februar 2007 in ihrer ambulanten Behandlung, zudem besuche sie seit dem 22. Januar 2007 das Tageszentrum an fÃ¼nf Vormittagen pro Woche. Oberarzt Dr. med. I.___ diagnostizierte eine rezidivierende depressive StÃ¶rung, gegenwÃ¤rtig mittelgradige Episode ohne somatisches Syndrom (ICD-10 F33.10), einen Verdacht auf eine anhaltende somatoforme SchmerzstÃ¶rung (ICD-10 F45.4) und einen Verdacht auf eine kombinierte PersÃ¶nlichkeitsstÃ¶rung mit histrionischen und abhÃ¤ngigen ZÃ¼gen (ICD-10 F61.0). Die BeschwerdefÃ¼hrerin schildere wiederholte depressive Episoden in den letzten Jahren, unter anderem auch mit antidepressiver Behandlung und ausgesprochener Schmerzsymptomatik nach dem Arbeitsunfall im Oktober 2004. Am 25. September 2006 sei die BeschwerdefÃ¼hrerin in einen Verkehrsunfall verwickelt worden, wobei sie von einem Auto angefahren worden sei. Seither gebe die BeschwerdefÃ¼hrerin an, unter permanenten Kopfschmerzen, insbesondere Nackenschmerzen rechtsbetont, ausstrahlend nach okzipital, Schmerzen im Beckenbereich, Schulterschmerzen, vor allem rechts, und RÃ¼ckenschmerzen zu leiden (Urk. 12/38).</w:t>
      </w:r>
    </w:p>
    <w:p>
      <w:r>
        <w:t>3.12Â Â  Der Handchirurg Dr. D.___ diagnostizierte in seinem Gutachten vom 28. Dezember 2007 einen Zustand nach Kontusions-/Distorsionstrauma des linken Handgelenks am 8. Oktober 2004 mit invalidisierenden bewegungs- und belastungsabhÃ¤ngigen Schmerzen am linken Handgelenk mit Ausstrahlung bis in die Schulterregion. Daneben fÃ¼hrte er als nicht selbst gestellte Diagnosen (den Akten entnommen) eine anhaltende somatoforme SchmerzstÃ¶rung und eine Angst und depressive StÃ¶rung gemischt an. Aufgrund der klinischen, radiologischen und elektroneurographischen Befunde seien die von der BeschwerdefÃ¼hrerin beschriebenen Schmerzen an der linken oberen ExtremitÃ¤t nicht zu objektivieren. Seiner Meinung nach seien zum jetzigen Zeitpunkt mit Ã¼berwiegender Wahrscheinlichkeit unfallfremde Faktoren fÃ¼r das Beschwerdebild der BeschwerdefÃ¼hrerin verantwortlich. Er sei der Auffassung, dass organische Ursachen aktuell nicht fÃ¼r die Beschwerden verantwortlich seien. Die aktuellen Beschwerden seien zu 100 % auf die anhaltende somatoforme SchmerzstÃ¶rung und die Angst und depressive StÃ¶rung gemischt zurÃ¼ckzufÃ¼hren. Zum jetzigen Zeitpunkt seien mit Ã¼berwiegender Wahrscheinlichkeit nur noch unfallfremde Ursachen fÃ¼r das Beschwerdebild verantwortlich. Dieser Zustand sei mit grosser Wahrscheinlichkeit bereits im Mai/Juni 2005 erreicht worden (Urk. 12/39).</w:t>
      </w:r>
    </w:p>
    <w:p>
      <w:r>
        <w:t>4.Â Â Â Â Â Â  Die Beschwerdegegnerin hat fÃ¼r die Beantwortung der Frage, ob die von der BeschwerdefÃ¼hrerin geklagten Beschwerden an der linken oberen ExtremitÃ¤t in einem natÃ¼rlichen Kausalzusammenhang mit dem Unfall vom 8. Oktober 2004 stehen, im Wesentlichen auf das Gutachten von Dr. D.___ abgestellt (Urk. 2 S. 6). Dieses Gutachten ist umfassend, und sowohl die geklagten Beschwerden als auch die medizinische Aktenlage sind berÃ¼cksichtigt. Dr. D.___ zeigt in seinem Gutachten nachvollziehbar auf, dass trotz intensiven klinischen, radiologischen und elektroneurographischen AbklÃ¤rungen die von der BeschwerdefÃ¼hrerin geklagten Beschwerden nicht objektiviert werden kÃ¶nnen und dass keine organische Ursache fÃ¼r die Beschwerden besteht. Die Verneinung eines natÃ¼rlichen Kausalzusammenhangs zwischen dem Unfall vom 8. Oktober 2004 und den von der BeschwerdefÃ¼hrerin geklagten Schmerzen in der linken oberen ExtremitÃ¤t ist nachvollziehbar. Die EinschÃ¤tzung von Dr. D.___ stimmt mit den Ã¼brigen medizinischen Akten Ã¼berein. So fÃ¼hrten auch die Klinik B.___</w:t>
      </w:r>
    </w:p>
    <w:p>
      <w:r>
        <w:t>im Bericht vom 10. Februar 2006 (Erw. 3.7) und im Bericht vom 13. MÃ¤rz 2006 (Erw.</w:t>
      </w:r>
    </w:p>
    <w:p>
      <w:r>
        <w:t>3/9) sowie die Klinik Z.___ im Bericht vom 13. Februar 2006 (Erw. 3.8) aus, die Ursache fÃ¼r die Schmerzen habe nicht erhellt werden kÃ¶nnen. Einzig Dr. A.___ in seinem Gutachten vom 16. August 2005 (Erw. 3.5) und sinngemÃ¤ss Dr. F.___ in seinem Bericht vom 21. September 2005 (Erw. 3.6) hielten fest, die geklagten Beschwerden seien unfallkausal. Hierbei gilt es zu beachten, dass die Beschwerdegegnerin ihre Leistungen per 1. November 2006 einstellte, also mehr als ein Jahr nach der Begutachtung durch Dr. A.___ und die Berichterstattung durch Dr. F.___. Dr. A.___ und Dr. F.___ stÃ¼tzten sich bei ihrer Beurteilung zudem auf ein Arthro-MRI vom November 2004 (Urk. 12/20 S. 1 und Urk. 12/19), also einen Befund, der im Einstellungszeitpunkt bereits zwei Jahre zurÃ¼cklag. Das Gutachten von Dr. A.___ und der Bericht von Dr. F.___ vermÃ¶gen daher die Ã¼brigen, aktuelleren, Ã¼bereinstimmenden und in Kenntnis dieser Berichte verfassten EinschÃ¤tzungen nicht zu erschÃ¼ttern. Nach dem Gesagten ist nicht zu beanstanden, dass die Beschwerdegegnerin den natÃ¼rlichen Kausalzusammenhang zwischen dem Unfall vom 8. Februar 2004 und den somatischen Beschwerden verneint hat.</w:t>
      </w:r>
    </w:p>
    <w:p>
      <w:r>
        <w:rPr>
          <w:b/>
        </w:rPr>
        <w:t>E. 5</w:t>
      </w:r>
    </w:p>
    <w:p>
      <w:r>
        <w:t>5.1Â Â Â Â  Die BeschwerdefÃ¼hrerin leidet ausserdem an einer anhaltenden somatoformen SchmerzstÃ¶rung (ICD-10 F45.4) mit/bei PersÃ¶nlichkeitsstruktur mit Ã¤ngstlichen, narzisstischen und histrionischen ZÃ¼gen, bedeutender psychosozialer Belastungssituation (beruflich und privat), inadÃ¤quater Verarbeitung von kÃ¶rperlichen und psychischen Beschwerden und geringen bis fehlenden beziehungsweise inadÃ¤quaten BewÃ¤ltigungsstrategien sowie einer Angst und depressive StÃ¶rung gemischt (ICD-10 F41.2) bei Differentialdiagnose generalisierte AngststÃ¶rung (ICD-10 F41.1; Erw. 3.10). Die Frage, ob diese psychischen Beschwerden in einem adÃ¤quaten Kausalzusammenhang mit dem Unfall vom 8. Oktober 2004 stehen, hat gemÃ¤ss der in BGE 115 V 133 festgelegten Praxis bei psychischen Fehlentwicklungen nach UnfÃ¤llen zu erfolgen.</w:t>
      </w:r>
    </w:p>
    <w:p>
      <w:r>
        <w:t>5.2Â Â Â Â  Die Beschwerdegegnerin qualifizierte den Unfall vom 8. Oktober 2004 als leichten (Urk. 2 S. 8), die BeschwerdefÃ¼hrerin ihrerseits als mittelschweren Unfall (Urk. 1/1 S. 14). WÃ¤hrend bei</w:t>
      </w:r>
    </w:p>
    <w:p>
      <w:r>
        <w:t>banalen UnfÃ¤llen wie z.B. bei geringfÃ¼gigem Anschlagen des Kopfes oder Ãbertreten des Fusses und bei leichten UnfÃ¤llen wie z.B. einem gewÃ¶hnlichen Sturz oder Ausrutschen der adÃ¤quate Kausalzusammenhang zwischen Unfall und psychischen GesundheitsstÃ¶rungen in der Regel ohne weiteres verneint werden kann, weil aufgrund der allgemeinen Lebenserfahrung aber auch unter Einbezug unfallmedizinischer Erkenntnisse davon ausgegangen werden darf, dass ein solcher Unfall nicht geeignet ist, einen erheblichen Gesundheitsschaden zu verursachen (BGE 120 V 355 Erw. 5b/aa, 115 V 139 Erw. 6a), lÃ¤sst sich die Frage, ob zwischen Unfall und Folgen ein adÃ¤quater Kausalzusammenhang besteht, bei UnfÃ¤llen aus dem mittleren Bereich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Die Frage, ob es sich beim Unfall vom 8. Oktober 2004 um einen leichten oder einen mittelschweren Unfall handelte, kann jedoch offen bleiben. Denn wie nachfolgend zu zeigen ist, ist die AdÃ¤quanz zwischen dem Unfall vom 8. Oktober 2004 und den psychischen BeeintrÃ¤chtigungen der BeschwerdefÃ¼hrerin selbst bei der Qualifizierung als mittelschwerer Unfall zu verneinen.</w:t>
      </w:r>
    </w:p>
    <w:p>
      <w:r>
        <w:rPr>
          <w:b/>
        </w:rPr>
        <w:t>E. 5.3</w:t>
      </w:r>
    </w:p>
    <w:p>
      <w:r>
        <w:t>5.3.1Â Â  Der Unfall vom 8. Oktober 2004, bei dem der BeschwerdefÃ¼hrerin eine Reinigungsmaschine auf den Arm fiel, war weder von besonders dramatischen BegleitumstÃ¤nden begleitet noch war er von besonderer EindrÃ¼cklichkeit, und die von der BeschwerdefÃ¼hrerin hierbei erlittenen Verletzungen waren weder schwer noch von besonderer Art.</w:t>
      </w:r>
    </w:p>
    <w:p>
      <w:r>
        <w:t>5.3.2Â Â  Es liegt keine fortgesetzte spezifische, belastende Ã¤rztliche Behandlung vor. Die BeschwerdefÃ¼hrerin wurde jederzeit adÃ¤quat behandelt, und es wurden die notwendigen Zuweisungen gemacht. Auch die IntensitÃ¤t der medizinischen Behandlungen lag im Ã¼blichen Rahmen, und eine diesbezÃ¼gliche Belastung ist nicht zu ersehen.</w:t>
      </w:r>
    </w:p>
    <w:p>
      <w:r>
        <w:t>5.3.3Â Â  Die BeschwerdefÃ¼hrerin klagt Ã¼ber belastungs- und bewegungsabhÃ¤ngige Handgelenksschmerzen links, hauptsÃ¤chlich ulnorkarpal. Die Schmerzen wÃ¼rden sich bei forcierter Ulnarduktion und Supination verstÃ¤rken (Urk. 12/39 S. 5). Die Schmerzen der BeschwerdefÃ¼hrerin sind jedoch nicht derart schlimm, dass sie ihren Haushalt nicht mehr selber besorgen kÃ¶nnte (Urk. 12/34 Ziff. 2.3). Das Kriterium der kÃ¶rperlichen Dauerschmerzen ist somit zumindest nicht in besonders ausgeprÃ¤gter Form erfÃ¼llt.</w:t>
      </w:r>
    </w:p>
    <w:p>
      <w:r>
        <w:t>5.3.4Â Â  FÃ¼r eine Ã¤rztliche Fehlbehandlung, welche die Unfallfolgen erheblich verschlimmert hÃ¤tte, bestehen keinerlei Anhaltspunkte. Dieses Kriterium ist somit nicht erfÃ¼llt.</w:t>
      </w:r>
    </w:p>
    <w:p>
      <w:r>
        <w:t>5.3.5Â Â  FÃ¼r die ErfÃ¼llung des Kriteriums Âschwieriger Heilungsverlauf und erhebliche KomplikationenÂ mÃ¼ssten besondere GrÃ¼nde gegeben sein, welche die Heilung beeintrÃ¤chtigt haben. Derartige besondere UmstÃ¤nde kÃ¶nnen den Akten nicht entnommen werden.</w:t>
      </w:r>
    </w:p>
    <w:p>
      <w:r>
        <w:t>5.3.6Â Â Â Â Â Â Â Â  Nachdem bei der BeschwerdefÃ¼hrerin keine somatischen Ursachen fÃ¼r ihre Beschwerden mehr bestehen (vgl. Erw. 4), liegt auch keine lÃ¤nger dauernde physisch bedingte ArbeitsunfÃ¤higkeit vor.</w:t>
      </w:r>
    </w:p>
    <w:p>
      <w:r>
        <w:t>5.4Â Â Â Â  Nach dem Gesagten ist bei einer Qualifikation als mittelschweres Unfallereignis hÃ¶chstens ein AdÃ¤quanzkriterium erfÃ¼llt (Dauerschmerzen), jedoch nicht in ausgeprÃ¤gter Weise. Ein adÃ¤quater Kausalzusammenhang zwischen dem Unfall vom 8. Oktober 2004 und den psychischen BeeintrÃ¤chtigungen der BeschwerdefÃ¼hrerin ist also selbst bei einer Qualifikation als mittelschwerer Unfall zu verneinen. Die Beschwerdegegnerin hat deshalb zu Recht ihre Leistungen per 31. Oktober 2006 eingestellt. Da die AdÃ¤quanz zu verneinen ist, kann offen bleiben, ob Ã¼berhaupt ein natÃ¼rlich Kausalzusammenhang zwischen dem Unfall vom 8. Oktober 2004 und den psychischen Beschwerden besteht.</w:t>
      </w:r>
    </w:p>
    <w:p>
      <w:r>
        <w:t>6.Â Â Â Â Â Â  Weiter beantragte die BeschwerdefÃ¼hrerin die Zusprache einer IntegritÃ¤tsentschÃ¤digung (Urk. 1/1 S. 14). Die Beschwerdegegnerin hat jedoch weder in der VerfÃ¼gung vom 31. Oktober 2006 (Urk. 11/62) noch im Einspracheentscheid vom 25. April 2008 (Urk. 2) Ã¼ber eine IntegritÃ¤tsentschÃ¤digung befunden. Damit fehlt es diesbezÃ¼glich an einem Anfechtungsgegenstand und somit an einer Sachurteilsvoraussetzung, weshalb auf diesen Antrag nicht eingetreten werden kann.</w:t>
      </w:r>
    </w:p>
    <w:p>
      <w:r>
        <w:t>7.Â Â Â Â Â Â Â Â  Zusammenfassend ergibt sich, dass durch die Beschwerdegegnerin Ã¼ber den 31. Oktober 2006 hinaus keine weiteren Leistungen (Heilbehandlung und Taggeld) zu erbringen sind, weshalb die Beschwerde abzuweisen ist. Soweit die Zusprache einer IntegritÃ¤tsentschÃ¤digung beantragt wurde, ist auf die Beschwerde nicht einzutreten.</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X.___</w:t>
      </w:r>
    </w:p>
    <w:p>
      <w:r>
        <w:t>- Rechtsanwalt Stephan KÃ¼bler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