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UV.2008.00186 vom 23. Februar 2010</w:t>
      </w:r>
    </w:p>
    <w:p>
      <w:r>
        <w:t>ZH Sozialversicherungsgericht, 2010-02-23, DE</w:t>
      </w:r>
    </w:p>
    <w:p>
      <w:r>
        <w:rPr>
          <w:b/>
        </w:rPr>
        <w:t xml:space="preserve">Quelle: </w:t>
      </w:r>
      <w:r>
        <w:t>https://mcp.opencaselaw.ch/entscheid/zh_sozialversicherungsgericht_UV.2008.00186</w:t>
      </w:r>
    </w:p>
    <w:p>
      <w:r>
        <w:t>FR: ZH_SOZIALVERSICHERUNGSGERICHT UV.2008.00186 du 23 février 2010</w:t>
      </w:r>
    </w:p>
    <w:p>
      <w:r>
        <w:t>IT: ZH_SOZIALVERSICHERUNGSGERICHT UV.2008.00186 del 23 febbraio 2010</w:t>
      </w:r>
    </w:p>
    <w:p>
      <w:pPr>
        <w:pStyle w:val="Heading2"/>
      </w:pPr>
      <w:r>
        <w:t>Erwägungen</w:t>
      </w:r>
    </w:p>
    <w:p>
      <w:r>
        <w:rPr>
          <w:b/>
        </w:rPr>
        <w:t>E. 1</w:t>
      </w:r>
    </w:p>
    <w:p>
      <w:r>
        <w:t>1.1Â Â Â Â  GemÃ¤ss Art. 6 UVG werden - soweit das Gesetz nichts anderes bestimmt - die Versicherungsleistungen bei BerufsunfÃ¤llen, NichtberufsunfÃ¤llen und Berufskrankheiten gewÃ¤hrt (Abs. 1). Der Bundesrat kann KÃ¶rperschÃ¤digungen, die den Folgen eines Unfalles Ã¤hnlich sind, in die Versicherung einbeziehen (Abs. 2). Ausserdem erbringt die Versicherung ihre Leistungen bei SchÃ¤digungen, die den Verunfallten bei der Heilbehandlung zugefÃ¼gt werden (Abs. 3).</w:t>
      </w:r>
    </w:p>
    <w:p>
      <w:r>
        <w:t>1.2Â Â Â Â  Die Leistungspflicht eines Unfallversicherers gemÃ¤ss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w:t>
      </w:r>
    </w:p>
    <w:p>
      <w:r>
        <w:t>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t>Â Â Â Â Â Â Â Â  FÃ¼r die Beurteilung der Frage, ob ein Unfall nach dem gewÃ¶hnlichen Lauf der Dinge und der allgemeinen Lebenserfahrung geeignet ist, eine psychische GesundheitsschÃ¤digung herbeizufÃ¼hren, ist nach der in BGE 115 V 133 ergangenen Rechtsprechung auf eine weite Bandbreite von Versicherten abzustellen. Dazu gehÃ¶ren auch jene Versicherten, die aufgrund ihrer Veranlagung fÃ¼r psychische StÃ¶rungen anfÃ¤lliger sind und einen Unfall seelisch weniger gut verkraften als Gesunde, somit im Hinblick auf die erlebnismÃ¤ssige Verarbeitung des Unfalles zu einer Gruppe mit erhÃ¶htem Risiko gehÃ¶ren, weil sie aus versicherungsmÃ¤ssiger Sicht auf einen Unfall nicht optimal reagieren (BGE 115 V 135 Erw. 4b).</w:t>
      </w:r>
    </w:p>
    <w:p>
      <w:r>
        <w:t>Â Â Â Â 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Â Â Â Â Â Â Â Â  Bei banalen UnfÃ¤llen wie z.B. bei geringfÃ¼gigem Anschlagen des Kopfes oder Ãbertreten des Fusses und bei leichten UnfÃ¤llen wie z.B. einem gewÃ¶hnlichen Sturz oder Ausrutschen kann der adÃ¤quate Kausalzusammenhang zwischen Unfall und psychischen GesundheitsstÃ¶rungen in der Regel ohne weiteres verneint werden, weil aufgrund der allgemeinen Lebenserfahrung aber auch unter Einbezug unfallmedizinischer Erkenntnisse davon ausgegangen werden darf, dass ein solcher Unfall nicht geeignet ist, einen erheblichen Gesundheitsschaden zu verursachen (BGE 120 V 355 Erw. 5b/aa, 115 V 139 Erw. 6a).</w:t>
      </w:r>
    </w:p>
    <w:p>
      <w:r>
        <w:t>Â Â Â Â Â Â Â Â  Bei schweren UnfÃ¤llen ist der adÃ¤quate Kausalzusammenhang zwischen Unfall und psychisch bedingter ErwerbsunfÃ¤higkeit in der Regel zu bejahen. Denn nach dem gewÃ¶hnlichen Lauf der Dinge und nach der allgemeinen Lebenserfahrung sind solche UnfÃ¤lle geeignet, invalidisierende psychische GesundheitsschÃ¤den zu bewirken (BGE 120 V 355 Erw. 5b/aa, 115 V 140 Erw. 6b; RKUV 1995 Nr. U 215 S. 90 Erw. 3b).</w:t>
      </w:r>
    </w:p>
    <w:p>
      <w:r>
        <w:t>Â Â Â Â Â Â Â Â  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2.Â Â Â Â Â Â</w:t>
      </w:r>
    </w:p>
    <w:p>
      <w:r>
        <w:t>2.1Â Â Â Â  Die SUVA ging in ihrem Einspracheentscheid vom 25. April 2008 von psychischen Beschwerden aus und stÃ¼tzte sich auf die Gutachten des Dr. B.___ vom 15. November 2006 und der Dr. med. C.___, SpezialÃ¤rztin FMH fÃ¼r Neurologie, vom 10. April 2007 (Urk. 10/248). Â Es seien keine organische Residuen ausgewiesen und die psychische Fehlentwicklung sei nicht adÃ¤quat kausal auf den Unfall vom 1. Juni 2005 zurÃ¼ckzufÃ¼hren.</w:t>
      </w:r>
    </w:p>
    <w:p>
      <w:r>
        <w:t>Â Â Â Â Â Â Â Â  Der BeschwerdefÃ¼hrer vertrat die Auffassung, es dÃ¼rfe nicht auf die Gutachten des Dr. B.___ und der Dr. C.___ abgestellt werden, da sie nicht schlÃ¼ssig seien. Ferner sei eine leichte traumatische Hirnverletzung aktenkundig. Sodann handle es sich grundsÃ¤tzlich um einen mittelschweren Unfall. Ferner sei die AdÃ¤quanz gemÃ¤ss der Schleudertraumapraxis zu prÃ¼fen, doch selbst in Anwendung der Psychopraxis mÃ¼sse die AdÃ¤quanz bejaht werden. Dabei wurden keine AusfÃ¼hrungen zu den einzelnen Kriterien gemacht.</w:t>
      </w:r>
    </w:p>
    <w:p>
      <w:r>
        <w:t>2.2Â Â Â Â  Entgegen den Behauptungen und Bestrebungen in der Beschwerde sind keine organischen Unfallfolgen ausgewiesen. Zwar wurde in den jeweiligen Austrittsberichten der Rehaklinik A.___ der Verdacht auf eine hirnorganische SchÃ¤digung geÃ¤ussert, jedoch seien die EinschrÃ¤nkungen Ã¼berwiegend psychoreaktiv und schmerzbedingt (Urk. 10/39, Urk. 10/108). Ein am 20. Februar 2007 durchgefÃ¼hrtes MRI des SchÃ¤dels ergab dann schliesslich auch blande Befunde (Urk. 10/235). Im zweiten Austrittsbericht der Rehaklinik A.___ vom 8. MÃ¤rz 2006 wurde sodann eine psychische StÃ¶rung mit Krankheitswert als ursÃ¤chlich fÃ¼r die vorhandenen Beschwerden angegeben (Urk. 10/108). Auffallend ist ferner, dass anlÃ¤sslich des orthopÃ¤dischen Konsiliums vom 6. Februar 2006 die HÃ¼ftproblematik im Vordergrund stand, welche unbestritten nicht in Zusammenhang mit dem Auffahrunfall vom 1. Juni 2005 steht. Insgesamt sind die geklagten Beschwerden nicht objektivierbar, und es bestehen auch keine bildgebend nachweisbaren pathologischen Befunde. Die von Neuropsychologin D.___ anlÃ¤sslich der Untersuchung vom 5. Dezember 2006 festgestellten neuropsychologischen Defizite wurden ebenfalls mit der psychischen Fehlentwicklung in Zusammenhang gebracht (Urk. 10/224). BezÃ¼glich der Augenproblematik ist gestÃ¼tzt auf die Aussagen des Versicherten von keiner weiteren EinschrÃ¤nkung auszugehen (vgl. Bericht des Dr. med. E.___ vom 23. Januar 2006, Urk. 10/91 und Urk. 1). Es ergibt sich demnach aus den medizinischen Berichten eine psychische Fehlverarbeitung des Unfallereignisses. Ob diese durch den Unfall natÃ¼rlich kausal verursacht worden ist, kann offen bleiben.</w:t>
      </w:r>
    </w:p>
    <w:p>
      <w:r>
        <w:t>2.3Â Â Â Â  GestÃ¼tzt auf die medizinischen Unterlagen ist unbestritten, dass der BeschwerdefÃ¼hrer unter einer psychischen Fehlentwicklung nach einem Unfall leidet. Selbst wenn im Sinne der Beschwerde zumindest teilweise die fÃ¼r ein HWS-Distorsionstrauma typische Symptomatik bejaht wird, ist aufgrund der medizinischen Aktenlage unter BerÃ¼cksichtigung der ganzen Entwicklung vom Unfall bis zum Beurteilungszeitpunkt von einer sehr untergeordneten Rolle der physischen Anteile auszugehen, so dass die AdÃ¤quanz gemÃ¤ss BGE 115 V 140 zu prÃ¼fen ist. Dabei spielt es keine Rolle, ob beim Versicherten eine somatoforme SchmerzstÃ¶rung oder aber auch eine depressive Episode und AnpassungsstÃ¶rungen vorliegen. Massgebend ist vielmehr, dass es sich um ein psychisches Leiden handelt und dass damit dessen AdÃ¤quanz einem der von der Rechtsprechung entwickelten PrÃ¼fungsschemen zu genÃ¼gen hat. Die Frage der AdÃ¤quanz ist eine Rechtsfrage, welche nicht von den medizinischen Experten, sondern von der Verwaltung und im Beschwerdefall vom Gericht zu entscheiden ist (BGE 112 V 33 Erw. 1b, 115 V 413).</w:t>
      </w:r>
    </w:p>
    <w:p>
      <w:r>
        <w:t>3.Â Â Â Â Â Â  Beim Unfall vom 1. Juni 2005 handelt es sich hÃ¶chstens um ein mittelschweres Ereignis, das erfahrungsgemÃ¤ss grundsÃ¤tzlich nicht geeignet ist, eine psychische Fehlentwicklung zu verursachen. Der Unfall ereignete sich weder unter besonders dramatischen UmstÃ¤nden noch ist er als besonders eindrÃ¼cklich zu bezeichnen. Der Unfall hatte auch keine schweren Verletzungen oder Verletzungen besonderer Art zur Folge. Die Diagnose eines Schleudertraumas oder einer schleudertraumaÃ¤hnlichen Verletzung der HWS vermag die Schwere oder besondere Art der erlittenen Verletzung und insbesondere ihre erfahrungsgemÃ¤sse Eignung, psychische Fehlentwicklungen auszulÃ¶sen, fÃ¼r sich allein nicht zu begrÃ¼nden. Es bedarf hiezu einer besonderen Schwere der fÃ¼r das Schleudertrauma typischen Beschwerden oder besonderer UmstÃ¤nde, welche das Beschwerdebild beeinflussen kÃ¶nnen (Urteil des damaligen EidgenÃ¶ssischen Versicherungsgerichts vom 10. Februar 2006, U 79/05). Diese kÃ¶nnen beispielsweise in einer beim Unfall eingenommenen besonderen KÃ¶rperhaltung und den dadurch bewirkten Komplikationen bestehen (RKUV 2003 Nr. U 489 S. 361 Erw. 4.3). Solche UmstÃ¤nde sind hier nicht gegeben. Das Kriterium der ungewÃ¶hnlich langen Dauer der Ã¤rztlichen Behandlung kann ebenfalls ausgeschlossen werden. Im Vordergrund standen physiotherapeutische Behandlungen und AbklÃ¤rungsmassnahmen. Eine Ã¤rztliche Fehlbehandlung kann ebenfalls ausgeschlossen werden. Von einem schwierigen Heilungsverlauf und massiven Komplikationen kann nicht gesprochen werden, vielmehr trat die psychische Komponente relativ bald in den Vordergrund. Soweit eine psychisch bedingte BeeintrÃ¤chtigung der LeistungsfÃ¤higkeit bestanden hat, ist diese nicht zu berÃ¼cksichtigen. KÃ¶rperliche Dauerschmerzen sind auf Grund der Akten ausgewiesen, jedoch nicht in ausgeprÃ¤gter Form, da sie nicht objektivierbar und in Zusammenhang mit der psychischen Symptomatik zu sehen sind. Somit ist weder eines der fÃ¼r die AdÃ¤quanzbeurteilung massgebenden Kriterien in besonders ausgeprÃ¤gter Weise erfÃ¼llt, noch mehrere der zu berÃ¼cksichtigenden Kriterien gegeben, weshalb die UnfalladÃ¤quanz der geltend gemachten Beschwerden zu verneinen ist.</w:t>
      </w:r>
    </w:p>
    <w:p>
      <w:r>
        <w:t>4.Â Â Â Â Â Â  Der Einspracheentscheid der SUVA vom 25. April 2008 mit welchem die Versicherungsleistungen per 1. Juni 2007 eingestellt wurden, besteht mithin zu Recht, was zur Abweisung der Beschwerde fÃ¼hrt.</w:t>
      </w:r>
    </w:p>
    <w:p>
      <w:r>
        <w:t>Das Gericht erkennt:</w:t>
      </w:r>
    </w:p>
    <w:p>
      <w:r>
        <w:t>1.Â Â Â Â Â Â Â Â  Die Beschwerde wird abgewiesen.</w:t>
      </w:r>
    </w:p>
    <w:p>
      <w:r>
        <w:t>2.Â Â Â Â Â Â Â Â  Das Verfahren ist kostenlos.</w:t>
      </w:r>
    </w:p>
    <w:p>
      <w:r>
        <w:t>3.Â Â Â Â Â Â Â Â  Zustellung gegen Empfangsschein an:</w:t>
      </w:r>
    </w:p>
    <w:p>
      <w:r>
        <w:t>- RechtsanwÃ¤ltin Petra Oehmke</w:t>
      </w:r>
    </w:p>
    <w:p>
      <w:r>
        <w:t>- RechtsanwÃ¤ltin Barbara Klett</w:t>
      </w:r>
    </w:p>
    <w:p>
      <w:r>
        <w:t>- Bundesamt fÃ¼r Gesundheit</w:t>
      </w:r>
    </w:p>
    <w:p>
      <w:r>
        <w:t>- Helsana, Postfach, 8081 ZÃ¼rich</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