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UV.2008.00181 vom 17. Februar 2009</w:t>
      </w:r>
    </w:p>
    <w:p>
      <w:r>
        <w:t>ZH Sozialversicherungsgericht, 2009-02-17, DE</w:t>
      </w:r>
    </w:p>
    <w:p>
      <w:r>
        <w:rPr>
          <w:b/>
        </w:rPr>
        <w:t xml:space="preserve">Quelle: </w:t>
      </w:r>
      <w:r>
        <w:t>https://mcp.opencaselaw.ch/entscheid/zh_sozialversicherungsgericht_UV.2008.00181</w:t>
      </w:r>
    </w:p>
    <w:p>
      <w:r>
        <w:t>FR: ZH_SOZIALVERSICHERUNGSGERICHT UV.2008.00181 du 17 février 2009</w:t>
      </w:r>
    </w:p>
    <w:p>
      <w:r>
        <w:t>IT: ZH_SOZIALVERSICHERUNGSGERICHT UV.2008.00181 del 17 febbraio 2009</w:t>
      </w:r>
    </w:p>
    <w:p>
      <w:pPr>
        <w:pStyle w:val="Heading2"/>
      </w:pPr>
      <w:r>
        <w:t>Erwägungen</w:t>
      </w:r>
    </w:p>
    <w:p>
      <w:r>
        <w:rPr>
          <w:b/>
        </w:rPr>
        <w:t>E. 2</w:t>
      </w:r>
    </w:p>
    <w:p>
      <w:r>
        <w:t>2.1Â Â Â Â  Die Bestimmungen des Bundesgesetzes Ã¼ber den Allgemeinen Teil des Sozialversicherungsrechts (ATSG) sind auf die Unfallversicherung anwendbar, soweit das UVG nicht ausdrÃ¼cklich eine Abweichung vom ATSG vorsieht (Art. 1 Abs. 1 des Bundesgesetzes Ã¼ber die Unfallversicherung; UVG).</w:t>
      </w:r>
    </w:p>
    <w:p>
      <w:r>
        <w:t>2.2Â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 3.1, 406 E. 4.3.1, 123 V 45 E. 2b, 119 V 337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w:t>
      </w:r>
    </w:p>
    <w:p>
      <w:r>
        <w:t>2.4Â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Â Â Â Â Â Â Â Â</w:t>
      </w:r>
    </w:p>
    <w:p>
      <w:r>
        <w:rPr>
          <w:b/>
        </w:rPr>
        <w:t>E. 3</w:t>
      </w:r>
    </w:p>
    <w:p>
      <w:r>
        <w:t>3.1Â Â Â Â  Im Folgenden gilt es vorerst den medizinischen Sachverhalt vor Eintritt des versicherten Unfallereignisses vom 6. Juli 2005 zu beurteilen.</w:t>
      </w:r>
    </w:p>
    <w:p>
      <w:r>
        <w:t>3.2Â Â Â Â  Die Ãrzte der orthopÃ¤dischen Klinik B.___ (Klinik B.___) stellten am 4. Oktober 2004 unspezifische thorakolumbale RÃ¼ckenbeschwerden bei einer Fehlstatik des Achsenskeletts und einer Dekonditionierung der Rumpfmuskulatur, bei degenerativen VerÃ¤nderungen des Achsenskeletts sowie bei einem Status nach Sturz am 30. August 1999 in einem Bus mit Kontusion des Kreuzbeins und des linksseitigen Thoraxes fest. Die BeschwerdefÃ¼hrerin leide seit vielen Jahren unter rezidivierend auftretenden RÃ¼ckenschmerzen (Urk. 7/1).</w:t>
      </w:r>
    </w:p>
    <w:p>
      <w:r>
        <w:t>Â Â Â Â Â Â Â Â  Mit Bericht vom 29. Oktober 2004 erwÃ¤hnten die Ãrzte der Klinik B.___ thorakolumbale Schmerzen brennender Art ohne Ausstrahlung sowie ein diffuses Kribbeln in beiden Armen (Urk. 7/2 S. 1). Die BeschwerdefÃ¼hrerin leide unter zervikothorakolumbalen RÃ¼ckenschmerzen bei Segmentdegeneration zervikal und leichtgradiger WirbelsÃ¤ulendegeneration thorakal und lumbal (Urk. 7/2 S. 2).</w:t>
      </w:r>
    </w:p>
    <w:p>
      <w:r>
        <w:t>Â Â Â Â Â Â Â Â  In ihrem Bericht vom 17. Dezember 2004 fÃ¼hrten die Ãrzte der Klinik B.___ aus, dass das Rezidiv des langjÃ¤hrigen thorakospondylogenen Syndroms unverÃ¤ndert mechanisch-statisch bedingt sei. Hinweise fÃ¼r ein radikulÃ¤res Kompressionssyndrom oder eine Querschnittssymptomatik bestÃ¼nden nicht (Urk. 7/3 S. 2).</w:t>
      </w:r>
    </w:p>
    <w:p>
      <w:r>
        <w:t>3.3Â Â Â Â  Am 16. Februar 2005 erwÃ¤hnten die Ãrzte der Klinik B.___, dass die BeschwerdefÃ¼hrerin weiterhin unter unspezifischen RÃ¼ckenschmerzen leide. Ein entsprechendes morphologisches Korrelat habe sich in der aktuellen MRI-Untersuchung nicht finden lassen (Urk. 7/4 S. 2).</w:t>
      </w:r>
    </w:p>
    <w:p>
      <w:r>
        <w:t>Â Â Â Â Â Â Â Â  Mit Bericht vom 25. Februar 2005 stellten die Ãrzte der Klinik B.___ fest, dass sich der Gesundheitszustand gebessert, und dass das chronische thorakolumbale Schmerzsyndrom mit spondylogener Komponente wÃ¤hrend einer dreimonatigen medizinischen Trainingstherapie deutlich abgenommen habe, weshalb die Behandlung an der Klinik B.___ vorlÃ¤ufig abgeschlossen worden sei. Indiziert sei jedoch eine regelmÃ¤ssige Rekonditionierung (Urk. 7/5).</w:t>
      </w:r>
    </w:p>
    <w:p>
      <w:r>
        <w:rPr>
          <w:b/>
        </w:rPr>
        <w:t>E. 4</w:t>
      </w:r>
    </w:p>
    <w:p>
      <w:r>
        <w:t>4.1Â Â Â Â  Zu prÃ¼fen bleibt der fÃ¼r die KausalitÃ¤tsbeurteilung massgebende Sachverhalt nach Eintritt des Unfallereignisses vom 6. Juli 2005.</w:t>
      </w:r>
    </w:p>
    <w:p>
      <w:r>
        <w:t>4.2Â Â Â Â  Der die BeschwerdefÃ¼hrerin nach dem Unfall vom 6. Juli 2005 am Unfalltag erstbehandelnde Dr. med. C.___, Innere Medizin FMH, diagnostizierte mit Bericht vom 22. Juli 2005 eine Kontusion der HalswirbelsÃ¤ule, der LendenwirbelsÃ¤ule, des Beckens, beider Unterarme und Unterschenkel sowie einen Verdacht auf eine Distorsion der HalswirbelsÃ¤ule. Die BeschwerdefÃ¼hrerin sei am 6. Juli 2005 in einem Bus auf den RÃ¼cken und den Hinterkopf gestÃ¼rzt. Ab dem 6. Juli 2005 bestehe bis auf Weiteres eine ArbeitsunfÃ¤higkeit von 100 % (Urk. 7/10).</w:t>
      </w:r>
    </w:p>
    <w:p>
      <w:r>
        <w:t>4.3Â Â Â Â  Dr. med. D.___, Facharzt FMH fÃ¼r Allgemeinmedizin, erwÃ¤hnte in seinem Bericht vom 25. Juli 2005, dass die BeschwerdefÃ¼hrerin am 6. Juli 2005 in einem Bus auf den RÃ¼cken gestÃ¼rzt sei und stellte einen Status nach einem Trauma mit Kontusionen und einen Verdacht auf eine Commotio cerebri fest (Urk. 7/12).</w:t>
      </w:r>
    </w:p>
    <w:p>
      <w:r>
        <w:t>4.4Â Â Â Â  Dr. med. E.___, FMH Physikalische Medizin und Rehabilitation speziell Rheumaerkrankungen, erwÃ¤hnte in ihrem Bericht vom 18. Dezember 2005, dass ein Status nach zweimaligem Distorsionstrauma der HalswirbelsÃ¤ule mit Commotio cerebri bestehe. Die BeschwerdefÃ¼hrerin leide unter EinschrÃ¤nkungen des Gleichgewichtssinnes, der Konzentration und der MerkfÃ¤higkeit sowie unter Schwindel (Urk. 7/22).</w:t>
      </w:r>
    </w:p>
    <w:p>
      <w:r>
        <w:t>4.5Â Â Â Â  Dr. med. F.___, OrthopÃ¤dische Chirurgie FMH, stellte in seinem Gutachten vom 1. Dezember 2005 die folgenden Diagnosen (Urk. 7/24 S. 6 f.):</w:t>
      </w:r>
    </w:p>
    <w:p>
      <w:r>
        <w:t>- ambulante psychiatrische Behandlung wegen Depressionen im Jahre 1996</w:t>
      </w:r>
    </w:p>
    <w:p>
      <w:r>
        <w:t>- Status nach Unfall vom 30. August 1999 mit multiplen Prellungen</w:t>
      </w:r>
    </w:p>
    <w:p>
      <w:r>
        <w:t>- Status nach Unfall vom 6. Juli 2005 mit multiplen Prellungen</w:t>
      </w:r>
    </w:p>
    <w:p>
      <w:r>
        <w:t>- chronisch rezidivierendes Dorsolumbovertebralsyndrom bei dorsolumbaler Skoliose</w:t>
      </w:r>
    </w:p>
    <w:p>
      <w:r>
        <w:t>- chronisch rezidivierende Zervikodorsalgie bei beginnender Zervikarthrose</w:t>
      </w:r>
    </w:p>
    <w:p>
      <w:r>
        <w:t>Â Â Â Â Â Â Â Â  Es bestÃ¼nden gute GrÃ¼nde fÃ¼r chronisch rezidivierende Beschwerden in allen Abschnitten des Achsenorgans der BeschwerdefÃ¼hrerin. Diese hÃ¤tten aber fast keinen kausalen Zusammenhang zum Unfallereignis vom 6. Juli 2005. Durchaus mÃ¶glich sei, dass am 6. Juli 2005 eine unvorhergesehene heftige Bewegung einen Beschwerdeschub ausgelÃ¶st habe. Es sei hingegen davon auszugehen, dass der Status quo sine nach einem Zeitraum von sechs Monaten erreicht worden sei. Es sei sodann eine erhebliche psychische Ãberlagerung der Beschwerden anzunehmen (Urk. 7/24 S. 7).Â</w:t>
      </w:r>
    </w:p>
    <w:p>
      <w:r>
        <w:t>4.6Â Â Â Â  Dr. E.___ diagnostizierte in ihrem Bericht vom 16. MÃ¤rz 2006 ein persistierendes zervikozephales und zervikobrachiales Beschwerdesyndrom bei Status nach Kontusions-/Distorsionstrauma der HalswirbelsÃ¤ule vom 6. Juli 2005 sowie eine lumbovertebrales und lumbospondylogenes Beschwerdesyndrom durch Kontusion der LendenwirbelsÃ¤ule infolge des Unfallereignisses vom 6. Juli 2005. Die BeschwerdefÃ¼hrerin leide weiterhin unter den Unfallfolgen. Der Status quo sine sei noch nicht erreicht (Urk. 7/36 S. 2). Die BeschwerdefÃ¼hrerin sei am 6. Juli 2005 beim Einsteigen in einen Bus auf den RÃ¼cken gestÃ¼rzt, ohne dass es dabei zu einer Bewusstlosigkeit oder Ã¤usseren Verletzungen gekommen wÃ¤re. In der Folge habe sie unter Nacken- und Schulterbeschwerden, Erbrechen, Schwindel, Kopfschmerzen, EinschlafparÃ¤sthesien in den Armen und Beinen und unter SchlafstÃ¶rungen gelitten (Urk. 7/36 S. 1).</w:t>
      </w:r>
    </w:p>
    <w:p>
      <w:r>
        <w:t>Â  4.7Â Â  In ihren Berichten vom 1. November 2006 (Urk. 7/45) und vom 21. November 2006 (Urk. 7/46) erwÃ¤hnte Dr. E.___, dass die BeschwerdefÃ¼hrerin anlÃ¤sslich des Unfallereignisses vom 6. Juli 2005 auf ihren RÃ¼cken gestÃ¼rzt sei. Ihren Kopf habe die BeschwerdefÃ¼hrerin dabei hÃ¶chstwahrscheinlich nicht angeschlagen. Zu einem Bewusstseinsverlust sei es nicht gekommen. Seit diesem Unfallereignis leide sie unter panvertebralen und zervikalbetonten RÃ¼ckenschmerzen, unter einer Coccygodynie und einem zunehmenden Fibromyalgiesyndrom. Nachdem sich die Beschwerden anfÃ¤nglich gebessert hÃ¤tten, habe die BeschwerdefÃ¼hrerin, nachdem ihr Dr. F.___ in einem Gutachten eine ArbeitsfÃ¤higkeit attestiert habe, versucht ihre bisherige Arbeit bei der Allianz wieder aufzunehmen. Nachdem dies aus wirtschaftlichen und organisatorischen GrÃ¼nden nicht mehr mÃ¶glich gewesen sei, habe sich ihr Gesundheitszustand wieder verschlechtert. Die BeschwerdefÃ¼hrerin leide zunehmend an einer psychischen Dekompensation im Sinne einer Angst- und PanikstÃ¶rung (Urk. 7/46 S. 2).</w:t>
      </w:r>
    </w:p>
    <w:p>
      <w:r>
        <w:rPr>
          <w:b/>
        </w:rPr>
        <w:t>E. 5</w:t>
      </w:r>
    </w:p>
    <w:p>
      <w:r>
        <w:t>5.1Â Â Â Â  Aus dem dargelegten medizinischen Sachverhalt ist ersichtlich, dass die BeschwerdefÃ¼hrerin vor dem Unfallereignis vom 6. Juli 2005 schon wÃ¤hrend Jahren einerseits unter lumbalen und andererseits unter zervikalen RÃ¼ckenschmerzen gelitten hatte, wobei bereits vor dem versicherten Unfallereignis eine Fehlstatik des Achsenskeletts, eine Dekonditionierung der Rumpfmuskulatur und degenerativen VerÃ¤nderungen des Achsenskeletts bestanden (Urk. 7/1, Urk. 7/2 S. 2). Ein entsprechendes morphologisches Korrelat der von der BeschwerdefÃ¼hrerin geklagten Beschwerden liess sich indes nicht finden (Urk. 7/4 S. 2).</w:t>
      </w:r>
    </w:p>
    <w:p>
      <w:r>
        <w:t>5.2Â Â Â Â  Nach dem Unfallereignis vom 6. Juli 2005 litt die BeschwerdefÃ¼hrerin weiterhin unter lumbalen und zervikalen Beschwerden im Sinne eines persistierenden zervikozephalen und zervikobrachialen sowie eines lumbovertebralen und lumbospondylogenen Beschwerdesyndroms (Urk. 7/36 S. 2) sowie unter Nacken- und Schulterbeschwerden, Erbrechen, Schwindel, Kopfschmerzen, EinschlafparÃ¤sthesien in den Armen und Beinen und SchlafstÃ¶rungen (Urk. 7/36 S. 1). Daneben litt sie unter einer Coccygodynie, einem Fibromyalgiesyndrom und unter psychischen Beschwerden im Sinne einer Angst- und PanikstÃ¶rung (Urk. 7/46 S. 2).</w:t>
      </w:r>
    </w:p>
    <w:p>
      <w:r>
        <w:t>5.3Â Â Â Â  WÃ¤hrend Dr. F.___ in seinem Gutachten vom 1. Dezember 2005 die Meinung vertrat, dass das Unfallereignis vom 6. Juli 2005 in Bezug auf die vorbestehenden Beschwerden lediglich einen Beschwerdeschub ausgelÃ¶st habe, weshalb der Status quo sine nach einem Zeitraum von sechs Monaten erreicht worden sei (Urk. 7/24 S. 7), ging Dr. E.___ davon aus, dass die BeschwerdefÃ¼hrerin nach dem 31. Dezember 2005 weiterhin unter den Unfallfolgen leide, und dass der Status quo sine noch nicht erreicht worden sei (Urk. 7/36 S. 2).</w:t>
      </w:r>
    </w:p>
    <w:p>
      <w:r>
        <w:t>5.4Â Â Â Â  Dabei gilt es zu beachten, dass das Gutachten von Dr. F.___ vom 1. Dezember 2005 (Urk. 7/24) in formaler Hinsicht die nach der Rechtsprechung fÃ¼r eine beweiskrÃ¤ftige medizinische Entscheidungsgrundlage (Beweiseignung) erfÃ¼llt. Denn dem Gutachten ist zu entnehmen, dass Dr. F.___ die medizinischen Vorakten und insbesondere auch die bisherigen radiologischen Untersuchungsergebnisse (vgl. Urk. 7/24 S. 5) bekannt waren. Der BeschwerdefÃ¼hrerin ist daher nicht zu folgen, wenn sie geltend macht, dass auf das Gutachten von Dr. F.___ auf unvollstÃ¤ndigen Akten beruhe (Urk. 1 S. 7). Dr. F.___ setzte sich mit den von der BeschwerdefÃ¼hrerin geklagten Beschwerden angemessen auseinander und grÃ¼ndete seine Beurteilung auf die Ergebnisse seiner eigenen klinischen Befunderhebung und medizinischen Untersuchung der BeschwerdefÃ¼hrer. Schliesslich vermÃ¶gen die nachvollziehbaren Schlussfolgerungen Dr. F.___s in Bezug auf die organisch nachweisbaren Beschwerden und insbesondere in Bezug auf das Beschwerdebild im Bereich der lumbalen WirbelsÃ¤ule auch inhaltlich zu Ã¼berzeugen, sodass dass darauf abzustellen ist.</w:t>
      </w:r>
    </w:p>
    <w:p>
      <w:r>
        <w:t>5.5Â Â Â Â  GestÃ¼tzt auf das Gutachten von Dr. F.___ vom 1. Dezember 2005 (Urk. 7/24) hat demnach mit dem Beweisgrad der Ã¼berwiegenden Wahrscheinlichkeit (BGE 119 V 338 Erw. 1) als erstellt zu gelten, dass die degenerativen VorzustÃ¤nde durch den Unfall zwar vorÃ¼bergehend traumatisch verschlimmert wurden, dass dieser sich aber nicht richtungsweisend ausgewirkt hat, weshalb in Bezug auf die organisch nachweisbaren Beschwerden und insbesondere in Bezug auf die lumbalen Beschwerden der Status quo sine nach einem Zeitraum von sechs Monaten nach dem Unfallereignis erreicht wurde (Urk. 7/24 S. 7). Von weiteren medizinischen AbklÃ¤rungen kann deshalb in antizipierter BeweiswÃ¼rdigung (BGE 122 V 162 Erw. 1d) abgesehen werden.</w:t>
      </w:r>
    </w:p>
    <w:p>
      <w:r>
        <w:t>5.6Â Â Â Â  Diese Annahme steht im Einklang mit dem medizinischen Wissensstand, wonach das Erreichen des Status quo sine bei posttraumatischen Lumbalgien und Lumboischialgien bereits nach drei bis vier Monaten anzunehmen ist, und wonach eine traumatische Verschlimmerung eines klinisch stummen degenerativen Vorzustandes an der WirbelsÃ¤ule in der Regel nach sechs bis neun Monaten, spÃ¤testens aber nach einem Jahr als abgeschlossen zu betrachten ist (Urteile des Bundesgerichts in Sachen S. vom 8. August 2008, 8C_174/2008, Erw. 4.2, vom 17. Juni 2008, 8C_17/2007, Erw. 3.2, vom 26. Februar 2008, 8C_684/2007, Erw. 4.4; Urteil des ehemaligen EidgenÃ¶ssischen Versicherungsgerichts, EVG, vom 11. April 2005, U 354/04, Erw. 2.2, mit Hinweisen). Nach der Rechtsprechung mÃ¼sste eine allfÃ¤llige richtungsgebende Verschlimmerung radiologisch ausgewiesen sein und sich von der altersÃ¼blichen Progression abheben. Nach der Beurteilung durch Dr. F.___ ist eine solche vorliegend indes auszuschliessen.</w:t>
      </w:r>
    </w:p>
    <w:p>
      <w:r>
        <w:t>5.7Â Â Â Â  Dies gilt hingegen nicht in gleichem Masse fÃ¼r die nicht organisch nachweisbaren Unfallfolgen. GemÃ¤ss der medizinischen Aktenlage litt die BeschwerdefÃ¼hrerin nach dem Unfallereignis vom 6. Juli 2005 unter EinschrÃ¤nkungen des Gleichgewichtssinnes, der Konzentration und der MerkfÃ¤higkeit sowie unter Schwindel (Urk. 7/22), unter Nacken- und Schulterbeschwerden, Erbrechen, Kopfschmerzen, EinschlafparÃ¤sthesien in den Armen und Beinen und unter SchlafstÃ¶rungen (Urk. 7/36 S. 1). WÃ¤hrend Dr. F.___ eine erhebliche psychische Ãberlagerung der Beschwerden (Urk. 7/24 S. 7) feststellte, stellte Dr. E.___ ein zunehmendes Fibromyalgiesyndrom und eine psychische Dekompensation im Sinne einer Angst- und PanikstÃ¶rung fest (Urk. 7/46 S. 2). Dabei handelt es sich um nicht organisch nachweisbare Beschwerden. Ob es sich bei diesen Beschwerden um Folgen des Unfallereignisses vom 6. Juli 2005 handelte, ist zweifelhaft, da die BeschwerdefÃ¼hrerin bereits vor dem versicherten Unfallereignis unter unspezifischen RÃ¼ckenschmerzen ohne entsprechendes morphologisches Korrelat litt (Urk. 7/4 S. 2). GemÃ¤ss dem Bericht der Ãrzte der Klinik B.___ vom 25. Februar 2005 hatte sich indes der Gesundheitszustand der BeschwerdefÃ¼hrerin kurze Zeit vor dem Unfallereignis vom 6. Juli 2005 gebessert (Urk. 7/5), was ein Indiz fÃ¼r die UnfallkausalitÃ¤t darstellt.</w:t>
      </w:r>
    </w:p>
    <w:p>
      <w:r>
        <w:t>5.8Â Â Â Â  Die Frage, ob die organisch nicht nachweisbaren Beschwerden, an welchen die BeschwerdefÃ¼hrerin nach dem 6. Juli 2005 litt, zumindest teilweise auf den versicherten Unfall zurÃ¼ckzufÃ¼hren sind, was fÃ¼r die Bejahung des natÃ¼rlichen Kausalzusammenhangs genÃ¼gte (BGE 119 V 338 Erw. 1; vgl. auch BGE 129 V 181 Erw. 3.1 und 406 Erw. 4.3.1), braucht vorliegend indes nicht nÃ¤her abgeklÃ¤rt zu werden. Denn praxisgemÃ¤ss kann auf weitere Beweisvorkehren zur natÃ¼rlichen KausalitÃ¤t verzichtet werden, wenn der adÃ¤quate Kausalzusammenhang ohnehin zu verneinen ist, was hier zutrifft (SVR 1995 UV Nr. 23 S. 67 Erw. 3c; Urteile des Bundesgerichts in Sachen B. vom 16. Mai 2008, 8C_355/2007, Erw. 3.3.1, vom 31. Januar 2008, U 70/07, Erw. 5.1, und vom 16. Januar 2008, U 42/07, Erw. 3.3 mit Hinweisen).</w:t>
      </w:r>
    </w:p>
    <w:p>
      <w:r>
        <w:rPr>
          <w:b/>
        </w:rPr>
        <w:t>E. 6</w:t>
      </w:r>
    </w:p>
    <w:p>
      <w:r>
        <w:t>6.1Â Â Â Â  Bei der Beurteilung der AdÃ¤quanz von organisch nicht (hinreichend) nachweisbaren UnfallfolgeschÃ¤den ist wie folgt zu differenzieren (BGE 127 V 103 Erw. 5b/bb): Es ist zunÃ¤chst abzuklÃ¤ren, ob die versicherte Person beim Unfall ein Schleudertrauma der HalswirbelsÃ¤ule, eine dem Schleudertrauma Ã¤quivalente Verletzung (RKUV 2000 Nr. U 395 S. 317 Erw. 3; SVR 1995 UV Nr. 23 S. 67 Erw. 2) oder ein SchÃ¤del-Hirntrauma erlitten hat. Ist dies nicht der Fall, gelangt die Rechtsprechung gemÃ¤ss BGE 115 V 140 Erw. 6c/aa zur Anwendung. Ergeben die AbklÃ¤rungen indessen, dass die versicherte Person eine der soeben erwÃ¤hnten Verletzungen erlitten hat, muss beurteilt werden, ob die zum typischen Beschwerdebild einer solchen Verletzung gehÃ¶renden BeeintrÃ¤chtigungen (vgl. dazu: BGE 119 V 337 Erw. 1, 117 V 360 Erw. 4b) zwar teilweise vorliegen, im Vergleich zur psychischen Problematik aber ganz in den Hintergrund treten (BGE 123 V 99 Erw. 2a; RKUV 2002 Nr. U 465 S. 438 f. Erw. 3a und b).</w:t>
      </w:r>
    </w:p>
    <w:p>
      <w:r>
        <w:t>6.2Â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6.3Â Â Â Â  Nach der Rechtsprechung ist die Frage, ob sich die versicherte Person ein Schleudertrauma der HWS zugezogen hat, ausgehend von den medizinischen Befunden zu beantworten. Grundlage fÃ¼r die gerichtliche KausalitÃ¤tsbeurteilung bilden die fachÃ¤rztlichen Erhebungen Ã¼ber Anamnese, objektiven Befund, Diagnose, Verletzungsfolgen, unfallfremde Faktoren, Vorzustand. Das Vorliegen eines Schleudertraumas wie seine Folgen mÃ¼ssen durch zuverlÃ¤ssige Ã¤rztliche Angaben gesichert sein (BGE 119 V 340 Erw. 5b/aa). GemÃ¤ss der Gerichtspraxis setzt die Annahme eines Schleudertraumas der HWS oder einer gleichgestellten Verletzung, welche die Anwendung der dazu entwickelten besonderen Regeln zur AdÃ¤quanzbeurteilung rechtfertigt, unter anderem voraus, dass innerhalb einer relativ kurzen Zeitspanne nach dem Unfall Beschwerden in der Hals- und Kopfregion auftreten (RKUV 2000 Nr. U 359 S. 29 ff. Erw. 5e, f und g; Urteile des EVG in Sachen S. vom 2. MÃ¤rz 2005, U 309/03, Erw. 4.2 und in Sachen B. vom 23. November 2004, U 109/04, Erw. 2.2).</w:t>
      </w:r>
    </w:p>
    <w:p>
      <w:r>
        <w:t>6.4Â Â Â Â  Ãber den Hergang des Unfalls vom 6. Juli 2005 ist der Unfallmeldung vom 11. Juli 2005 zu entnehmen, dass die BeschwerdefÃ¼hrerin in einem Bus stÃ¼rzte und sich dabei am RÃ¼cken, am GesÃ¤ss und am Kopf verletzte (Urk. 7/7). In der von der BeschwerdefÃ¼hrerin verfassten Stellungnahme zum Unfallhergang (Frageblatt zum Unfallhergang) vom 5. August 2005 (Urk. 7/15) wird erwÃ¤hnt, dass der Bus relativ schnell in eine Linkskurve gefahren sein, und dass die BeschwerdefÃ¼hrerin dadurch auf den RÃ¼cken gestÃ¼rzt sei. Ein Kopfanprall wird nicht erwÃ¤hnt. Der erstbehandelnde Dr. C.___ erwÃ¤hnte am 22. Juli 2005 einen Sturz auf den RÃ¼cken und den Hinterkopf sowie einen Verdacht auf eine Distorsion der HalswirbelsÃ¤ule (Urk. 7/10). DemgegenÃ¼ber stellte Dr. D.___ in seinem Bericht vom 25. Juli 2005 keinen Kopfanprall fest (Urk. 7/12). Dr. E.___ stellte ein Distorsionstrauma der HalswirbelsÃ¤ule fest (Urk. 7/22) und fÃ¼hrte zum Unfallereignis aus, dass die BeschwerdefÃ¼hrerin auf den RÃ¼cken gestÃ¼rzt sei und sich dabei keine Ã¤usseren Verletzungen zugezogen habe. Einen Kopfanprall stellte Dr. E.___ nicht fest (Urk. 7/36 S. 1).</w:t>
      </w:r>
    </w:p>
    <w:p>
      <w:r>
        <w:t>6.5Â Â Â Â  Die obenerwÃ¤hnten Akten enthalten widersprÃ¼chliche Angaben zum Unfallhergang, insbesondere zur Frage, ob sich die BeschwerdefÃ¼hrerin dabei den Kopf anstiess. Die Frage, ob sich die BeschwerdefÃ¼hrerin anlÃ¤sslich des Unfalls vom 6. Juli 2005 ein SchÃ¤del-Hirntrauma zuzog, kann vorliegend indes offen gelassen werden. Denn sowohl Dr. C.___ als auch Dr. E.___ stellten eine Distorsion der HalswirbelsÃ¤ule fest. Die BeschwerdefÃ¼hrerin hat sodann bereits unmittelbar nach dem Unfallereignis unter Symptomen im Sinne von Kopf- und Nackenbeschwerden oder anderen Elementen des fÃ¼r ein Schleudertrauma typischen Beschwerdebildes (vgl. BGE 119 V 338 Erw. 1, 117 V 360 Erw. 4b) gelitten. Vom Unfallmechanismus her lÃ¤sst sich ein Schleudertrauma der HalswirbelsÃ¤ule nicht ausschliessen (vgl. Urteile des EVG in Sachen M. vom 20. April 2004, U 299/03, Erw. 2.1, in Sachen M. vom 27. Oktober 2000, U 419/99, Erw. 3a und 4a). Da die AdÃ¤quanzprÃ¼fung bei UnfÃ¤llen mit Schleudertrauma der HWS (BGE 134 V 109), mit Ã¤quivalenter HWS-Verletzung oder SchÃ¤del-Hirntrauma ohne organisch objektiv ausgewiesene Beschwerden nach den gleichen Kriterien vorzunehmen ist (BGE 134 V 109 Erw. 7 S. 118 f. bis Erw. 9 S. 121 ff.), kann diese Frage vorliegend offen gelassen werden.</w:t>
      </w:r>
    </w:p>
    <w:p>
      <w:r>
        <w:t>6.6Â Â Â Â  Zu prÃ¼fen bleibt, ob die zum typischen Beschwerdebild eines Schleudertraumas, einer schleudertraumaÃ¤hnlichen Verletzung oder eines SchÃ¤del-Hirntraumas gehÃ¶rende BeeintrÃ¤chtigungen gegenÃ¼ber einer bereits kurze Zeit nach dem Unfall aufgetretenen psychischen StÃ¶rung eindeutig in den Hintergrund getreten sind und im Verlauf der ganzen Entwicklung vom Unfall bis zum Beurteilungszeitpunkt nur eine sehr untergeordnete Rolle gespielt haben. In den Akten lassen sich verschiedene Hinweise auf eine psychische GesundheitsbeeintrÃ¤chtigung erkennen. Dr. E.___ erwÃ¤hnte sodann eine psychische Dekompensation im Sinne einer Angst- und PanikstÃ¶rung sowie ein Fibromyalgiesyndrom (Urk. 7/46 S. 2). Allerdings befindet sich keine Beurteilung eines psychiatrischen Facharztes bei den Akten, weshalb die Frage, ob eine psychische StÃ¶rung bereits kurze Zeit nach dem Unfall bis zum Beurteilungszeitraum eindeutig im Vordergrund gestanden ist, auf Grund der Akten nicht abschliessend zu beantworten ist. Diese Frage kann indes offen gelassen werden und diesbezÃ¼glich kann von ergÃ¤nzenden SachverhaltsabklÃ¤rungen abgesehen werden (antizipierte BeweiswÃ¼rdigung; vgl. Erw. 5.5). Denn, wie nachstehend zu zeigen ist, wÃ¤re selbst dann, wenn eine eindeutig im Vordergrund stehende psychische StÃ¶rung zu bejahen wÃ¤re, sodass die AdÃ¤quanzbeurteilung nicht nach den fÃ¼r Schleudertraumen, schleudertraumaÃ¤hnlichen Verletzungen der HWS oder SchÃ¤del-Hirntraumen (BGE 134 V 109) sondern nach den fÃ¼r psychische Unfallfolgen (BGE 115 V 133 ff.) geltenden Regeln (vgl. BGE 123 V 98 Erw. 2a S. 99; RKUV 2002 Nr. U 465 S. 437, U 164/01) durchzufÃ¼hren wÃ¤re, die AdÃ¤quanz zu verneinen.</w:t>
      </w:r>
    </w:p>
    <w:p>
      <w:r>
        <w:t>7.Â Â Â Â Â Â</w:t>
      </w:r>
    </w:p>
    <w:p>
      <w:r>
        <w:t>7.1Â Â Â Â  Die AdÃ¤quanzprÃ¼fung ist grundsÃ¤tzlich zu dem Zeitpunkt vorzunehmen, in dem keine behandlungsbedÃ¼rftigen organischen Unfallfolgen mehr vorliegen. Bei den psychischen Fehlentwicklungen nach Unfall (BGE 115 V 133) haben die psychischen Unfallfolgen auf den Zeitpunkt der AdÃ¤quanzbeurteilung keine Auswirkung, weshalb die AdÃ¤quanzprÃ¼fung zu dem Zeitpunkt vorzunehmen ist, in welchem von einer Fortsetzung der auf die somatischen Leiden gerichteten Ã¤rztlichen Behandlung keine namhafte Besserung mehr erwartet werden kann (BGE 134 V 116 Erw. 6.1; SVR 2007 UV Nr. 29 S. 99, Erw. 3.1, U 98/06). Was unter einer namhaften Besserung des Gesundheitszustandes zu verstehen ist, umschreibt das Gesetz nicht nÃ¤her. Nach der Rechtsprechung ist der Begriff der namhaften Besserung namentlich nach Massgabe der zu erwartenden Steigerung oder Wiederherstellung der ArbeitsfÃ¤higkeit, soweit unfallbedingt beeintrÃ¤chtigt, auszulegen. Dabei verdeutlicht die Verwendung des Begriffes namhaft durch den Gesetzgeber, dass die durch weitere Heilbehandlung zu erwartende Besserung ins Gewicht fallen muss, und dassÂ  unbedeutende Verbesserungen nicht genÃ¼gen (BGE 134 V 115 Erw. 4.3; Urteile des EVG vom 20. Mai 2005, U 244/04, Erw. 2 und vom 5. Juli 2001, U 412/00, Erw. 2a).</w:t>
      </w:r>
    </w:p>
    <w:p>
      <w:r>
        <w:t>7.2Â Â Â Â  GemÃ¤ss der Beurteilung durch Dr. F.___ wurde in Bezug auf die organisch nachweisbaren Beschwerden der Status quo sine nach sechs Monaten seit dem Unfallereignis erreicht (Urk. 7/24 S. 7). Dr. E.___ stellte sodann fest, dass die BeschwerdefÃ¼hrerin nach Erhalt des Gutachtens von Dr. F.___ versucht habe, ihre bisherige Arbeit bei der Allianz wieder aufzunehmen, dass dies hingegen aus wirtschaftlichen und organisatorischen GrÃ¼nden nicht mehr mÃ¶glich gewesen sei (Urk. 7/46 S. 2). Es ist daher davon auszugehen, dass zum Zeitpunkt der Leistungseinstellung vom 1. Januar 2006 keine organischen Unfallfolgen mehr vorlagen. Demnach hat die Beschwerdegegnerin die AdÃ¤quanz nicht zu frÃ¼h beurteilt.</w:t>
      </w:r>
    </w:p>
    <w:p>
      <w:r>
        <w:rPr>
          <w:b/>
        </w:rPr>
        <w:t>E. 8</w:t>
      </w:r>
    </w:p>
    <w:p>
      <w:r>
        <w:t>8.1Â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 3.2, 405 E. 2.2, 125 V 461 E. 5a).</w:t>
      </w:r>
    </w:p>
    <w:p>
      <w:r>
        <w:t>8.2Â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(BGE 134 V 109 ff.; RKUV 2001 Nr. U 442 S. 544 ff., 1999 Nr. U 341 S. 409 Erw. 3b, 1998 Nr. U 272 S. 173 Erw. 4a; BGE 117 V 363 Erw. 5d/aa und 367 Erw. 6a).</w:t>
      </w:r>
    </w:p>
    <w:p>
      <w:r>
        <w:t>8.3Â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141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 6; vgl. auch BGE 134 V 116 E. 6.1, 120 V 355 E. 5b/aa; SVR 1999 UV Nr. 10 E. 2).</w:t>
      </w:r>
    </w:p>
    <w:p>
      <w:r>
        <w:t>8.4Â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 5b/aa, 115 V 139 E. 6a).</w:t>
      </w:r>
    </w:p>
    <w:p>
      <w:r>
        <w:rPr>
          <w:b/>
        </w:rPr>
        <w:t>E. 9</w:t>
      </w:r>
    </w:p>
    <w:p>
      <w:r>
        <w:t>9.1Â Â Â Â  Zu prÃ¼fen ist im Hinblick auf die AdÃ¤quanzfrage die objektive Schwere des Unfallereignisses vom 6. Juli 2005.</w:t>
      </w:r>
    </w:p>
    <w:p>
      <w:r>
        <w:t>9.2Â Â Â Â  Das EVG hat in BGE 115 V 139 Erw. 6a einen gewÃ¶hnlichen Sturz und ein Ausrutschen als Beispiele fÃ¼r ein leichtes Unfallereignis aufgefÃ¼hrt. Leichte UnfÃ¤lle wurden auch angenommen bei einem Treppensturz auf das GesÃ¤ss mit initial einem Verdacht auf Handgelenksbruch und spÃ¤ter festgestelltem Steissbeinbruch (Urteil des EVG in Sachen S. vom 19. Dezember 2001, U 91/01), bei einem Ausgleiten beim Tragen einer MotorsÃ¤ge auf abschÃ¼ssigem GelÃ¤nde im Wald (Urteil des EVG in Sachen S. vom 7. April 2005, U 221/04), bei einem Sturz auf einer EisflÃ¤che mit Kopfanprall (Urteil des EVG in Sachen E. vom 25. Februar 2003, U 78/02), bei einem Sturz bei Eisregen mit Schenkelhalsbruch (Urteil des EVG in Sachen R. vom 2. Dezember 2002, U 145/02), bei einem Sturz beim Hinuntersteigen von einer Baumaschine (Urteil des EVG in Sachen M. vom 17. Oktober 2000, U 18/00) sowie bei einem Schlag eines 600 Kilogramm schweren Betonblocks an den rechten Oberarm wÃ¤hrend BetonfrÃ¤sarbeiten (Urteil des EVG in Sachen S. vom 15. Oktober 2001, U 5/01 + U 7/01).</w:t>
      </w:r>
    </w:p>
    <w:p>
      <w:r>
        <w:t>9.3Â Â Â Â  Mittelschwere UnfÃ¤lle im Grenzbereich zu den leichten UnfÃ¤llen wurden angenommen, bei einem schweren Sturz auf den RÃ¼cken (BGE 123 V 141 Erw. 3d), bei einem Ausgleiten beim Hinuntersteigen von einer BÃ¶schung mit anschliessendem heftigem Aufschlagen mit dem RÃ¼cken auf einem BetonstÃ¼ck am Boden (BGE 115 V 144 Erw. 11a-b), bei einem Sturz von einem 1,2 Meter hohen GerÃ¼st mit einer Calcaneusfraktur (RKUV 1998 Nr. U 307 S. 449), bei einem Sturz in einen Lichtschacht mit Kontusion der rechten HÃ¼fte und Distorsion des rechten Knies und beim Sturz auf einer schneeglatten Unterlage mit LÃ¤sion der Supraspinatussehne an der linken Schulter (Urteil des EVG in Sachen D. vom 5. August 2003, U 232/02) sowie beim Sturz an einem steinigen Flussufer hangabwÃ¤rts auf den RÃ¼cken ohne schwere Verletzungen (Urteil des EVG in Sachen P. vom 15. November 2004, U 173/03).</w:t>
      </w:r>
    </w:p>
    <w:p>
      <w:r>
        <w:t>9.4Â Â Â Â  Beim Unfallereignis vom 6. Juli 2005 handelt es sich um einen gewÃ¶hnlichen Sturz in einem Bus auf den RÃ¼cken ohne Ã¤ussere Verletzungen (Urk. 7/36 S. 1). Auf Grund des augenfÃ¤lligen Geschehensablaufs und insbesondere mangels Ã¤usserer Verletzungen handelte es sich dabei um einen leichten Unfall. Bei solchen UnfÃ¤llen kann die AdÃ¤quanz des Kausalzusammenhangs in der Regel ohne Weiteres verneint werden, weil auf Grund der allgemeinen Lebenserfahrung, aber auch unter Einbezug unfallmedizinischer Erkenntnisse, davon ausgegangen werden darf, dass ein solcher Unfall nicht geeignet ist, einen erheblichen Gesundheitsschaden zu verursachen (vgl. BGE 117 V 366 Erw. 6a mit Hinweis).</w:t>
      </w:r>
    </w:p>
    <w:p>
      <w:r>
        <w:t>9.5Â Â Â Â  Da besondere UmstÃ¤nde, bei deren Vorliegen auch bei leichten UnfÃ¤llen eine AdÃ¤quanzbeurteilung vorzunehmen wÃ¤re, wie beispielsweise ein verzÃ¶gerter Heilungsverlauf, eine langdauernde ArbeitsunfÃ¤higkeit oder Komplikationen durch eine besondere Art der erlittenen Verletzung (vgl. RKUV 1998 Nr. U 297 S. 243 ff.), vorliegend nicht erstellt sind, ist der adÃ¤quate Kausalzusammenhang zwischen dem versicherten Unfall vom 6. Juli 2005 und den nicht organischen Unfallfolgen ohne Weiteres zu verneinen.</w:t>
      </w:r>
    </w:p>
    <w:p>
      <w:r>
        <w:t>10.Â Â Â Â  Nach Gesagtem fehlte es zum Zeitpunkt der Leistungseinstellung vom 1. Januar 2006 an einem adÃ¤quaten Kausalzusammenhang zwischen dem versicherten Unfallereignis vom 6. Juli 2005 und den weiterbestehenden, organisch nicht nachweisbaren Unfallfolgen. Es ist daher nicht zu beanstanden, dass die Beschwerdegegnerin mit VerfÃ¼gung vom 22. November 2007 (Urk. 7/55) und mit dem diese bestÃ¤tigenden Einspracheentscheid vom 24. April 2008 (Urk. 2) die Versicherungsleistungen per 31. Dezember 2005 einstellte.</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Dominique Chopard</w:t>
      </w:r>
    </w:p>
    <w:p>
      <w:r>
        <w:t>- Allianz Suisse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