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UV.2008.00119 vom 19. November 2009</w:t>
      </w:r>
    </w:p>
    <w:p>
      <w:r>
        <w:t>ZH Sozialversicherungsgericht, 2009-11-19, DE</w:t>
      </w:r>
    </w:p>
    <w:p>
      <w:r>
        <w:rPr>
          <w:b/>
        </w:rPr>
        <w:t xml:space="preserve">Quelle: </w:t>
      </w:r>
      <w:r>
        <w:t>https://mcp.opencaselaw.ch/entscheid/zh_sozialversicherungsgericht_UV.2008.00119</w:t>
      </w:r>
    </w:p>
    <w:p>
      <w:r>
        <w:t>FR: ZH_SOZIALVERSICHERUNGSGERICHT UV.2008.00119 du 19 novembre 2009</w:t>
      </w:r>
    </w:p>
    <w:p>
      <w:r>
        <w:t>IT: ZH_SOZIALVERSICHERUNGSGERICHT UV.2008.00119 del 19 novembre 2009</w:t>
      </w:r>
    </w:p>
    <w:p>
      <w:pPr>
        <w:pStyle w:val="Heading2"/>
      </w:pPr>
      <w:r>
        <w:t>Erwägungen</w:t>
      </w:r>
    </w:p>
    <w:p>
      <w:r>
        <w:rPr>
          <w:b/>
        </w:rPr>
        <w:t>E. 3</w:t>
      </w:r>
    </w:p>
    <w:p>
      <w:r>
        <w:t>3.1Â Â Â Â  Mit Schadenmeldung vom 24. Juli 2007 wurde der Beschwerdegegnerin eine EntzÃ¼ndung im linken Oberarm des BeschwerdefÃ¼hrers gemeldet. Darin wurde ausgefÃ¼hrt, der BeschwerdefÃ¼hrer habe seit September 2006 Ãberzeit (Computerarbeit) geleistet. Die Ã¼berdurchschnittliche Beanspruchung der Sehne im linken Arm sei die Ursache fÃ¼r eine massive SehnenscheidenentzÃ¼ndung (Urk. 9/1 Ziff. 6 und 9).</w:t>
      </w:r>
    </w:p>
    <w:p>
      <w:r>
        <w:t>3.2Â Â Â Â  Der BeschwerdefÃ¼hrer ist seit dem 18. Juli 2007 bei Dr. med. Z.___, Praktischer Arzt FMH, in Behandlung (Urk. 9/2 Ziff. 1). Dr. Z.___ fÃ¼hrte in einem Bericht vom 6. August 2007 aus, der BeschwerdefÃ¼hrer klage Ã¼ber Schmerzen im linken Vorderarm, Ã¼ber der Ellbogenaussenseite und dem proximalen Vorderarm dorsal, vor allem am Morgen. WÃ¤hrend zehn Monaten habe eine verstÃ¤rkte Belastung mit vielen Ãberstunden bestanden (Urk. 9/2 Ziff. 2). Der BeschwerdefÃ¼hrer gebe Schmerzen bei der Palpation der proximalen Fingerextensoren Ã¼ber dem linken Unterarm und bei der Dorsalflexion des Handgelenkes an, die bei Widerstand verstÃ¤rkt auftreten wÃ¼rden. Die Palpation des Epicondylus humeri radialis links sei ebenfalls schmerzhaft. Die Dorsalflexion der Hand gegen Widerstand fÃ¼hre zu einer VerstÃ¤rkung der Beschwerden (Urk. 9/2 Ziff. 4).</w:t>
      </w:r>
    </w:p>
    <w:p>
      <w:r>
        <w:t>Â Â Â Â Â Â Â Â  Dr. Z.___ nannte als Diagnosen eine Tendovaginitis der proximalen Fingerextensoren des linken Vorderarmes und eine Epicondylitis humeri radialis links (Ur. 9/2 Ziff. 5). Es handle sich um eine Berufskrankheit. Als arbeitsbedingte Erkrankung im Sinne von Art. 9 Abs. 1 UVG gelte auch eine so genannte SehnenscheidenentzÃ¼ndung (Peritendinitis crepitans, Urk. 9/2 Ziff. 6). Der Behandlungsabschluss kÃ¶nne zum jetzigen Zeitpunkt nicht vorausgesagt werden (Urk. 9/2 Ziff. 10).</w:t>
      </w:r>
    </w:p>
    <w:p>
      <w:r>
        <w:t>Â Â Â Â Â Â Â Â  Dr. Z.___ stellte in einem Schreiben an die Beschwerdegegnerin vom 28. August 2007 prÃ¤zisierend fest, eine Peritendinitis crepitans sei gleichbedeutend mit einer Tendovaginitis. Der BeschwerdefÃ¼hrer leide unter einer Peritendinitis crepitans oder Tendovaginitis der proximalen Fingerextensoren am linken Vorderarm. Die von ihm genannte Hauptdiagnose sei fÃ¼r die Leistungspflicht der Beschwerdegegnerin relevant, wÃ¤hrend die zweitgenannte Diagnose in ihrer klinischen Relevanz untergeordnet sei (Urk. 9/5).</w:t>
      </w:r>
    </w:p>
    <w:p>
      <w:r>
        <w:t>3.3Â Â Â Â  SUVA-Kreisarzt Dr. med. A.___, Facharzt fÃ¼r Chirurgie, nahm am 31. Au-gust 2007 zur Frage der Beschwerdegegnerin, ob es sich bei einer Tendovaginitis der proximalen Extensoren um eine Berufskrankheit gemÃ¤ss Art. 9 Abs. 1 UVG handle, Stellung (Urk. 9/7). Dr. A.___ erklÃ¤rte in der Beurteilung, dass nur Ã¼ber dem Handgelenk dorsal wie auch volar Sehnenscheiden bestÃ¼nden. Diese endeten zirka zwei bis drei Zentimeter oberhalb des Gelenkspaltes. Anschliessend trete die freie Sehne aus. Eine Peritendinitis crepitans existiere im Bereich der Sehnenscheide nicht. Die genannte Erkrankung entstehe durch ReibungsphÃ¤nomene der Sehne mit den Weichteilen, so dass es zur Ãdemausschwitzung, Fibrinumwandlung und letztendlich zu einem ÂKnarrenÂ komme. Wenn dieser Zustand bestehe, sei, wenn die entsprechende Ãberlastung vorgelegen habe, von einer Berufskrankheit gemÃ¤ss Art. 9 Abs. 1 UVG auszugehen.</w:t>
      </w:r>
    </w:p>
    <w:p>
      <w:r>
        <w:t>Â Â Â Â Â Â Â Â  Dr. Z.___ beschreibe im Bericht vom 6. August 2007, dass der BeschwerdefÃ¼hrer Schmerzen bei der Palpation der proximalen Fingerextensoren Ã¼ber dem linken Unterarm habe. Ein ÂKnarrenÂ liege nicht vor. Dr. Z.___ gehe zudem von einer Tendovaginitis der proximalen Fingerextensoren des linken Vorderarmes aus. Dies entspreche nicht dem Status einer Peritendinitis crepitans. Eine Gleichsetzung der beiden Begriffe sei anatomisch nicht mÃ¶glich. Bei einer Peritendinitis crepitans seien die Sehnen nicht von einer Vagina umhÃ¼llt. Dagegen seien die Extensoren im Bereich des Handgelenks aufgrund der Enge mit Sehnenscheiden ummantelt. Es handle sich um eine andere Lokalisation und eine vÃ¶llig unterschiedliche Physiologie. Vor dem Hintergrund, dass es vorliegend an einem Krepitieren fehle, mÃ¼sse der Fall abgelehnt werden. Eine Epicondylitis kÃ¶nne ebenfalls nicht als Berufskrankheit akzeptiert werden (Urk. 9/7).</w:t>
      </w:r>
    </w:p>
    <w:p>
      <w:r>
        <w:t>3.4Â Â Â Â  Die Beschwerdegegnerin legte die Akten in der Folge Dr. med. B.___, Facharzt FMH fÃ¼r Chirurgie, Versicherungsmedizin der Beschwerdegegnerin, vor, der am 6. Dezember 2007 dazu Stellung nahm (Urk. 9/17).</w:t>
      </w:r>
    </w:p>
    <w:p>
      <w:r>
        <w:t>Â Â Â Â Â Â Â Â  Dr. B.___ fÃ¼hrte aus, der BeschwerdefÃ¼hrer erklÃ¤re in einem E-Mail vom 26. September 2007, dass er seit zehn Jahren bei der Swisscom, normalerweise mit einem Pensum von acht Stunden pro Tag, arbeite. In dieser Zeit sei er stets beschwerdefrei gewesen. Zirka von September 2006 bis Juli 2007 habe er Mehrarbeit von zirka 700 Stunden leisten mÃ¼ssen, die zu 90 % Projektarbeiten am Computer beinhaltet habe (Urk. 9/17 S. 1).</w:t>
      </w:r>
    </w:p>
    <w:p>
      <w:r>
        <w:t>Â Â Â Â Â Â Â Â  Dr. Z.___ habe bei dem BeschwerdefÃ¼hrer eine Tendovaginitis der proximalen Fingerextensoren am linken Vorderarm und eine radiale Epicondylopathie diagnostiziert, wobei die Tendovaginitis fÃ¼r Dr. Z.___ die Hauptdiagnose darstelle. Die diagnostische Unterteilung wirke kÃ¼nstlich und die Gewichtung in Haupt- und Nebendiagnose durch Dr. Z.___ sei nicht nachvollziehbar. Die Symptome und das klinische Bild, das Dr. Z.___ am linken Vorderarm beschrieben habe, seien fÃ¼r eine Epicondylopathie typisch. Zu diesem Krankheitsbild gehÃ¶re eine Druckdolenz des radialen Epicondylus mit einer pathognomonischen SchmerzverstÃ¤rkung bei Streckung des Handgelenkes gegen Widerstand ebenso wie eine Druckdolenz Ã¼ber den proximalen Fingerextensoren beziehungsweise deren Ursprung am radialen Epicondylus, die sich bei Streckung des Handgelenks gegen Widerstand verstÃ¤rke. Das typische Bild einer Peritendinitis crepitans hingegen sei dasjenige einer fusiformen, schmerzhaften Schwellung der radialen Fingerextensoren am distalen Vorderarm im Ãbergang von der Sehne zum Muskel. Der klassische Befund des Krepitierens sei auf eine Fibrinausschwitzung ins peritendinÃ¶se Gewebe (deshalb der Begriff der Peritendinitis) zurÃ¼ckzufÃ¼hren. Sowohl die Lokalisation als auch das Fehlen eines Krepitierens spreche klar gegen die Diagnose einer Peritendinitis crepitans. Die Diagnose einer ÂTendovaginitisÂ der proximalen Fingerextensoren sei aus anatomischen GrÃ¼nden nicht mÃ¶glich, da es im Bereich der SehnenursprÃ¼nge am Ellbogen und im proximalen Vorderarm keine Sehnenscheiden gebe (Urk. 9/17 S. 2 f.).</w:t>
      </w:r>
    </w:p>
    <w:p>
      <w:r>
        <w:t>Â Â Â Â Â Â Â Â  Die beim BeschwerdefÃ¼hrer gestellte Diagnose einer radialen Epicondylopathie sei korrekt und zutreffend. Im Hinblick auf die Frage der KausalitÃ¤t sei daher zu beurteilen, ob die diagnostizierte Epicondylopathie im Sinne von Art. 9 Abs. 2 UVG stark Ã¼berwiegend durch die berufliche TÃ¤tigkeit des BeschwerdefÃ¼hrers verursacht worden sei. Bei einer radialen Epicondylopathie handle es sich um ein ausgesprochen mulitfaktoriell bedingtes Leiden, bei welchem Alter und Konstitution die Ã¼berwiegende Rolle spiele. Die pathophysiologische Grundlage der Erkrankung sei eine altersabhÃ¤ngige Degeneration des fibrÃ¶sen Bindegewebes an den AnsÃ¤tzen der radialen Stecksehnen am lateralen Epicondylus. Es handle sich um eine angiofibroblastische Tendinose, das heisst einen entzÃ¼ndlichen und funktionell avaskulÃ¤ren Prozess mit Ausbildung eines atypischen Granulationsgewebes. Die Erkrankung trete am hÃ¤ufigsten zwischen dem 35. bis 50. Lebensjahr auf. Zahlreiche epidemiologische und arbeitsmedizinische Studien legten dar, dass die Beschwerden einer Epicondylopathie zwar gehÃ¤uft mit kraftvollen und repetitiven TÃ¤tigkeiten assoziiert wÃ¼rden (im Sinne eines BeschwerdeauslÃ¶sers), ohne aber einen Aufschluss Ã¼ber die Ursache der Beschwerden zuzulassen. Die Ãtiologie der Erkrankung sei in der Literatur kontrovers. Es werde darauf hingewiesen, dass rund 3 % der BevÃ¶lkerung irgendwann an einer Epicondylitis erkrankten, und diese oft ohne Ursache und ohne Zusammenhang mit einer biomechanisch belastenden beruflichen TÃ¤tigkeit oder FreizeitaktivitÃ¤t auftrete (Urk. 9/17 S. 3 Mitte).</w:t>
      </w:r>
    </w:p>
    <w:p>
      <w:r>
        <w:t>Â Â Â Â Â Â Â Â  Dem BeschwerdefÃ¼hrer kÃ¶nne insofern beigepflichtet werden, als dass seine Beschwerden im Sinne einer radialen Epicondylopathie durch die berufliche TÃ¤tigkeit ausgelÃ¶st worden seien. Das AuslÃ¶sen von Beschwerden beziehungsweise eine zeitliche Assoziation derselben mit einer beruflichen TÃ¤tigkeit reiche jedoch nicht aus, um von einer Berufskrankheit im Rechtssinne sprechen zu kÃ¶nnen, da nach Gesetz ausdrÃ¼cklich eine Verursachung verlangt sei (Urk. 9/17 S. 3 unten). Der BeschwerdefÃ¼hrer habe sich zum Zeitpunkt des Beschwerdebeginns mit 52 Jahren in jenem Lebensabschnitt befunden, in dem die radiale Epicondylopathie am hÃ¤ufigsten auftrete. Davor habe er dieselbe berufliche TÃ¤tigkeit wÃ¤hrend gut zehn Jahren ausgeÃ¼bt, ohne Beschwerden zu verspÃ¼ren. Im Falle des BeschwerdefÃ¼hrers sei anzunehmen, dass er beim Bedienen der Computertastatur die Fingerextensoren beider HÃ¤nde ungefÃ¤hr in gleichem Ausmass beanspruche. WÃ¤re eine rein mechanisch bedingte Mehrbeanspruchung der Fingerextensoren die stark Ã¼berwiegende Ursache der Epicondylopathie, sei zu fragen, weshalb die Beschwerden nur am linken Arm aufgetreten seien. Der Nachweis einer stark Ã¼berwiegenden beruflichen Ursache der radialen Epicondylopathie lasse sich im Falle des BeschwerdefÃ¼hrers nicht erbringen. Aufgrund epidemiologischer ErwÃ¤gungen sei zudem nicht nachzuweisen, dass die radiale Epicondylopathie bei BÃ¼roangestellten oder bei Personen, die hauptsÃ¤chlich Computerarbeiten verrichten wÃ¼rden, mehr als vier mal hÃ¤ufiger vorkomme als in anderen Berufsgruppen oder in der AllgemeinbevÃ¶lkerung (Urk. 9/17 S. 3 f.).</w:t>
      </w:r>
    </w:p>
    <w:p>
      <w:r>
        <w:rPr>
          <w:b/>
        </w:rPr>
        <w:t>E. 4</w:t>
      </w:r>
    </w:p>
    <w:p>
      <w:r>
        <w:t>4.1Â Â Â Â  In Anhang 1 zur UVV ist unter Ziff. 2 die so genannte SehnenscheidenentzÃ¼ndung (Peritendinitis crepitans) als arbeitsbedingte Erkrankung im Sinne von Art. 9 Abs. 1 UVG aufgefÃ¼hrt. Nachfolgend ist zunÃ¤chst zu prÃ¼fen, ob der BeschwerdefÃ¼hrer an einer Peritendinitis crepitans leidet und ob damit eine Berufskrankheit nach Art. 9 Abs. 1 UVG vorliegt.</w:t>
      </w:r>
    </w:p>
    <w:p>
      <w:r>
        <w:t>Â Â Â Â Â Â Â Â  Der Hausarzt des BeschwerdefÃ¼hrers Dr. Z.___ diagnostizierte eine Tendo-vaginitis der proximalen Fingerextensoren des linken Vorderarms und eine Epicondylitis humeri radialis links (Urk. 9/2 Ziff. 5). GemÃ¤ss Dr. Z.___ ist eine Tendovaginitis einer Peritendinitis crepitans gleichzusetzen (Urk. 9/5).</w:t>
      </w:r>
    </w:p>
    <w:p>
      <w:r>
        <w:t>4.2Â Â Â Â  Der BeschwerdefÃ¼hrer machte geltend, ob er an einer Peritendinitis crepitans oder einer Epicondylopathie leide, sei nicht entscheidend (Urk. 1 S. 1 oben). Dieser EinschÃ¤tzung kann nicht gefolgt werden, nachdem einzig eine Peritendinitis crepitans, nicht aber eine Epicondylitis humeri radialis (so genannter Tennisellenbogen, vgl. P. Reuter, Springer WÃ¶rterbuch, Medizin, S. 264, Berlin 2001) in Anhang 1 zum UVV als arbeitsbedingte Erkrankung im Sinne von Art. 9 Abs. 1 UVG aufgefÃ¼hrt ist.</w:t>
      </w:r>
    </w:p>
    <w:p>
      <w:r>
        <w:t>Â Â Â Â Â Â Â Â  Dass Dr. A.___ und Dr. B.___ den BeschwerdefÃ¼hrer nicht untersucht haben, schadet nicht, da ein Arztbericht von Dr. Z.___ vom 6. August 2007 vorliegt, der auf einer Untersuchung des BeschwerdefÃ¼hrers beruht. Dieser Umstand fÃ¤llt sodann um so weniger ins Gewicht, als sich Dr. A.___ und Dr. B.___ schwergewichtig zu medizinischen-anatomischen Fragen wie der Gleichwertigkeit einer Tendovaginitis und einer Peritendinitis crepitans Ã¤usserten. Den Beurteilungen von Dr. A.___ und Dr. B.___ ist daher voller Beweiswert beizumessen.</w:t>
      </w:r>
    </w:p>
    <w:p>
      <w:r>
        <w:t>4.3Â Â Â Â  Nach Dr. A.___ ist eine Peritendinitis crepitans im Bereich des Ellbogens nicht denkbar. Zudem wird im Bericht von Dr. Z.___ kein ÂKnarrenÂ oder Krepitieren beschrieben, wie es nach Dr. A.___ bei einer Peritendinitis crepitans in typischer Weise auftritt. Nach den Ã¼berzeugenden EinschÃ¤tzungen von Dr. B.___ und Dr. A.___ ist eine Tendovaginitis der proximalen Fingerextensoren anatomisch nicht mÃ¶glich und kann die von Dr. Z.___ gestellte Diagnose einer Tendovaginitis nicht mit einer Peritendinitis crepitans gleichgesetzt werden. Dr. B.___ und Dr. A.___ legten nachvollziehbar dar, dass im Hinblick auf die beschriebenen Beschwerden nicht von einer Peritendinitis crepitans, sondern einer Epicondylitis humeri radialis auszugehen ist. Eine Berufskrankheit nach Art. 9 Abs. 1 UVG scheidet daher aus.</w:t>
      </w:r>
    </w:p>
    <w:p>
      <w:r>
        <w:t>4.4Â Â Â Â  FÃ¼r eine Anerkennung der Epicondylitis humeri radialis als Berufskrankheit im Sinne von Art. 9 Abs. 2 UVG ist vorausgesetzt, dass die Erkrankung ausschliesslich oder stark Ã¼berwiegend durch die berufliche TÃ¤tigkeit verursacht wurde (vgl. Erw. 1.1 hiervor). Dr. B.___ verwies in der Beurteilung vom 6. Dezember 2007 auf mehrere Studien. Nach diesen konnte nicht nachgewiesen werden, dass eine solche Erkrankung bei BÃ¼roangestellten oder Personen, die hauptsÃ¤chlich Computerarbeiten verrichten, mehr als viermal hÃ¤ufiger vorkommt, als in anderen Berufsgruppen oder in der AllgemeinbevÃ¶lkerung (Urk. 9/17 S. 4). Soweit der BeschwerdefÃ¼hrer geltend macht, dass er sich als 52-JÃ¤hriger nicht mehr in jenem Lebensabschnitt befunden habe, in dem die Erkrankung am hÃ¤ufigsten auftrete, kann ihm nicht gefolgt werden. Das von Dr. B.___ beschriebene Lebensalter ist jedenfalls nicht im Sinne einer festen Begrenzung zu verstehen. Damit fehlt es am Nachweis, dass die diagnostizierte Epicondylitis humeri radialis durch die berufliche TÃ¤tigkeit des BeschwerdefÃ¼hrers verursacht worden ist.</w:t>
      </w:r>
    </w:p>
    <w:p>
      <w:r>
        <w:t>4.5Â Â Â Â  Zusammenfassend ist festzuhalten, dass der BeschwerdefÃ¼hrer im Hinblick auf die geltend gemachten Beschwerden am linken Arm an einer Epicondylitis humeri radialis leidet. Da es an den entsprechenden Voraussetzungen fehlt, ist eine Berufskrankheit nach Art. 9 Abs. 1 und 2 UVG zu verneinen. Demnach ist der angefochtene Entscheid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