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UV.2008.00110 vom 4. Januar 2010</w:t>
      </w:r>
    </w:p>
    <w:p>
      <w:r>
        <w:t>ZH Sozialversicherungsgericht, 2010-01-04, DE</w:t>
      </w:r>
    </w:p>
    <w:p>
      <w:r>
        <w:rPr>
          <w:b/>
        </w:rPr>
        <w:t xml:space="preserve">Quelle: </w:t>
      </w:r>
      <w:r>
        <w:t>https://mcp.opencaselaw.ch/entscheid/zh_sozialversicherungsgericht_UV.2008.00110</w:t>
      </w:r>
    </w:p>
    <w:p>
      <w:r>
        <w:t>FR: ZH_SOZIALVERSICHERUNGSGERICHT UV.2008.00110 du 4 janvier 2010</w:t>
      </w:r>
    </w:p>
    <w:p>
      <w:r>
        <w:t>IT: ZH_SOZIALVERSICHERUNGSGERICHT UV.2008.00110 del 4 gennaio 2010</w:t>
      </w:r>
    </w:p>
    <w:p>
      <w:pPr>
        <w:pStyle w:val="Heading2"/>
      </w:pPr>
      <w:r>
        <w:t>Erwägungen</w:t>
      </w:r>
    </w:p>
    <w:p>
      <w:r>
        <w:rPr>
          <w:b/>
        </w:rPr>
        <w:t>E. 1</w:t>
      </w:r>
    </w:p>
    <w:p>
      <w:r>
        <w:t>1.1Â Â Â Â  Die Leistungspflicht eines Unfallversicherers gemÃ¤ss Bundesgesetz Ã¼ber die Unfallversicherung (UVG) setzt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1.4Â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1.5Â Â Â Â  FÃ¼r die Beurteilung des adÃ¤quaten Kausalzusammenhangs zwischen einem Unfall und der infolge eines Schleudertraumas der HalswirbelsÃ¤ule auch nach Ablauf einer gewissen Zeit nach dem Unfall weiterbestehenden Arbeits- beziehungsweise ErwerbsunfÃ¤higkeit, die nicht auf organisch nachweisbare FunktionsausfÃ¤lle zurÃ¼ckzufÃ¼hren ist, rechtfertigt es sich, im Einzelfall analog zur Methode vorzugehen, wie sie fÃ¼r psychische StÃ¶rungen nach einem Unfall entwickelt worden ist (vgl. BGE 123 V 102 Erw. 3b, 122 V 417 Erw. 2c, 117 V 365 Erw. 5d/bb, vgl. auch 115 V 138 Erw. 6).</w:t>
      </w:r>
    </w:p>
    <w:p>
      <w:r>
        <w:t>2.Â Â Â Â Â Â  Die Beschwerdegegnerin ging davon aus, dass fÃ¼r die von der BeschwerdefÃ¼hrerin geklagten Beschwerden kein organisches unfallkausales Substrat auszumachen (Urk. 2 S. 4 f.) und dass die AdÃ¤quanz eines allfÃ¤lligen Kausalzusammenhangs zu verneinen sei, weil es sich bei allen UnfÃ¤llen um leichte gehandelt habe (Urk. 2 S. 5 f. Ziff. 4).</w:t>
      </w:r>
    </w:p>
    <w:p>
      <w:r>
        <w:t>Â Â Â Â Â Â Â Â Â  Die BeschwerdefÃ¼hrerin stellte sich demgegenÃ¼ber auf den Standpunkt, sie leide an Beschwerden die nach erlittener Distorsion der HalswirbelsÃ¤ule (HWS) typisch seien (Urk. 1 S. 7 Ziff. 23) und machte unter anderem geltend, die Beschwerdegegnerin hÃ¤tte eine Untersuchung anhand der von Dr. A.___ praktizierten Posturographie veranlassen mÃ¼ssen (Urk. 1 S. 8 Ziff. 25). Nach Vorliegen des von der BeschwerdefÃ¼hrerin eingeholten Gutachtens A.___ (vgl. Urk. 12) wies sie darauf hin, dass darin die UnfallkausalitÃ¤t bejaht und die Behandlung als noch nicht abgeschlossen beurteilt werde (Urk. 18 S. 3 f.).</w:t>
      </w:r>
    </w:p>
    <w:p>
      <w:r>
        <w:t>3.Â Â Â Â Â Â  Das Bundesgericht hat sich in mehreren Entscheiden - so in Urteilen vom 29. MÃ¤rz 2006 (U 197/04 und U 254/04), vom 25. Februar 2008 (8C_53/2007), vom 10. Juli 2008 (8C_614/2007), vom 28. Juli 2009 (8C_115/2009), vom 1. September 2009 (8C_964/2008) - zur von Dr. A.___ praktizierten Untersuchungsmethode der dynamischen Posturographie geÃ¤ussert, sie dabei allerdings keineswegs wie von der BeschwerdefÃ¼hrerin behauptet (Urk. 1 S. 8 Ziff. 25) Âals wissenschaftlich, kosteneffizient und geeignet anerkanntÂ.</w:t>
      </w:r>
    </w:p>
    <w:p>
      <w:r>
        <w:t>Â Â Â Â Â Â Â Â Â  Vielmehr hat das Bundesgericht immer wieder festgehalten, dass mit der Untersuchungsmethode der Posturographie zwar bestimmte Informationen gewonnen werden kÃ¶nnten und sich damit sonst nicht fassbare GleichgewichtsstÃ¶rungen objektivieren und insbesondere zwischen verschiedenen Typen einer Gleichgewichtsfehlfunktion unterscheiden liessen, dass sie jedoch keine Unfallfolge organisch objektiv auszuweisen und keine direkten Aussagen zur Ãtiologie eines Leidens und zu dessen allfÃ¤lliger UnfallkausalitÃ¤t zu machen vermag.</w:t>
      </w:r>
    </w:p>
    <w:p>
      <w:r>
        <w:t>Â Â Â Â Â Â Â Â Â  Vor dem Hintergrund dieser Rechtsprechung vermag die gestÃ¼tzt auf die Methode der Posturographie erfolgte Beurteilung durch Dr. A.___ somit nichts zur KlÃ¤rung der Frage beizutragen, ob organisch objektiv ausgewiesene Unfallfolgen vorliegen, da sie angesichts der begrenzten ErklÃ¤rungskraft der verwendeten Methode per se nicht geeignet ist, einen Nachweis organischer Unfallfolgen zu erbringen. Es erÃ¼brigt sich deshalb, weiter auf die Beurteilung durch Dr. A.___ einzugehen.</w:t>
      </w:r>
    </w:p>
    <w:p>
      <w:r>
        <w:rPr>
          <w:b/>
        </w:rPr>
        <w:t>E. 4</w:t>
      </w:r>
    </w:p>
    <w:p>
      <w:r>
        <w:t>4.1Â Â Â Â  Am 19. Oktober 1999 geriet die BeschwerdefÃ¼hrerin gemÃ¤ss ihren eigenen Angaben bei einem nÃ¤chtlichen Toilettengang aus dem Gleichgewicht und schlug mit dem Kopf gegen eine Wand (Urk. 8/7/ZM2 Ziff. 2). Die erstbehandelnde Ãrztin diagnostizierte eine HWS-Distorsion bei VorschÃ¤digung und eine Gesichtskontusion (Urk. 8/7/ZM2 Ziff. 5).</w:t>
      </w:r>
    </w:p>
    <w:p>
      <w:r>
        <w:t>4.2Â Â Â Â  Am 12. November 1999 stolperte die BeschwerdefÃ¼hrerin beim Verlassen des Hauses und zog sich - gemÃ¤ss der am 25. Juli 2000 erstatteten Bagatellunfall-Meldung - beim anschliessenden Sturz SchÃ¼rfungen an beiden Knien zu (Urk. 8/6/1).</w:t>
      </w:r>
    </w:p>
    <w:p>
      <w:r>
        <w:t>4.3Â Â Â Â  Am 6. MÃ¤rz 2000 blieb die BeschwerdefÃ¼hrerin beim Besteigen einer Leiter mit dem Fuss hÃ¤ngen und verdrehte sich das rechte Bein (Urk. 8/5/1 Ziff. 2). Als dabei erlittene Verletzung wurde eine Schenkelhalsstressfraktur diagnostiziert (Urk. 8/5/35 Ziff. 5).</w:t>
      </w:r>
    </w:p>
    <w:p>
      <w:r>
        <w:t>4.4Â Â Â Â  Dr. med. B.___, Neurologie FMH, erstattete am 24. August 2000 ein Gutachten im Auftrag der Beschwerdegegnerin (Urk. 8/5/27 = Urk. 8/7/ZM10). Er stÃ¼tzte sich auf die ihm Ã¼berlassenen Akten und seine Untersuchungen vom 2. und 23. August 2000 (S. 1). Er fÃ¼hrte aus, die neurologische Untersuchung habe durchwegs normale Befunde gezeigt; im MRI des SchÃ¤dels hÃ¤tten sich weder Metastasen gezeigt noch posttraumatische VerÃ¤nderungen objektivieren lassen (S. 5). Der Sturz und Kopfanprall (vom 19. Oktober 1999) entsprÃ¤chen einem sehr geringfÃ¼gigen Trauma. Aufgrund des UnfallmechanismusÂ seien sowohl ein Schleudertrauma der HWS als auch eine leichte traumatische HirnschÃ¤digung mÃ¶glich, aber nicht wahrscheinlich (S. 5 Mitte). Ein mÃ¶gliches Schleudertrauma kÃ¶nne zufolge vorbestehender VerÃ¤nderungen jetzt nicht mehr zur Diskussion stehen; der Status quo sine betreffend zervikaler Problematik sei erreicht (S. 5 unten).</w:t>
      </w:r>
    </w:p>
    <w:p>
      <w:r>
        <w:t>Â Â Â Â Â Â Â Â Â  Dr. med. C.___, Chirurgie FMH, fÃ¼hrte am 17. November 2000 in einem Ãberweisungsschreiben aus, die Stressfraktur der rechten HÃ¼fte sei in der Zwischenzeit abgeheilt. Weiterbestehend sei eine rezidivierende Ergussbildung des linken Kniegelenks (Urk. 8/5/22 = Urk. 8/6/ZM2).</w:t>
      </w:r>
    </w:p>
    <w:p>
      <w:r>
        <w:t>Â Â Â Â Â Â Â Â Â  Dr. med. D.___, Chirurgie FMH, berichtete am 5. Dezember 2000 Ã¼ber von ihm am 14. Juli 2000 erhobene Befunde und nannte Nackenverspannungen, spannende Kopfschmerzen und KribbelparÃ¤sthesien in beiden Armen (Urk. 8/7/ZM11).</w:t>
      </w:r>
    </w:p>
    <w:p>
      <w:r>
        <w:t>4.5Â Â Â Â  Prof. Dr. med. E.___, Neurologie FMH, erstattete am 5. November 2001 ein Gutachten im Auftrag der Beschwerdegegnerin (Urk. 8/7/ZM13). Er stÃ¼tzte sich auf die ihm Ã¼berlassenen Akten und seine Untersuchung vom 5. Oktober 2001 (S. 1). Als geklagte Beschwerden nannte Prof. E.___ hauptsÃ¤chlich (im Vordergrund stehende) Nackenschmerzen sowie HÃ¼ft- und Knieschmerzen (S. 2 Mitte, S. 5 Ziff. 2). Als Diagnosen nannte er (S. 6 Ziff. 4):</w:t>
      </w:r>
    </w:p>
    <w:p>
      <w:r>
        <w:t>-Â  Nackenschmerzen und funktionelle Missempfindungen beider Arme nach Sturzereignis mit Kopfkontusion im Oktober 1999</w:t>
      </w:r>
    </w:p>
    <w:p>
      <w:r>
        <w:t>-Â  rechtsseitige HÃ¼ftgelenks- und linksseitige Kniegelenksschmerzen bei Verdacht auf eine Stressfraktur des Schenkelhalses rechts sowie MeniskuslÃ¤sion links</w:t>
      </w:r>
    </w:p>
    <w:p>
      <w:r>
        <w:t>-Â  Verdacht auf kongenitale HÃ¼ftgelenksdysplasie, frÃ¼here computertomografische Verdachtsdiagnose</w:t>
      </w:r>
    </w:p>
    <w:p>
      <w:r>
        <w:t>-Â  Status nach Operation eines wahrscheinlich subcutanen Tumors des linken Oberschenkels 1959</w:t>
      </w:r>
    </w:p>
    <w:p>
      <w:r>
        <w:t>Â Â Â Â Â Â Â Â Â  Die BeschwerdefÃ¼hrerin habe im Oktober 1999 zweifellos eine SchÃ¤del- beziehungsweise Gesichtskontusion und wahrscheinlich auch eine HWS-Distorsion erlitten. Warum dies dann mit zeitlicher VerzÃ¶gerung zum jetzigen Beschwerdebild gefÃ¼hrt habe, sei nicht allein durch dieses Unfallereignis zu erklÃ¤ren. Zudem habe die BeschwerdefÃ¼hrerin schon zuvor an Nacken- und Armbeschwerden gelitten. Dazu, ob die vermutete Stressfraktur des rechten Oberschenkelhalses wirklich diagnostisch korrekt sei, kÃ¶nne er sich nicht Ã¤ussern (S. 6 unten). In Hinsicht auf die Nackenschmerzen kÃ¶nnte das Unfallereignis eine gewisse Rolle spielen, zusÃ¤tzliche Faktoren seien jedoch zweifellos die gleichzeitige ungÃ¼nstige berufliche Situation und bestimmte - einzeln genannte - Fehldiagnosen (S. 6 f.). Die dadurch bewirkte Verunsicherung kÃ¶nne erfahrungsgemÃ¤ss gewisse Beschwerden betonen und zu deren Chronifizierung beitragen, welche ohne diese zusÃ¤tzlichen Faktoren problemlos ausgeheilt wÃ¤ren. Die Nackenschmerzen seien zu etwa je 50 % durch das Unfallereignis zu erklÃ¤ren und unfallfremd (S. 7 oben). Er wÃ¼rde dem Wunsch der BeschwerdefÃ¼hrerin nach FortfÃ¼hrung der jetzigen Physiotherapie bis Mitte nÃ¤chsten Jahres (2002) zustimmen, sei jedoch der Meinung, dass sie nicht arbeitsunfÃ¤hig sei (S. 7 Ziff. 6.2), auch nicht in der angestammten TÃ¤tigkeit (S. 7 Ziff. 7.1).</w:t>
      </w:r>
    </w:p>
    <w:p>
      <w:r>
        <w:t>4.6Â Â Â Â  Dr. med. F.___, Neurologie FMH, berichtete am 21. MÃ¤rz 2002 Ã¼ber seine Untersuchung der BeschwerdefÃ¼hrerin (Urk. 8/1/ZM35 = Urk. 8/7/ZM14). Die seit dem HWS-Trauma vom 19. Oktober 1999 auftretenden GefÃ¼hlsstÃ¶rungen an beiden HÃ¤nden seien cervico-radiculÃ¤r bedingt und somit eine indirekte Folge dieses Traumas. Der aktuelle Status sei normal gewesen, so dass die GefÃ¼hlsstÃ¶rungen intermittierend, wahrscheinlich je nach kÃ¶rperlicher Belastung, vorhanden seien (S. 3 oben).</w:t>
      </w:r>
    </w:p>
    <w:p>
      <w:r>
        <w:t>Â Â Â Â Â Â Â Â Â  Dr. med. G.___, praktische Ãrztin FMH, nannte im Eintrag in die Krankengeschichte (Urk. 8/6/ZM3) vom 6. Mai 2002 als Diagnose ein Patellasyndrom links bei Status nach mehrfachen Kontusionen. Am 18. Juni 2002 hielt sie als Befund eine leichte Druckdolenz der medialen Fazette fest.</w:t>
      </w:r>
    </w:p>
    <w:p>
      <w:r>
        <w:t>4.7Â Â Â Â  Am 15. Juli 2002 rutschte die BeschwerdefÃ¼hrerin auf nassem Boden aus und stÃ¼rzte (Urk. 8/4/1 Ziff. 6).</w:t>
      </w:r>
    </w:p>
    <w:p>
      <w:r>
        <w:t>Â Â Â Â Â Â Â Â Â  PD Dr. med. H.___, Physikalische Medizin und Rehabilitation, speziell Rheumaerkrankungen, FMH, berichtete am 13. August 2002, die letzte Kontrolle habe am 9. August 2002 stattgefunden. Die Muskulatur der HWS sei verspannt, und Rotation sowie Reklination der HWS seien schmerzhaft; die Arme seien neurologisch unauffÃ¤llig. Zur Diagnose fÃ¼hrte er aus, die BeschwerdefÃ¼hrerin habe ein cervicobrachiales Syndrom beidseits, rechts mehr als links, bei Status nach Unfall. Sie arbeite zur Zeit 100 % (Urk. 8/7/ZM17).</w:t>
      </w:r>
    </w:p>
    <w:p>
      <w:r>
        <w:t>4.8Â Â Â Â  Am 22. August 2002 verletzte sich die BeschwerdefÃ¼hrerin am rechten Fussgelenk (Urk. 8/2/1 Ziff. 6 und 9; Urk. 8/1/ZM34).</w:t>
      </w:r>
    </w:p>
    <w:p>
      <w:r>
        <w:t>Â Â Â Â Â Â Â Â Â  Dr. I.___, OrthopÃ¤dische Chirurgie FMH, nannte in seinem Bericht vom 17. September 2002 als Diagnose eine LÃ¤sion der vorderen Syndesmose sowie eine undislozierte Volkmann-Fraktur rechts (Urk. 8/2/ZM1). Am 3. Februar 2003 berichtete er, die BeschwerdefÃ¼hrerin sei jetzt schmerzfrei und die Arbeit kÃ¶nne ab 3. Februar 2003 wieder zu 100 % aufgenommen werden (Urk. 8/2/ZM6). Am 31. MÃ¤rz 2003 berichtete er, im Alltag bei normaler Belastung bestÃ¼nden keine Beschwerden; bei der Arbeit und vermehrter Belastung bestÃ¼nden immer noch Schmerzen im RÃ¼ckfuss lateral. Die BeschwerdefÃ¼hrerin habe vor zirka 2 Â½ Wochen auch wieder ein Supinationstrauma erlitten (Urk. 8/2/ZM7).</w:t>
      </w:r>
    </w:p>
    <w:p>
      <w:r>
        <w:t>4.9Â Â Â Â  Am 7. Mai 2003 erstattete PD Dr. med. J.___, Innere Medizin FMH, Chefarzt Medizinisches Zentrum K.___ (K.___), ein Gutachten im Auftrag der Beschwerdegegnerin (Urk. 8/2/ZM8 = Urk. 8/3/4). Er stÃ¼tzte sich auf die ihm Ã¼berlassenen Akten (S. 1 ff.) und die am 24. und 27. MÃ¤rz 2003 erfolgten Untersuchungen (vgl. S. 1) sowie ein rheumatologisches (S. 9 ff.) und ein psychiatrisches (S. 11 ff.) Konsilium. Das jetzige Leiden sei durch zahlreiche UnfÃ¤lle, im Wesentlichen BagatellunfÃ¤lle, geprÃ¤gt (S. 6 oben). Zur Zeit leide die BeschwerdefÃ¼hrerin an Schmerzen im Bereich der HWS, manchmal Schmerzen in den Armen, gelegentlichem Kribbeln im linken Handgelenk, sodann Schmerzen in der linken HÃ¼fte beim Gehen, manchmal auch beim Sitzen; gelegentlich sei das linke Knie geschwollen und bei Belastung habe sie Schmerzen in den Fussgelenken (S. 7).</w:t>
      </w:r>
    </w:p>
    <w:p>
      <w:r>
        <w:t>Â Â Â Â Â Â Â Â Â  Diagnosen mit Einfluss auf die ArbeitsfÃ¤higkeit nannte der Gutachter keine; als Diagnosen ohne Einfluss auf die ArbeitsfÃ¤higkeit nannte er (S. 12 Ziff. 4):</w:t>
      </w:r>
    </w:p>
    <w:p>
      <w:r>
        <w:t>- intermittierendes tendomyotisches Cervikalsyndrom, muskuloligamentÃ¤rer Natur</w:t>
      </w:r>
    </w:p>
    <w:p>
      <w:r>
        <w:t>- muskulÃ¤re Dekonditionierung</w:t>
      </w:r>
    </w:p>
    <w:p>
      <w:r>
        <w:t>- Ausriss der Strecksehne am V. Finger links</w:t>
      </w:r>
    </w:p>
    <w:p>
      <w:r>
        <w:t>- Probleme, verbunden mit Schwierigkeiten bei der LebensbewÃ¤ltigung (ICD-10 Z73)</w:t>
      </w:r>
    </w:p>
    <w:p>
      <w:r>
        <w:t>Â Â Â Â Â Â Â Â Â  Zusammenfassend und bei Beurteilung aller Gegebenheiten und Befunde sei die BeschwerdefÃ¼hrerin zur Zeit voll arbeitsfÃ¤hig fÃ¼r ihre jetzt ausgeÃ¼bte TÃ¤tigkeit als Operationsschwester, wobei sie sich aus psychischen GrÃ¼nden offenbar zur Zeit am Limit ihrer BelastungsfÃ¤higkeit befinde (S. 16 oben).</w:t>
      </w:r>
    </w:p>
    <w:p>
      <w:r>
        <w:t>Â Â Â Â Â Â Â Â Â  Von den jetzt festzustellenden gesundheitlichen StÃ¶rungen sei einzig der Ausriss der Strecksehne des V. Fingers links auf einen - vorstehend unerwÃ¤hnt gebliebenen - Unfall vom 6. Februar 2003 zurÃ¼ckzufÃ¼hren. Residuen von anderen UnfÃ¤llen bestÃ¼nden jetzt keine (S. 15 Ziff. 5.1).</w:t>
      </w:r>
    </w:p>
    <w:p>
      <w:r>
        <w:t>4.10Â Â Â  Am 21. Mai 2003 stÃ¼rzte die BeschwerdefÃ¼hrerin beim Zuschlagen der AutotÃ¼r auf GesÃ¤ss und RÃ¼cken (Urk. 8/1/1 Ziff. 6).</w:t>
      </w:r>
    </w:p>
    <w:p>
      <w:r>
        <w:t>Â Â Â Â Â Â Â Â Â  Dr. med. L.___, Allgemeine Medizin FMH, berichtete am 6. Juni 2003, seit dem genannten Sturz leide die BeschwerdefÃ¼hrerin unter KribbelparÃ¤sthesien im linken Arm und starken Schmerzen nuchal und sei deshalb zu 100 % arbeitsunfÃ¤hig (Urk. 8/1/ZM1).</w:t>
      </w:r>
    </w:p>
    <w:p>
      <w:r>
        <w:t>Â Â Â Â Â Â Â Â Â  Dr. med. M.___, Teamleiter WirbelsÃ¤ulenchirurgie, UniversitÃ¤tsklinik N.___, berichtete am 18. Juni 2003 Ã¼ber seine Untersuchung der BeschwerdefÃ¼hrerin (Urk. 8/1/ZM3 = Urk. 8/1/ZM32; vgl. Bildgebung Urk. 8/1/ZM4 = Urk. 8/1/ZM33). Er nannte als Diagnose eine Zervikobrachialgie links, ohne radikulÃ¤re AusfÃ¤lle, bei kleiner Diskushernie C5/6 links, ohne Wurzelkompression (S. 1 Mitte). Die BeschwerdefÃ¼hrerin sei als Operationsschwester voll arbeitsfÃ¤hig (S. 2 oben).</w:t>
      </w:r>
    </w:p>
    <w:p>
      <w:r>
        <w:t>Â Â Â Â Â Â Â Â Â  Dr. L.___ nannte in ihrem Bericht vom 4. Juli 2003 (Urk. 8/1/ZM5) als Diagnose eine Cervicobrachialgie, wahrscheinlich posttraumatisch (Ziff. 5) und fÃ¼hrte aus, die seit 25. Mai 2003 bestehende ArbeitsunfÃ¤higkeit dauere voraussichtlich bis Mitte Juli 2003 (Ziff. 8).</w:t>
      </w:r>
    </w:p>
    <w:p>
      <w:r>
        <w:t>Â Â Â Â Â Â Â Â Â  PD Dr. H.___ berichtete am 2. September 2003 Ã¼ber seine nach Ãberweisung durch Dr. L.___ (Urk. 8/1/ZM6 = Urk. 8/1/ZM31) erfolgte Untersuchung (Urk. 8/1/ZM13 = Urk. 8/1/ZM18). Bei der klinischen Untersuchung sei die HWS in der Rotation beidseits frei gewesen, mit Schmerzangabe in der Endstellung rechts. Die Arme seien betreffend Motorik, SensibilitÃ¤t und Reflexe unauffÃ¤llig. Die BeschwerdefÃ¼hrerin klage Ã¼ber Schmerzen im Bereich der LendenwirbelsÃ¤ule (LWS); die Beine seien betreffend Motorik, SensibilitÃ¤t und Reflexe unauffÃ¤llig (S. 1 Mitte). Eine weitere Behandlung, allenfalls stationÃ¤re Rehabilitation, sei empfohlen; zur Zeit sei die BeschwerdefÃ¼hrerin zu 100 % arbeitsunfÃ¤hig (S. 2 oben).</w:t>
      </w:r>
    </w:p>
    <w:p>
      <w:r>
        <w:t>Â Â Â Â Â Â Â Â Â  Vom 22. Oktober bis 26. November 2003 war die BeschwerdefÃ¼hrerin in der Klinik ÂO.___Â, P.___, hospitalisiert, worÃ¼ber mit Austrittsbericht vom 2. Dezember 2003 berichtet wurde (Urk. 8/1/ZM22 = Urk. 8/1/ZM29 = Urk. 8/1/ZM40 = Urk. 8/1/ZM48). Es wurden folgende Diagnosen gestellt (S. 1 Mitte):</w:t>
      </w:r>
    </w:p>
    <w:p>
      <w:r>
        <w:t>- Status nach HWS-Distorsionstrauma am 19. Oktober 1999 nach akzidentiellem Sturz mit/bei:</w:t>
      </w:r>
    </w:p>
    <w:p>
      <w:r>
        <w:t>- chronischem zervikospondylogenem Syndrom</w:t>
      </w:r>
    </w:p>
    <w:p>
      <w:r>
        <w:t>- zervikozephalem Syndrom (HÃ¶rstÃ¶rungen, Schwindel)</w:t>
      </w:r>
    </w:p>
    <w:p>
      <w:r>
        <w:t>- Diskushernie C5/6 links (MRI 2. Juni 2003)</w:t>
      </w:r>
    </w:p>
    <w:p>
      <w:r>
        <w:t>- chronisches lumbovertebrales Syndrom</w:t>
      </w:r>
    </w:p>
    <w:p>
      <w:r>
        <w:t>Â Â Â Â Â Â Â Â Â  Als Sturzursache sei eine momentane psychische Belastung eruiert worden; weitergehende AbklÃ¤rungen zur Sturzursache hÃ¤tten sich nicht aufgedrÃ¤ngt. Beweglichkeit und Beschwerden in der HWS hÃ¤tten sich zusehends gebessert. In der zweiten HÃ¤lfte der Hospitalisation sei die BeschwerdefÃ¼hrerin auf das GesÃ¤ss gestÃ¼rzt, so dass die RÃ¼ckenschmerzen eher im Vordergrund gestanden hÃ¤tten. Bei Austritt sei es ihr etwas besser gegangen. Es habe noch eine leichte Druckdolenz des Musculus trapecius rechts bestanden. Neurologisch hÃ¤tten keine AusfÃ¤lle nachgewiesen werden kÃ¶nnen. Die BeschwerdefÃ¼hrerin werde initial zu 60 % am angestammten Arbeitsort zu arbeiten beginnen (S. 2 oben). Die festgestellten StÃ¶rungen seien auf die Folgen diverser UnfÃ¤lle in den letzten vier Jahren zurÃ¼ckzufÃ¼hren (Urk. 8/1/ZM21 Ziff. 1).</w:t>
      </w:r>
    </w:p>
    <w:p>
      <w:r>
        <w:t>4.11Â Â Â  Dr. L.___ berichtete am 12. Januar 2004, nach dem Rehabilitationsaufenthalt sei die BeschwerdefÃ¼hrerin bei einem Pensum von 90 % unfallbedingt zu 30 % und aufgrund eines psychischen Leidens zu 50 % arbeitsunfÃ¤hig gewesen, habe jedoch die Attestierung einer vollen ArbeitsunfÃ¤higkeit gewÃ¼nscht, was Dr. L.___ verweigert habe (Urk. 8/1/ZM20).</w:t>
      </w:r>
    </w:p>
    <w:p>
      <w:r>
        <w:t>Â Â Â Â Â Â Â Â Â  Dr. med. Q.___, Neurologie FMH, berichtete am 3. Februar 2004 Ã¼ber seine Untersuchung der BeschwerdefÃ¼hrerin (Urk. 8/1/ZM28). Er hielt deren anamnestische Angaben (S. 1 f.) und seine Beurteilung frÃ¼herer RÃ¶ntgenbilder (S. 2 f.) fest. MÃ¶glicherweise habe sie im Oktober 1999 eine HWS-Distorsion erlitten. Wahrscheinlich seien spÃ¤ter StÃ¼rze im Rahmen einer vertebrobasilÃ¤ren StÃ¶rung erfolgt. Die Diskushernie C6/7 sei grÃ¶sser geworden und mÃ¼sse weiterhin kontrolliert werden (S. 2 oben).</w:t>
      </w:r>
    </w:p>
    <w:p>
      <w:r>
        <w:t>Â Â Â Â Â Â Â Â Â  Dr. med. Christine R.___, Kardiologie und Innere Medizin FMH, berichtete am 11. Februar 2004 Ã¼ber ihre kardiologische Untersuchung der BeschwerdefÃ¼hrerin (Urk. 8/1/ZM27) und fÃ¼hrte aus, es habe sich kein Hinweis auf eine kardiale Ursache der rezidivierenden StÃ¼rze gefunden (S. 2 unten). Aus kardialer Sicht sei die BeschwerdefÃ¼hrerin 100 % arbeitsfÃ¤hig (S. 3 oben).</w:t>
      </w:r>
    </w:p>
    <w:p>
      <w:r>
        <w:t>Â Â Â Â Â Â Â Â Â  PD Dr. H.___ nahm am 10. Mai 2004 gegenÃ¼ber der Beschwerdegegnerin Stellung (Urk. 8/1/ZM36) und fÃ¼hrte aus, jetzt klage die BeschwerdefÃ¼hrerin Ã¼ber Beschwerden im Bereich der HWS wie der LWS. Bei der Untersuchung habe sie in der LWS Schmerzen bei Reklination; andere Bewegungen seien frei (S. 1 Mitte). Betreffend ArbeitsfÃ¤higkeit sei zu erwÃ¤hnen, dass die BeschwerdefÃ¼hrerin vor allem auch mit dem Befund der HWS in ihrer Stellung als Operationsschwester nicht mehr arbeitsfÃ¤hig sei (S. 1 unten).</w:t>
      </w:r>
    </w:p>
    <w:p>
      <w:r>
        <w:t>Â Â Â Â Â Â Â Â Â  In seinem Bericht zu Handen der Invalidenversicherung vom 30. August 2004 (Urk. 8/1/ZM39) fÃ¼hrte PD Dr. H.___ aus, dass er die BeschwerdefÃ¼hrerin seit 2001 behandle (lit. D.1) und nannte folgende Diagnosen (lit. A):</w:t>
      </w:r>
    </w:p>
    <w:p>
      <w:r>
        <w:t>- zervikospondylogenes Syndrom bei nachgewiesener Diskushernie C6/7</w:t>
      </w:r>
    </w:p>
    <w:p>
      <w:r>
        <w:t>- lumbospondylogenes Syndrom bei Status nach vermehrten StÃ¼rzen</w:t>
      </w:r>
    </w:p>
    <w:p>
      <w:r>
        <w:t>- Status nach Distorsionstrauma des oberen Sprunggelenks (OSG)</w:t>
      </w:r>
    </w:p>
    <w:p>
      <w:r>
        <w:t>- Status nach Schleudertrauma der HWS am 19. Oktober 1999</w:t>
      </w:r>
    </w:p>
    <w:p>
      <w:r>
        <w:t>- Status nach Femurhalsfraktur rechts</w:t>
      </w:r>
    </w:p>
    <w:p>
      <w:r>
        <w:t>Â Â Â Â Â Â Â Â Â  Die ArbeitsunfÃ¤higkeit in der angestammten TÃ¤tigkeit bezifferte er mit 100 % vom 6. MÃ¤rz bis 10. Juli 2002, dann mit 75 % und 80 % und wiederum mit 100 % ab 8. September 2002 (lit. B).</w:t>
      </w:r>
    </w:p>
    <w:p>
      <w:r>
        <w:t>4.12Â Â Â  Am 1. Juli 2005 berichtete Dr. med. S.___, Augenarzt FMH, Ã¼ber seine Untersuchung der BeschwerdefÃ¼hrerin (Urk. 8/1/ZM44). Er fÃ¼hrte aus, die BeschwerdefÃ¼hrerin leide an Hyperopie, Presbyopie und Exophorie, welche mit der vorhandenen Brille refraktiv vÃ¶llig inadÃ¤quat und winkelmÃ¤ssig Ã¼berhaupt nicht korrigiert seien. Es sei unmÃ¶glich, mit einer solchen total falschen Brille eine Umschulung in einen visuell anspruchsvollen Beruf bestehen zu kÃ¶nnen (S. 1 unten). Durch die wiederholten Traumen im Kopfbereich sei seiner Ansicht nach die bisher gut kompensierte Exophorie dekompensiert; ohne eine adÃ¤quate Brillenversorgung bestehe keine Chance auf eine Rekompensation. Die - von ihm nÃ¤her umschriebene - Entwicklung der Augenproblematik folge logisch leicht erklÃ¤rbar aus der bis heute unterbliebenen adÃ¤quaten Brillenversorgung (S. 2 oben).</w:t>
      </w:r>
    </w:p>
    <w:p>
      <w:r>
        <w:t>4.13Â Â Â  Dr. Q.___ berichtete am 12. Oktober 2005, es sei wieder zu StÃ¼rzen gekommen, die nach wie vor ohne nachgewiesene Ursache seien (Urk. 8/1/ZM46). Am 7. Dezember 2005 diagnostizierte er ein rechtsseitiges Cervicalsyndrom mit myofascialer Symptomatik, wahrscheinlich auch im Bereich der oberen Thoraxappertur; es gebe keine Hinweise auf radikulÃ¤re Auswirkungen der kleinen Diskushernie C6/7 links beziehungsweise keine sensomotorischen AusfÃ¤lle (Urk. 8/1/ZM47 S. 1 unten).</w:t>
      </w:r>
    </w:p>
    <w:p>
      <w:r>
        <w:t>Â Â Â Â Â Â Â Â Â  PD Dr. H.___ beantwortete am 23. Januar 2006 die ihm vom Rechtsvertreter der BeschwerdefÃ¼hrerin unterbreiteten Fragen (Urk. 8/1/ZM49). BezÃ¼glich Befund und Diagnose verwies er auf seinen Bericht an die Invalidenversicherung und fÃ¼gte an, daneben entwickle die BeschwerdefÃ¼hrerin eindeutig weichteilrheumatische Beschwerden mit Entesopathie rechts am Ellbogen (S. 1 Ziff. 1). Auf den Zusammenhang mit den Unfallereignissen angesprochen fÃ¼hrte er aus, da er die BeschwerdefÃ¼hrerin seit 2001 behandle, sei er fÃ¼r den Zeitraum 1999-2001 auf deren Angaben angewiesen. Die wesentlichste Beurteilung sei in seinem Bericht an die Invalidenversicherung und im Bericht der Klinik P.___ zusammengefasst. BezÃ¼glich der Ursache der StÃ¼rze sei man nicht weitergekommen. Wesentlich in der ganzen Krankengeschichte sei sicher die Verletzung der HWS mit den entsprechenden Symptomen, dies habe auch relevant zur EinschrÃ¤nkung der ArbeitsfÃ¤higkeit gefÃ¼hrt (S. 1 Ziff. 2). Aufgrund des gesamten Schmerzbildes der BeschwerdefÃ¼hrerin erachte er sie als 100 % arbeitsunfÃ¤hig als Operationsschwester (S. 2 Ziff. 5).</w:t>
      </w:r>
    </w:p>
    <w:p>
      <w:r>
        <w:rPr>
          <w:b/>
        </w:rPr>
        <w:t>E. 5</w:t>
      </w:r>
    </w:p>
    <w:p>
      <w:r>
        <w:t>5.1Â Â Â Â  Vorerst ist zu klÃ¤ren, mit welchem Beweisgrad anzunehmen ist, dass die BeschwerdefÃ¼hrerin beim Unfall vom 19. Oktober 1999 eine HWS-Distorsion erlitten hat.</w:t>
      </w:r>
    </w:p>
    <w:p>
      <w:r>
        <w:t>Â Â Â Â Â Â Â Â Â  Die erstbehandelnde Ãrztin hatte eine solche diagnostiziert. Hingegen kam der Gutachter Dr. B.___ im August 2000 gestÃ¼tzt auf die Akten und seine eigenen Untersuchungen zum Schluss, dass eine HWS-Distorsion stattgefunden habe, sei zwar mÃ¶glich, aber unwahrscheinlich. Der Gutachter Prof. E.___ bezeichnete sie im November 2001 lediglich als wahrscheinlich. Dr. F.___ im MÃ¤rz 2002 und der K.___-Gutachter im Mai 2003 erwÃ¤hnten keine HWS-Distorsion. Erst im Austrittsbericht der Klinik P.___ im Dezember 2003 wurde bei der Diagnosestellung eine HWS-Distorsion im Oktober 1999 genannt. Dr. Q.___ wiederum bezeichnete im Februar 2004 eine solche lediglich als ÂwahrscheinlichÂ, was insofern von besonderem Gewicht ist, als Dr. Q.___ bekanntermassen oft im Zusammenhang mit vermuteten HWS-Distorsionen konsultiert wird und auch anzunehmen ist, dass er mit der Wahrscheinlichkeits-Terminologie vertraut ist. PD Dr. H.___ schliesslich, der im Mai 2004 unter anderem einen Status nach ÂSchleudertraumaÂ (also: HWS-Distorsion) am 19. Oktober 1999 diagnostizierte, wies im Januar 2006 selber darauf hin, dass er die BeschwerdefÃ¼hrerin erst seit 2001 behandle und sich bezÃ¼glich des Zeitraums 1999-2001 auf deren Angaben abstÃ¼tze. Ferner fÃ¼hrte er aus, die Verletzung der HWS habe wesentlich zur EinschrÃ¤nkung der ArbeitsfÃ¤higkeit der BeschwerdefÃ¼hrerin gefÃ¼hrt, was angesichts der weitgehend erst im Anschluss an den Unfall vom Mai 2003 aktenkundigen ArbeitsunfÃ¤higkeit gerade gegen die Annahme spricht, es habe 1999 eine solche Verletzung stattgefunden.</w:t>
      </w:r>
    </w:p>
    <w:p>
      <w:r>
        <w:t>Â Â Â Â Â Â Â Â Â  In allen Beurteilungen, welche sich mit der Frage einer 1999 stattgefundenen HWS-Distorsion in begrÃ¼ndeter Weise befassten, wurde eine solche entweder lediglich als mÃ¶glich oder als mÃ¶glich aber unwahrscheinlich erachtet. Es gibt keine medizinische Beurteilung, in welcher eine 1999 stattgefundene HWS-Distorsion mit entsprechender BegrÃ¼ndung als Ã¼berwiegend wahrscheinlich bezeichnet wurde.</w:t>
      </w:r>
    </w:p>
    <w:p>
      <w:r>
        <w:t>Â Â Â Â Â Â Â Â Â  Somit bleibt festzuhalten, dass es bestenfalls wahrscheinlich, klarerweise aber nicht Ã¼berwiegend wahrscheinlich ist, dass 1999 eine HWS-Distorsion stattgefunden hat.</w:t>
      </w:r>
    </w:p>
    <w:p>
      <w:r>
        <w:t>5.2Â Â Â Â  Dass die BeschwerdefÃ¼hrerin zahlreiche - darunter auch die hier zu beurteilenden versicherten - UnfÃ¤lle erlitten hat, steht fest, ebenso, dass es sich in vielen FÃ¤llen um StÃ¼rze gehandelt hat. Die Frage nach der medizinischen Ursache dieser StÃ¼rze, so naheliegend sie erscheinen mag, stellt sich dabei nicht (und ist gemÃ¤ss den diesbezÃ¼glich Ã¼bereinstimmenden Ã¤rztlichen Berichten auch ungeklÃ¤rt geblieben).</w:t>
      </w:r>
    </w:p>
    <w:p>
      <w:r>
        <w:t>Â Â Â Â Â Â Â Â Â  Entscheidend ist vielmehr die Frage, ob die verschiedenen UnfÃ¤lle objektivierbare organische SchÃ¤den in Form von strukturellen LÃ¤sionen bewirkt haben, welche die im strittigen Zeitpunkt (August 2005) noch vorhandenen Beschwerden zu erklÃ¤ren vermÃ¶gen, so dass diese als Unfallfolge einzustufen wÃ¤ren. Ist dies nicht der Fall, ist gemÃ¤ss der einschlÃ¤gigen Rechtsprechung zu prÃ¼fen, ob ein allfÃ¤lliger Kausalzusammenhang zwischen den einzelnen UnfÃ¤llen und den Beschwerden adÃ¤quat sei.</w:t>
      </w:r>
    </w:p>
    <w:p>
      <w:r>
        <w:t>5.3Â Â Â Â  Nach dem Unfall im MÃ¤rz 2000, bei welchem sich die BeschwerdefÃ¼hrerin das Bein verdrehte, wurde eine Schenkelhalsstressfraktur diagnostiziert (was vom Gutachter Prof. E.___ allerdings mit einem Fragezeichen versehen wurde). Bereits im November 2000 waren allfÃ¤llige Folgen dieser Verletzung gemÃ¤ss der Beurteilung durch Dr. C.___ jedoch ausgeheilt, so dass diesbezÃ¼glich keine organischen Unfallfolgen angenommen werden kÃ¶nnen.</w:t>
      </w:r>
    </w:p>
    <w:p>
      <w:r>
        <w:t>Â Â Â Â Â Â Â Â Â  Zu den geklagten Nacken-, HÃ¼ft- und Kniebeschwerden fÃ¼hrte der Gutachter Prof. E.___ im November 2001 aus, dass er die Nackenbeschwerden (nicht aber andere Beschwerden) zu 50 % den bis dahin stattgefundenen UnfÃ¤llen zurechnen wÃ¼rde. Die Folgen einer im August 2002 erlittenen Sprunggelenksverletzung waren gemÃ¤ss der Beurteilung durch Dr. I.___ im MÃ¤rz 2003 weitgehend ausgeheilt und im Mai 2003 waren die geklagten Beschwerden gemÃ¤ss der Beurteilung im K.___-Gutachten allesamt nicht mehr unfallkausal; ausdrÃ¼cklich wurde festgehalten, dass keine Unfallresiduen mehr bestÃ¼nden.</w:t>
      </w:r>
    </w:p>
    <w:p>
      <w:r>
        <w:t>Â Â Â Â Â Â Â Â Â  Danach ereignete sich ein weiterer (versicherter und hier relevanter) Unfall, nÃ¤mlich im Mai 2003 ein Sturz auf GesÃ¤ss und RÃ¼cken. Die im Anschluss daran geklagten KribbelparÃ¤sthesien und starken nuchalen Schmerzen wurden in den Ã¤rztlichen Berichten nicht mit diesem Sturz in Verbindung gebracht, was angesichts des Unfallhergangs ohne weiteres einleuchtet. Hingegen wurde im Juni 2003 bildgebend eine Diskushernie im Bereich der HWS gefunden, der namentlich Dr. Q.___ und sinngemÃ¤ss wohl auch PD Dr. H.___ besondere Beachtung schenkten. Auch diesbezÃ¼glich wurde einleuchtenderweise kein Kausalzusammenhang zum Sturz im Mai 2003 in Betracht gezogen.</w:t>
      </w:r>
    </w:p>
    <w:p>
      <w:r>
        <w:t>Â Â Â Â Â Â Â Â Â  Somit ergibt sich aus den medizinischen Akten, dass im Mai 2003 keine Unfallresiduen mehr vorhanden waren und auch der im Mai 2003 stattgefundene Unfall keine objektivierbaren organischen Folgen gezeitigt hat. Demnach ist das Vorliegen unfallbedingter struktureller LÃ¤sionen im Zeitpunkt der Leistungseinstellung klar zu verneinen.</w:t>
      </w:r>
    </w:p>
    <w:p>
      <w:r>
        <w:t>5.4Â Â Â Â  Damit bleibt die AdÃ¤quanz eines allfÃ¤lligen Kausalzusammenhangs zwischen den einzelnen UnfÃ¤llen und noch vorhandenen Beschwerden zu prÃ¼fen, wobei die Frage nach dem natÃ¼rlichen Kausalzusammenhang offen gelassen wird.</w:t>
      </w:r>
    </w:p>
    <w:p>
      <w:r>
        <w:t>Â Â Â Â Â Â Â Â Â  Die Beschwerdegegnerin hat sÃ¤mtliche der hier relevanten UnfÃ¤lle als leicht eingestuft (Urk. 2 S. 6 Ziff. 4b). Dies ist seitens der BeschwerdefÃ¼hrerin unbeanstandet geblieben.</w:t>
      </w:r>
    </w:p>
    <w:p>
      <w:r>
        <w:t>Â Â Â Â Â Â Â Â Â  Dem ist zuzustimmen. Die Unfallereignisse sind alle als, wenn nicht gar banal, so jedenfalls als leicht zu bezeichnen. RechtsprechungsgemÃ¤ss (vorstehend Erw. 1.4) fehlt ihnen deshalb die Eignung, erhebliche nicht organische GesundheitsschÃ¤den zu verursachen, womit die AdÃ¤quanz eines allfÃ¤lligen Kausalzusammenhangs zu verneinen ist.</w:t>
      </w:r>
    </w:p>
    <w:p>
      <w:r>
        <w:t>5.5Â Â Â Â  Somit bleibt zusammenfassend festzuhalten, dass kein rechtsgenÃ¼glicher Kausalzusammenhang zwischen den hier zu beurteilenden UnfÃ¤llen und im Zeitpunkt der Leistungseinstellung vorhandenen Beschwerden besteht.</w:t>
      </w:r>
    </w:p>
    <w:p>
      <w:r>
        <w:t>Â Â Â Â Â Â Â Â Â  Die Beschwerdegegnerin hat demnach ihre Leistungspflicht zu Recht verneint und der angefochtene Einspracheentscheid ist nicht zu beanstanden.</w:t>
      </w:r>
    </w:p>
    <w:p>
      <w:r>
        <w:t>Â 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FÃ¼rsprecher Frank Goecke</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