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UV.2008.00086 vom 11. November 2009</w:t>
      </w:r>
    </w:p>
    <w:p>
      <w:r>
        <w:t>ZH Sozialversicherungsgericht, 2009-11-11, DE</w:t>
      </w:r>
    </w:p>
    <w:p>
      <w:r>
        <w:rPr>
          <w:b/>
        </w:rPr>
        <w:t xml:space="preserve">Quelle: </w:t>
      </w:r>
      <w:r>
        <w:t>https://mcp.opencaselaw.ch/entscheid/zh_sozialversicherungsgericht_UV.2008.00086</w:t>
      </w:r>
    </w:p>
    <w:p>
      <w:r>
        <w:t>FR: ZH_SOZIALVERSICHERUNGSGERICHT UV.2008.00086 du 11 novembre 2009</w:t>
      </w:r>
    </w:p>
    <w:p>
      <w:r>
        <w:t>IT: ZH_SOZIALVERSICHERUNGSGERICHT UV.2008.00086 del 11 novembre 2009</w:t>
      </w:r>
    </w:p>
    <w:p>
      <w:pPr>
        <w:pStyle w:val="Heading2"/>
      </w:pPr>
      <w:r>
        <w:t>Erwägungen</w:t>
      </w:r>
    </w:p>
    <w:p>
      <w:r>
        <w:rPr>
          <w:b/>
        </w:rPr>
        <w:t>E. 2</w:t>
      </w:r>
    </w:p>
    <w:p>
      <w:r>
        <w:t>2.1Â Â Â Â  Die Beschwerdegegnerin stellte im angefochtenen Einspracheentscheid auf die EinschÃ¤tzung von Dr. E.___ ab. Demnach kÃ¶nne nicht mit Wahrscheinlichkeit davon ausgegangen werden, dass die Erkrankung der verstorbenen Versicherten zu mehr als 50 % auf die berufliche Asbestexposition zurÃ¼ckzufÃ¼hren sei (Urk. 2 S. 6 Ziff. 4).</w:t>
      </w:r>
    </w:p>
    <w:p>
      <w:r>
        <w:t>2.2Â Â Â Â  Die BeschwerdefÃ¼hrenden brachten dagegen vor, es sei aktenkundig, dass die Versicherte in den Jahren 1976 bis 1987 an ihrem Arbeitsplatz bei der B.___ AG in C.___ asbestexponiert gewesen sei. Die Totalsanierung der RÃ¤umlichkeiten im Jahr 1987 sei erfolgt, nachdem festgestellt worden sei, dass im Betrieb Spritzasbestisolationen unversiegelt und an zahlreichen Stellen beschÃ¤digt gewesen seien. Die Totalsanierung sei im Vorfeld als dringlich eingestuft worden (Urk. 1 S. 8 Ziff. 4.1).</w:t>
      </w:r>
    </w:p>
    <w:p>
      <w:r>
        <w:t>Â Â Â Â Â Â Â Â  Nach einer Publikation des Bundesamtes fÃ¼r Gesundheit (Asbest im Haus) vom November 2005 handle es sich bei Spritzasbest um ein schwach gebundenes Asbest mit einem grossen GefÃ¤hrdungspotenzial. Eine Freisetzung der Fasern sei bereits bei Luftzug, Vibrationen und ErschÃ¼tterungen mÃ¶glich (Urk. 1 S. 8 Ziff. 4.2). GemÃ¤ss der Medizinischen Mitteilung Nr. 78 der SUVA seien rund 80 % der malignen Mesotheliome der Pleura auf eine Asbesteinwirkung zurÃ¼ckzufÃ¼hren, wobei bereits geringgradige Faserdosen fÃ¼r die Verursachung eines Pleuramesothelioms genÃ¼gen wÃ¼rden. Ein solches werde dann als Berufskrankheit anerkannt, wenn aufgrund der Arbeitsanamnese ein relevanter beruflicher Umgang mit asbesthaltigen Materialien wÃ¤hrend mindestens zwei bis vier Wochen wahrscheinlich sei. Die Latenzzeit betrage in der Regel 15 Jahre oder mehr (Urk. 1 S. 6 Ziff. 3.2). Zu bedenken sei weiter, dass in den RÃ¤umlichkeiten der B.___ AG regelmÃ¤ssig Montage- und Anpassungsarbeiten durchgefÃ¼hrt worden seien, welche vorÃ¼bergehend eine stÃ¤rkere Belastung zur Folge gehabt hÃ¤tten. Eine private Asbestexposition der Versicherten sei nicht auszumachen. Die Asbestexposition am Arbeitsplatz sei als Ursache fÃ¼r die Erkrankung daher um ein Vielfaches wahrscheinlicher als eine andere Ursache (Urk. 1 S. 9 Ziff. 4.3, S. 10 Ziff. 4.4).</w:t>
      </w:r>
    </w:p>
    <w:p>
      <w:r>
        <w:t>Â Â Â Â Â Â Â Â  GemÃ¤ss den von der Beschwerdegegnerin herangezogenen Vergleichswerten sei nach einer Studie bei GebÃ¤uden mit schadhaften AsbestbelÃ¤gen von einem Wert von 580 Fasern / m</w:t>
      </w:r>
    </w:p>
    <w:p>
      <w:r>
        <w:rPr>
          <w:b/>
        </w:rPr>
        <w:t>E. 3</w:t>
      </w:r>
    </w:p>
    <w:p>
      <w:r>
        <w:t>auszugehen. Es sei nicht nachvollziehbar, inwiefern diese Angaben mit der Arbeitsplatzsituation der Versicherten Ã¼berhaupt zu vergleichen seien. Insbesondere sei nicht ersichtlich, ob die zum Vergleich herangezogenen GebÃ¤ude ebenfalls schwach gebundenen Asbest enthalten hÃ¤tten (Urk. 1 S. 11 Ziff. 5.1).</w:t>
      </w:r>
    </w:p>
    <w:p>
      <w:r>
        <w:t>3.Â Â Â Â Â Â  Zu Ursache und medizinischer Qualifikation der zu beurteilenden Erkrankung der Versicherten sowie zur Asbestbelastung ist den Akten Folgendes zu entnehmen:</w:t>
      </w:r>
    </w:p>
    <w:p>
      <w:r>
        <w:t>3.1Â Â Â Â  Bei der Versicherten traten im Oktober 2005 erstmals Schmerzen im Thorax, begleitet von starkem Husten, auf (Urk. 9/13 = Urk. 3/3 S. 1). AnlÃ¤sslich eines Spitalaufenthaltes der Versicherten in F.___ im Mai 2006 sei ein malignes Pleuramesotheliom links hemithorakal diagnostiziert worden (Urk. 9/11 = Urk. 3/6 S. 1 unten). Die Versicherte verstarb am 14. September 2006 in F.___. Eine Autopsie wurde nicht durchgefÃ¼hrt (Urk. 9/11 S. 2).</w:t>
      </w:r>
    </w:p>
    <w:p>
      <w:r>
        <w:t>3.2Â Â Â Â  Die BeschwerdefÃ¼hrenden reichten im Verwaltungsverfahren einen Bericht des behandelnden Hausarztes der Versicherten, Dott. G.___, vom 25. Oktober 2006 ein, der in italienischer Sprache verfasst ist (Urk. 9/28.1-2 = Urk. 3/8). Dr. E.___ stellte in einem E-Mail an die Tochter der Versicherten unbekannten Datums (Urk. 9/29 = Urk. 3/9 oben) zu dem Bericht von Dr. G.___ fest, dieser bestÃ¤tige die bei der Verstorbenen gestellte Diagnose. Dr. G.___ halte fest, dass der festgestellte Tumor im Zusammenhang mit einer frÃ¼heren Asbestexposition gesehen werden mÃ¼sse, welche wahrscheinlich am Arbeitsplatz stattgefunden habe (Urk. 9/29 oben, vgl. auch Urk. 9/30 S. 2).</w:t>
      </w:r>
    </w:p>
    <w:p>
      <w:r>
        <w:t>Â Â Â Â Â Â Â Â  Er, Dr. E.___, stimme der Aussage von Dr. G.___ vom Grundsatz her zu. Rund 80 % aller MesotheliomfÃ¤lle seien wahrscheinlich durch Asbesteinwirkung entstanden, womit 20 % wahrscheinlich nicht Asbest bedingte FÃ¤lle Ã¼brig bleiben wÃ¼rden. Nach der Beurteilung von Dr. E.___ reiche die berufliche Zusatzexposition der Versicherten fÃ¼r die Anerkennung als Berufskrankheit jedoch nicht aus, sei doch jeder Mensch auf natÃ¼rliche Weise Zeit seines Lebens einer gewissen Menge Asbest ausgesetzt. Das Arztzeugnis von Dr. G.___ enthalte keine neuen Fakten, die zu einer anderen Beurteilung fÃ¼hren wÃ¼rden (Urk. 9/29).</w:t>
      </w:r>
    </w:p>
    <w:p>
      <w:r>
        <w:rPr>
          <w:b/>
        </w:rPr>
        <w:t>E. 4</w:t>
      </w:r>
    </w:p>
    <w:p>
      <w:r>
        <w:t>4.1Â Â Â Â  Dr. E.___ unternahm am 13. Dezember 2006 einen Augenschein am ehemaligen Arbeitsplatz der Versicherten bei der B.___ AG.</w:t>
      </w:r>
    </w:p>
    <w:p>
      <w:r>
        <w:t>Â Â Â Â Â Â Â Â  Dr. E.___ fÃ¼hrte in dem Besuchsbericht vom 3. Januar 2007 (Urk. 9/23 = Urk. 3/5) aus, die Liegenschaft der B.___ AG umfasse im zentralen Bereich zwei grÃ¶ssere ProduktionsrÃ¤ume. Die Zwischendecke werde auf der ganzen Breite durch StahltrÃ¤ger gestÃ¼tzt, die im Abstand von 4.6 Metern eingebaut seien. Die StahltrÃ¤ger seien im Jahr 1970 mit einer 2 cm dicken Spritzasbestschicht isoliert worden. Die Decke der ProduktionsrÃ¤ume sei auf einer rechteckigen FlÃ¤che von zirka 115 m 2 beziehungsweise 55 m 2 nach oben offen. In dem freiliegenden Deckenbereich seien die durchlaufenden StahltrÃ¤ger rundherum asbestisoliert. Nach einem Bericht der D.___ AG vom 2. April 1986 habe die Spritzasbestisolation BeschÃ¤digungen aufgewiesen, die infolge von Montage- und Anpassungsarbeiten entstanden seien, die zirka zwei Mal pro Jahr vorwiegend vom technischen Dienst der B.___ AG durchgefÃ¼hrt worden seien (Urk. 9/23 S. 2 unten). Die Sanierung der Spritzasbestisolation sei im Jahr 1987 in zwei Etappen erfolgt (Urk. 9/23 S. 3 oben).</w:t>
      </w:r>
    </w:p>
    <w:p>
      <w:r>
        <w:t>Â Â Â Â Â Â Â Â  Die Versicherte sei vom 8. MÃ¤rz 1976 bis zum 31. Oktober 1999 bei der B.___ AG angestellt gewesen. Ihr Einsatz habe sich auf die erwÃ¤hnten ProduktionsrÃ¤ume konzentriert, wo sie mit verschiedenen Entwicklungs-, Kopier-, Zuschneide- und Sortierarbeiten betraut gewesen sei. Von den Kontakten mit brachenÃ¼blichen Chemikalien sei keines als AuslÃ¶ser von bÃ¶sartigen Lungen- oder Pleuratumoren bekannt (Urk. 9/23 S. 3 unten). Es sei davon auszugehen, dass die beschÃ¤digten Partien des Spritzasbestbelages der DeckentrÃ¤ger dazu gefÃ¼hrt hÃ¤tten, dass die ProduktionsrÃ¤ume der B.___ AG in geringem Ausmass asbestkontaminiert gewesen seien (Urk. 9/23 S. 3 unten).</w:t>
      </w:r>
    </w:p>
    <w:p>
      <w:r>
        <w:t>Â Â Â Â Â Â Â Â  GemÃ¤ss einer Studie von R. Lee und Mitarbeitern sei anhand von 2'892 Messungen in 315 asbesthaltigen GebÃ¤uden (Ã¶ffentliche Bauten, Schulen, gewerbliche Bauten und Wohnungsbauten) eine Durchschnittskonzentration von 130 lungengÃ¤ngigen Asbestfasern / m 3 Raumluft festgestellt worden (Urk. 9/23 S. 3 f.). In einer weiteren Studie von Chesson und Mitarbeitern in 49 bundesstaatlichen GebÃ¤uden in den USA habe die Durchschnittskonzentration (geometrisches Mittel) zwischen 100 Fasern / m 3 (asbestfreie GebÃ¤ude) und 580 Fasern / m 3 (GebÃ¤ude mit schadhaften AsbestbelÃ¤gen) gelegen. Die Standartabweichung habe bei +/- 1'980 Fasern / m 3 in asbestfreien GebÃ¤uden und +/- 720 Fasern / m 3 in solchen mit schadhaften BelÃ¤gen gelegen. Asbesthaltige Baumaterialien fÃ¼hrten zu einer ErhÃ¶hung der messbaren Faserkonzentration. Die Werte hÃ¤tte sich in allen Studien aber unterhalb von 1'000 lungengÃ¤ngigen Fasern / m 3 bewegt. Dies entspreche der Erfahrung der Beschwerdegegnerin, wonach in derartigen RÃ¤umen Asbestfaserkonzentrationen von 300 - 500 lungengÃ¤ngigen Fasern / m 3 auftreten wÃ¼rden. Gehe man von einer Durchschnittskonzentration von 1'000 lungengÃ¤ngigen Fasern / m 3 aus, ergebe sich eine kumulierte Dosis 0.012 Faserjahre (LAF / cm 3 x Arbeitsjahre). Auch wenn unbestritten sei, dass Asbest mit Abstand der wichtigste Verursacher von malignen Mesotheliomen sei, indem zirka vier von fÃ¼nf FÃ¤llen auf diese Ursache zurÃ¼ckzufÃ¼hren seien, so bleibe einer von fÃ¼nf FÃ¤llen, der auf eine berufsfremde ÂnatÃ¼rlicheÂ Asbestexposition beziehungsweise auf andere, heute noch nicht im Detail bekannte Ursachen zurÃ¼ckzufÃ¼hren sei (Urk. 9/23 S. 4).</w:t>
      </w:r>
    </w:p>
    <w:p>
      <w:r>
        <w:t>Â Â Â Â Â Â Â Â  Zusammenfassend sei festzuhalten, dass die Versicherte wÃ¤hrend ihrer Anstellung bei der B.___ AG in der Zeit von 1976 bis 1987 in geringem Umfang gegenÃ¼ber Weissasbest (Chrysotil) exponiert gewesen sei. Die anhand der Literatur geschÃ¤tzte kumulative Dosis von 0.012 Faserjahren lasse ein ganz geringfÃ¼gig erhÃ¶htes zusÃ¤tzliches Risiko fÃ¼r ein malignes Mesotheliom erwarten. Das Zusatzrisiko sei jedoch deutlich zu gering, um die gesetzliche Vorgabe zu erfÃ¼llen (Urk. 9/23 S. 5 Ziff. 1-3).</w:t>
      </w:r>
    </w:p>
    <w:p>
      <w:r>
        <w:t>4.2Â Â Â Â  Dr. E.___ legte in einem E-Mail vom 22. Januar 2007 an den Verantwortlichen der B.___ AG dar, man sei der Ansicht, dass das Leiden der ehemaligen Mitarbeiterin der B.___ AG nicht als Berufskrankheit anerkannt werden kÃ¶nne, weil das quantitative Ausmass der seinerzeitigen Asbestexposition dazu nicht ausreiche. Diese Feststellung lasse sich nicht beweisen, sie erweise sich aber als wahrscheinlich. Selbst wenn man mit Hilfe von Vergleichsdaten in der Fachliteratur und gestÃ¼tzt auf eigene Messungen der SUVA in analogen Situationen von einem um einen Faktor 10 erhÃ¶hten Wert ausgehe, werde die erforderliche Risikoverdopplung (Risiko einer Personengruppe mit gleicher kumulativer Dosis versus Personengruppe ohne Asbestexposition) mit Ã¼berwiegender Wahrscheinlichkeit nicht erreicht (Urk. 9/25).</w:t>
      </w:r>
    </w:p>
    <w:p>
      <w:r>
        <w:t>4.3Â Â Â Â  Die Beschwerdegegnerin reichte mit der Beschwerdeantwort eine Beurteilung von Dr. E.___ von 30. Mai 2008 ein (Urk. 10/Bel. 3).</w:t>
      </w:r>
    </w:p>
    <w:p>
      <w:r>
        <w:t>Â Â Â Â Â Â Â Â  Dr. E.___ legte darin dar, es treffe zu, dass er die Ansicht vertreten habe, dass eine relevante berufliche Asbestexposition von mindestens zwei bis vier Wochen Dauer genÃ¼ge, um ein Mesotheliom im Sinne einer Berufskrankheit zu verursachen. Entscheidend sei, was mit einer relevanten Asbestexposition gemeint sei. Man gehe davon aus, dass die Exposition bei der direkten Bearbeitung von asbesthaltigem Material entstanden sei und man es mit einer Faserkonzentration in der GrÃ¶ssenordnung von 1 LAF / cm 3 und mehr zu tun habe, dies wÃ¤hrend der gesamten zwei- bis vierwÃ¶chigen Arbeitszeit. Berechne man die kumulative Dosis, so ergebe sich ein Wert von 0.1 Faserjahren und mehr. Eine sogenannte Bystander-Exposition, wie sie bei einem zwei- bis vierwÃ¶chigen Aufenthalt in einem asbestkontaminierten Raum akkumuliert werde, erreiche demgegenÃ¼ber kaum den Wert von 0.1 Faserjahren, weil in asbestkontaminierten RÃ¤umen - auch im ungÃ¼nstigsten Falle - Konzentrationen zu erwarten seien, die wesentlich unter dem Wert von 1 LAF / cm 3 liegen wÃ¼rden (Urk. 10/Bel. 3 S. 1 f.).</w:t>
      </w:r>
    </w:p>
    <w:p>
      <w:r>
        <w:t>4.4Â Â Â Â  Nach einem Bericht der D.___ AG zuhanden der B.___ AG in C.___ vom 2. April 1986 handle es sich bei der an den StahltrÃ¤gern der ProduktionsrÃ¤ume der B.___ AG verwendeten Spraybeschichtung um eine FlÃ¤che von 205 m 2 mit einer Belagsdicke von 20 mm. Die Schicht sei sehr weich und leicht verletzlich (Urk. 10/Bel. 2 S. 2 oben). Es bestehe ein Risiko fÃ¼r eine gesundheitliche GefÃ¤hrdung, da an den betreffenden Stellen ganze Faserpakete offen liegen und unzÃ¤hlige Stellen grobe Schichtverletzungen und KantenbrÃ¼che aufweisen wÃ¼rden und man befÃ¼rchten mÃ¼sse, dass bei geringstem Luftzug sich Asbestfasern freisetzen und in die Raumluft gelangen wÃ¼rden. Solche Asbestfasern kÃ¶nnten von Menschen Ã¼ber die Atemluft und Ã¼ber den Verdauungstrakt aufgenommen werden (Urk. 10/Bel. 2 S. 2). Die D.___ AG beurteilte die fraglichen ProduktionsrÃ¤ume im Weiteren als dringend sanierungsbedÃ¼rftig (Urk. 10/Bel. 2 S. 3).</w:t>
      </w:r>
    </w:p>
    <w:p>
      <w:r>
        <w:rPr>
          <w:b/>
        </w:rPr>
        <w:t>E. 5</w:t>
      </w:r>
    </w:p>
    <w:p>
      <w:r>
        <w:t>5.1Â Â Â Â  Die Versicherte ist unbestrittenermassen an einem malignen Mesotheliom erkrankt und am 14. September 2006 an den Folgen der Krankheit verstorben.</w:t>
      </w:r>
    </w:p>
    <w:p>
      <w:r>
        <w:t>Â Â Â Â Â Â Â Â  Die Beschwerdegegnerin hÃ¤lt die berufsbedingte Exposition der Versicherten gegenÃ¼ber Asbest fÃ¼r zu gering, als dass diese als Berufskrankheit im Sinne von Art. 9 Abs. 1 oder 2 UVG anerkannt werden kÃ¶nnte.</w:t>
      </w:r>
    </w:p>
    <w:p>
      <w:r>
        <w:t>5.2Â Â Â Â  Die SUVA unterscheidet bei der Anerkennung von durch Asbest bedingten bÃ¶sartigen Tumoren als Berufskrankheit in der Regel zwischen einem malignen Mesotheliom von Pleura und Peritoneum und einem Bronchuskarzinom (Lungenkrebs). Im Falle eines malignen Mesothelioms gelten dabei folgende Kriterien (SUVA, Medizinische Mitteilungen 2007, S. 61 ff, Urk. 3/13):</w:t>
      </w:r>
    </w:p>
    <w:p>
      <w:r>
        <w:t>Â Â Â Â Â Â Â Â  Untersuchungen zeigen auf, dass je nach regionalen VerhÃ¤ltnissen und der Zusammensetzung der BevÃ¶lkerung rund 80 % der malignen Mesotheliome der Pleura auf eine Asbesteinwirkung zurÃ¼ckzufÃ¼hren sind. Bereits geringgradige Faserdosen kÃ¶nnen zur Verursachung eines Pleuramesothelioms genÃ¼gen. Deshalb wird ein solches dann als Berufskrankheit nach UVG anerkannt, wenn aufgrund der Arbeitsanamnese ein relevanter beruflicher Umgang mit asbesthaltigen Materialien wÃ¤hrend mindestens zwei bis vier Wochen wahrscheinlich ist oder eine TÃ¤tigkeit in einer Branche erfolgte, in welcher mit Wahrscheinlichkeit von einer frÃ¼heren Asbesteinwirkung auszugehen ist. Die Latenzzeit sollte in der Regel 15 Jahre oder mehr betragen.</w:t>
      </w:r>
    </w:p>
    <w:p>
      <w:r>
        <w:t>5.3Â Â Â Â  Es existieren keine Messungen zur Asbestfaserkonzentration in den RÃ¤umlichkeiten der B.___ AG vor der Totalsanierung im Jahr 1987. Dagegen steht fest, dass die Versicherte an ihrem Arbeitsplatz zwischen 1976 bis 1987 gegenÃ¼ber Asbest exponiert war, nachdem die D.___ AG in ihrem Expertenbericht diverse grobe Schichtverletzungen und KantenbrÃ¼che an der Asbestisolierung der StahltrÃ¤ger festgestellt (Urk. 10/Bel. 2 S. 2 unten) und die RÃ¤umlichkeiten als dringend sanierungsbedÃ¼rftig beurteilt hatte (Urk. 10/Bel. 2 S. 3). Die Totalsanierung der RÃ¤umlichkeiten erfolgte 1987 (Urk. 9/23 S. 3 oben). Zu berÃ¼cksichtigen ist sodann, dass an den beschÃ¤digten Stellen im Betrieb zirka zwei mal pro Jahr Montage- und Anpassungsarbeiten erfolgten, was vorÃ¼bergehend eine zusÃ¤tzlich erhÃ¶hte Asbestfaserkonzentration in den ArbeitsrÃ¤umen zur Folge hatte (Urk. 9/23 S. 2 unten, Urk. 10/Bel. 3 S. 2 Ziff. 4.3). H.___, I.___ AG, Beauftragte des AWEL fÃ¼r Vollzugskontrolle der Asbestsanierungen, erwÃ¤hnte in einem Schreiben 25. Juli 2006 an den BausekretÃ¤r der Stadt C.___ (Urk. 9/2 = Urk. 3/4), dass sich eine krankheitsfÃ¶rdernde Belastung der Versicherten in ihrem Wohnhaus als unwahrscheinlich erweise, da dieses keine registrierten SpritzasbestbelÃ¤ge enthalte. Selbst wenn in WohnhÃ¤usern verbreitete asbesthaltige Baumaterialien (z.B. in BodenbelÃ¤gen, Rohrisolationen, Brandschutzplatten) vorhanden seien, erweise sich die dadurch verursachte Faserbelastung gegenÃ¼ber dem Spritzasbest am Arbeitsplatz als eher unbedeutend (Urk. 9/2 S. 2).</w:t>
      </w:r>
    </w:p>
    <w:p>
      <w:r>
        <w:t>Â Â Â Â Â Â Â Â  Die Versicherte ist an einer Krankheit verstorben, die nach der Beurteilung der SUVA in rund 80 % der FÃ¤lle auf eine Asbesteinwirkung zurÃ¼ckzufÃ¼hren ist. Dass im Fall der Versicherten eine erhÃ¶hte Asbestbelastung bestand, ist unbestritten. Eine solche bestand sodann nicht bloss wÃ¤hrend zwei bis vier Wochen, wie in den Medizinischen Mitteilungen der SUVA vorausgesetzt, sondern wÃ¤hrend einer Dauer von rund elf Jahren. Nach dem Schreiben der I.___ wie auch nach der Beurteilung von Dr. E.___ betreffend der von der Versicherten bei der Arbeit verwendeten Chemikalien (vgl. Urk. 9/23 S. 3 Mitte) erweist sich eine andere Ursache als die infolge der beschÃ¤digten Spritzasbestisolierung erhÃ¶hte Asbestkonzentration am Arbeitsplatz als unwahrscheinlich. Ein Kausalzusammenhang zwischen der Exposition der Versicherten an ihrem Arbeitplatz und der Erkrankung an einem malignen Mesotheliom ist daher zu bejahen. Das bei der Versicherten diagnostizierte maligne Mesotheliom ist demzufolge als eine Berufskrankheit im Sinne von Art. 9 Abs. 1 UVG anzuerkennen.</w:t>
      </w:r>
    </w:p>
    <w:p>
      <w:r>
        <w:t>5.4Â Â Â Â  Soweit Dr. E.___ in der Beurteilung vom 30. Mai 2008 geltend machte, dass die Versicherte auf natÃ¼rliche Weise mutmasslich mit einer hÃ¶heren Belastung rechnen musste, als im Rahmen ihrer TÃ¤tigkeit bei der B.___ AG (Urk. 10/Bel. 3 S. 3 Ziff. 4.4), kann ihm nicht gefolgt werden. H.___, I.___ AG bezeichnete in dem erwÃ¤hnten Schreiben an den BausekretÃ¤r der Stadt C.___ eine andere Ursache als die Belastung am Arbeitsplatz der Versicherten als grundsÃ¤tzlich unbedeutend (Urk. 9/2 S. 2). ErgÃ¤nzend ist zu der von Dr. E.___ im Besuchsrapport vom 3. Januar 2007 errechneten Asbestkonzentration (Urk. 9/23 S. 4 Mitte) zu bemerken, dass die berechnete Dosis von 0.012 Faserjahren an sich keine RÃ¼ckschlÃ¼sse auf die Ursache der Erkrankung der Versicherten zulÃ¤sst. Dr. RÃ¼gger erwÃ¤hnte in einem E-Mail an den Verantwortlichen der B.___ AG vom 22. Januar 2007 denn auch, dass sich seine Annahme, wonach die Erkrankung der Versicherten nicht auf die Asbestexposition am Arbeitsplatz zurÃ¼ckzufÃ¼hren sei, nicht beweisen lasse (Urk. 9/25). Nachdem aufgrund der genannten UmstÃ¤nde zwischen der mehrjÃ¤hrigen Asbestbelastung der Versicherten an ihrem Arbeitsplatz und der Erkrankung mit dem Beweisgrad der Ã¼berwiegenden Wahrscheinlichkeit ein Kausalzusammenhang besteht, braucht auf die Berechnung von Dr. E.___ nicht weiter eingegangen werden. Dies um so weniger, als die in den Medizinischen Mitteilungen der SUVA beschriebenen Voraussetzungen fÃ¼r die Anerkennung eines malignen Mesothelioms als Berufskrankheit (Asbestexposition in der beruflichen TÃ¤tigkeit, Latenzzeit von mindestens 15 Jahren) von der Rechtsprechung als massgeblich bezeichnet wurden (Urteil des Bundesgerichts in Sachen L. vom 7. Mai 2009, 8C_762/2008, Erw. 3.1; Urteil des Sozialversicherungsgerichts in Sachen L. vom 16. Juni 2008, UV.2007.00032, Erw. 4.1 und 5.1).</w:t>
      </w:r>
    </w:p>
    <w:p>
      <w:r>
        <w:t>5.5Â Â Â Â Â Â Â Â  Zusammenfassend ist festzuhalten, dass das bei der Versicherten festgestellte maligne Mesotheliom vorwiegend durch die berufliche TÃ¤tigkeit beziehungsweise die Exposition der Versicherten an ihrem Arbeitsplatz gegenÃ¼ber Asbest verursacht worden ist. Die Erkrankung ist daher als Berufskrankheit im Sinne von Art. 9 Abs. 1 UVG anzuerkennen, was zur Leistungspflicht der Beschwerdegegnerin gegenÃ¼ber den Erben der A.___ und zur Gutheissung der Beschwerde fÃ¼hrt.</w:t>
      </w:r>
    </w:p>
    <w:p>
      <w:r>
        <w:t>6.Â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Die Parteikosten setzen sich aus den Z.___ in Vertretung der Erbengemeinschaft der A.___ entstandenen Anwaltskosten zusammen. Bei einem praxisgemÃ¤ssen Stundenansatz von Fr. 200.-- (zuzÃ¼glich Mehrwertsteuer) ist Z.___ eine ProzessentschÃ¤digung von Fr. 3Â500.-- (inklusive Mehrwertsteuer und Barauslagen) zuzusprechen.</w:t>
      </w:r>
    </w:p>
    <w:p>
      <w:r>
        <w:t>Das Gericht erkennt:</w:t>
      </w:r>
    </w:p>
    <w:p>
      <w:r>
        <w:t>1.Â Â Â Â Â Â Â Â  In Gutheissung der Beschwerde wird der Einspracheentscheid der Schweizerischen Unfallversicherungsanstalt (SUVA) vom 5. Februar 2008 aufgehoben mit der Feststellung, dass das bei der verstorbenen A.___ diagnostizierte Pleuramesotheliom als Berufskrankheit im Sinne von Art. 9 Abs. 1 UVG anerkannt wird, und es wird die Sache an die SUVA zur Festlegung der gesetzlichen Leistungen zurÃ¼ckgewiesen.</w:t>
      </w:r>
    </w:p>
    <w:p>
      <w:r>
        <w:t>2.Â Â Â Â Â Â Â Â  Das Verfahren ist kostenlos.</w:t>
      </w:r>
    </w:p>
    <w:p>
      <w:r>
        <w:t>3.Â Â Â Â Â Â Â Â  Die Beschwerdegegnerin wird verpflichtet, Z.___ als Vertreterin der Erbengemeinschaft der A.___ eine ProzessentschÃ¤digung von Fr. 3'500.-- (inkl. Barauslagen und MWSt) zu bezahlen.</w:t>
      </w:r>
    </w:p>
    <w:p>
      <w:r>
        <w:t>4.Â Â Â Â Â Â Â Â Â Â  Zustellung gegen Empfangsschein an:</w:t>
      </w:r>
    </w:p>
    <w:p>
      <w:r>
        <w:t>- Rechtsanwalt Massimo Aliotta</w:t>
      </w:r>
    </w:p>
    <w:p>
      <w:r>
        <w:t>- Schweizerische Unfallversicherungsanstalt</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