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UV.2008.00083 vom 29. Oktober 2009</w:t>
      </w:r>
    </w:p>
    <w:p>
      <w:r>
        <w:t>ZH Sozialversicherungsgericht, 2009-10-29, DE</w:t>
      </w:r>
    </w:p>
    <w:p>
      <w:r>
        <w:rPr>
          <w:b/>
        </w:rPr>
        <w:t xml:space="preserve">Quelle: </w:t>
      </w:r>
      <w:r>
        <w:t>https://mcp.opencaselaw.ch/entscheid/zh_sozialversicherungsgericht_UV.2008.00083</w:t>
      </w:r>
    </w:p>
    <w:p>
      <w:r>
        <w:t>FR: ZH_SOZIALVERSICHERUNGSGERICHT UV.2008.00083 du 29 octobre 2009</w:t>
      </w:r>
    </w:p>
    <w:p>
      <w:r>
        <w:t>IT: ZH_SOZIALVERSICHERUNGSGERICHT UV.2008.00083 del 29 ottobre 2009</w:t>
      </w:r>
    </w:p>
    <w:p>
      <w:pPr>
        <w:pStyle w:val="Heading2"/>
      </w:pPr>
      <w:r>
        <w:t>Erwägungen</w:t>
      </w:r>
    </w:p>
    <w:p>
      <w:r>
        <w:rPr>
          <w:b/>
        </w:rPr>
        <w:t>E. 1</w:t>
      </w:r>
    </w:p>
    <w:p>
      <w:r>
        <w:t>1.1Â Â Â Â  Der 1962 geborene X.___ war seit dem 3. August 2006 als Hilfsarbeiter im GipsergeschÃ¤ft von Y.___ tÃ¤tig und daher bei der Schweizerischen Unfallversicherungsanstalt (SUVA) gegen die Folgen von UnfÃ¤llen und Berufskrankheiten versichert. Mit Schadenmeldung vom 20. Dezember 2006 liess der Versicherte der SUVA melden, er habe sich am 19. Oktober 2006 um 14.15 Uhr beim Tragen von MaterialsÃ¤cken auf Treppen eine RÃ¼ckenverletzung zugezogen (Urk. 11/1). ErgÃ¤nzend gab der Versicherte an, beim Aufheben eines Zementsacks mit einem Gewicht von 50 kg hÃ¤tten sich sofort Beschwerden bemerkbar gemacht (Urk. 11/8). Am 22. Oktober 2006 suchte der Versicherte Dr. med. Z.___, Facharzt fÃ¼r Innere Medizin FMH, auf. Dieser verordnete Physiotherapie sowie Analgesie und attestierte zunÃ¤chst vom 20. bis 27. Oktober 2006 eine ArbeitsunfÃ¤higkeit von 100 %. Da sich im weiteren Verlauf zu Beginn des Monats Dezember Schmerzen bis in den linken Fuss mit GefÃ¼hlsstÃ¶rungen entwickelten und auch eine FussheberschwÃ¤che auftrat, wurde am 14. Dezember 2006 im Spital A.___ eine Computertomographie der LendenwirbelsÃ¤ule durchgefÃ¼hrt. GestÃ¼tzt auf deren Resultate diagnostizierte Dr. Z.___ ein akutes lumboradikulÃ¤res Syndrom L5/S1 links bei mediolateraler Diskushernie L4/5 links (Urk. 11/2, 11/3 und 11/4).</w:t>
      </w:r>
    </w:p>
    <w:p>
      <w:r>
        <w:t>1.2Â Â Â Â  Mit VerfÃ¼gung vom 10. August 2007 teilte die SUVA dem Versicherten mit, dass weder ein Unfallereignis vorliege noch die Voraussetzungen fÃ¼r eine Leistungspflicht unter dem Titel einer unfallÃ¤hnlichen KÃ¶rperschÃ¤digung oder Berufskrankheit gegeben seien, weshalb sie keine Versicherungsleistungen erbringen kÃ¶nne (Urk. 11/25). Die dagegen erhobene Einsprache des Versicherten vom 12. September 2007 (Urk. 11/32) wurde mit Entscheid vom 31. Januar 2008 abgewiesen (Urk. 2 [= 11/40]).</w:t>
      </w:r>
    </w:p>
    <w:p>
      <w:r>
        <w:rPr>
          <w:b/>
        </w:rPr>
        <w:t>E. 1.4</w:t>
      </w:r>
    </w:p>
    <w:p>
      <w:r>
        <w:t>1.4.1Â Â  Nach Art. 9 Abs. 1 UVG gelten als Berufskrankheiten Krankheiten (Art. 3 ATSG), die bei der beruflichen TÃ¤tigkeit ausschliesslich oder vorwiegend durch schÃ¤digende Stoffe oder bestimmte Arbeiten verursacht worden sind. Der Bundesrat erstellt die Liste dieser Stoffe und Arbeiten sowie der arbeitsbedingten Erkrankungen. GestÃ¼tzt auf diese Delegationsnorm und Art. 14 UVV hat er in Anhang I zur UVV eine Liste der schÃ¤digenden Stoffe und der arbeitsbedingten Erkrankungen erstellt.</w:t>
      </w:r>
    </w:p>
    <w:p>
      <w:r>
        <w:t>Nach der Rechtsprechung ist eine "vorwiegende" Verursachung von Krankheiten durch schÃ¤digende Stoffe oder bestimmte Arbeiten nur dann gegeben, wenn diese mehr wiegen als alle andern mitbeteiligten Ursachen, mithin im gesamten Ursachenspektrum mehr als 50 % ausmachen. "Ausschliessliche" Verursachung hingegen meint praktisch 100 % des ursÃ¤chlichen Anteils der schÃ¤digenden Stoffe oder bestimmten Arbeiten an der Berufskrankheit (BGE 119 V 200 Erw. 2a mit Hinweis).</w:t>
      </w:r>
    </w:p>
    <w:p>
      <w:r>
        <w:t>Als Berufskrankheiten gelten nach Art. 9 Abs. 2 UVG auch andere Krankheiten, von denen nachgewiesen wird, dass sie ausschliesslich oder stark Ã¼berwiegend durch berufliche TÃ¤tigkeit verursacht worden sind. Diese Generalklausel bezweckt, allfÃ¤llige LÃ¼cken zu schliessen, die dadurch entstehen kÃ¶nnten, dass die bundesrÃ¤tliche Liste gemÃ¤ss Anhang I zur UVV entweder einen schÃ¤digenden Stoff, der eine Krankheit verursachte, oder eine Krankheit nicht auffÃ¼hrt, die durch die Arbeit verursacht wurde (BGE 119 V 201 Erw. 2b mit Hinweis).</w:t>
      </w:r>
    </w:p>
    <w:p>
      <w:r>
        <w:t>Nach der Rechtsprechung ist die Voraussetzung des "ausschliesslichen oder stark Ã¼berwiegenden" Zusammenhangs gemÃ¤ss Art. 9 Abs. 2 UVG erfÃ¼llt, wenn die Berufskrankheit mindestens zu 75 % durch die berufliche TÃ¤tigkeit verursacht worden ist (BGE 126 V 186 Erw. 2b, 119 V 201 Erw. 2b mit Hinweis; RKUV 2000 Nr. U 408 S. 407).</w:t>
      </w:r>
    </w:p>
    <w:p>
      <w:r>
        <w:t>Soweit nichts anderes bestimmt ist, sind gemÃ¤ss Art. 9 Abs. 3 UVG Berufskrankheiten von ihrem Ausbruch an einem Berufsunfall gleichgestellt. Sie gelten als ausgebrochen, sobald die betroffene Person erstmals Ã¤rztlicher Behandlung bedarf oder arbeitsunfÃ¤hig (Art. 6 ATSG) ist.</w:t>
      </w:r>
    </w:p>
    <w:p>
      <w:r>
        <w:t>1.4.2Â Â  Im Rahmen von Art. 9 Abs. 2 UVG ist grundsÃ¤tzlich in jedem Einzelfall darÃ¼ber Beweis zu fÃ¼hren, ob die geforderte stark Ã¼berwiegende (mehr als 75%ige) bis ausschliessliche berufliche Verursachung vorliegt (BGE 126 V 189 Erw. 4b am Ende). Angesichts des empirischen Charakters der medizinischen Wissenschaft (BGE 126 V 189 Erw. 4c am Anfang) spielt es fÃ¼r den Beweis im Einzelfall eine entscheidende Rolle, ob und inwieweit die Medizin, je nach ihrem Wissensstand in der fraglichen Disziplin, Ã¼ber die Genese einer Krankheit im Allgemeinen Auskunft zu geben oder (noch) nicht zu geben vermag. Wenn aufgrund medizinischer Forschungsergebnisse ein Erfahrungswert dafÃ¼r besteht, dass eine berufsbedingte Entstehung eines bestimmten Leidens von seiner Natur her nicht nachgewiesen werden kann, dann schliesst dies den (positiven) Beweis auf qualifizierte UrsÃ¤chlichkeit im Einzelfall aus (Urteil des EidgenÃ¶ssischen Versicherungsgerichts in Sachen V., U 71/05 Erw. 4.3.1).</w:t>
      </w:r>
    </w:p>
    <w:p>
      <w:r>
        <w:rPr>
          <w:b/>
        </w:rPr>
        <w:t>E. 2</w:t>
      </w:r>
    </w:p>
    <w:p>
      <w:r>
        <w:t>2.1Â Â Â Â  Im angefochtenen Entscheid wurde erwogen, das Heben eines Zementsackes mit einem Gewicht von 50 kg durch einen Hilfsarbeiter in einem GipsergeschÃ¤ft stelle keine sinnfÃ¤llige Ãberanstrengung und damit keinen ungewÃ¶hnlichen Ã¤usseren Faktor respektive keinen Unfall im rechtlichen Sinne dar. Eine Berufskrankheit - wie dies der Versicherte erstmals mit seiner Einsprache geltend mache - liege nach der schlÃ¼ssigen Beurteilung des Kreisarztes Dr. med. B.___ vom 22. Januar 2008 ebenfalls nicht vor (Urk. 2).</w:t>
      </w:r>
    </w:p>
    <w:p>
      <w:r>
        <w:t>2.2Â Â Â Â Â Â Â Â  DemgegenÃ¼ber bringt der BeschwerdefÃ¼hrer vor, das Heben eines schweren Zementsackes berge durchaus das Risiko eines Verhebetraumas, weshalb ein versichertes Unfallereignis vorliege. Sollte ein solches mangels eines aussergewÃ¶hnlichen Ã¤usseren Faktors zu verneinen sein, mÃ¼sste jedenfalls von einer unfallÃ¤hnlichen KÃ¶rperschÃ¤digung ausgegangen werden. Schliesslich liege entgegen der Auffassung der SUVA auch eine Berufskrankheit vor: Zum einen handle es sich bei einer BeeintrÃ¤chtigung einer Nervenwurzel um eine Listenkrankheit, zum anderen sei nachgewiesen, dass seine Krankheit stark Ã¼berwiegend durch die berufliche TÃ¤tigkeit verursacht worden sei, da es sich um eine fÃ¼r die Arbeit als Hilfsgipser typische SchÃ¤digung handle (Urk. 1).</w:t>
      </w:r>
    </w:p>
    <w:p>
      <w:r>
        <w:rPr>
          <w:b/>
        </w:rPr>
        <w:t>E. 3</w:t>
      </w:r>
    </w:p>
    <w:p>
      <w:r>
        <w:t>3.1Â Â Â Â  Das Heben von ZementsÃ¤cken mit einem Gewicht von 50 kg gehÃ¶rt zu den regelmÃ¤ssigen Aufgaben eines Hilfsarbeiters in einem Gipserbetrieb. Damit kann eine sinnfÃ¤llige Ãberanstrengung ohne ein Anschlagen, einen Sturz oder eine sonstige unkoordinierte Bewegung aber nicht vorliegen. Es verhÃ¤lt sich im vorliegenden Fall gleich wie beim Transport einer TÃ¼r mit einem Gewicht von 100 bis 150 kg durch einen Schreiner-Maschinisten zusammen mit einem Arbeitskollegen (Rumo-Jungo, Rechtsprechung des Bundesgerichts zum Sozialversicherungsrecht, Bundesgesetz Ã¼ber die Unfallversicherung, 3. Auflage, ZÃ¼rich 2003, S. 36), beim Umbetten eines 100 bis 120 kg wiegenden Patienten vom Operationstisch in ein Bett durch einen Hilfspfleger (BGE 116 V 139 Erw. 3c) oder beim Umlagern einer 66 kg wiegenden Patientin auf einen Lehnstuhl durch eine Pflegerin, welche ihrerseits bloss 62 kg wog (Urteil des damaligen EidgenÃ¶ssischen Versicherungsgerichts [EVG] vom 15. Januar 2003 in Sachen S., U 421/01, Erw. 2 und 3), wo ein ungewÃ¶hnlicher Ã¤usserer Faktor ebenfalls verneint worden ist.</w:t>
      </w:r>
    </w:p>
    <w:p>
      <w:r>
        <w:t>3.2Â Â Â Â  Nicht ersichtlich ist, inwiefern eine unfallÃ¤hnliche KÃ¶rperschÃ¤digung im Sinne von Art. 9 Abs. 2 lit. b UVV vorliegen sollte. Nach Art. 9 Abs. 2 lit. b UVV sind Verrenkungen von Gelenken, welche nicht eindeutig auf eine Erkrankung oder eine Degeneration zurÃ¼ckzufÃ¼hren sind, auch ohne ungewÃ¶hnliche Ã¤ussere Einwirkung den UnfÃ¤llen gleichgestellt. Damit eine Verrenkung eines Gelenks, also eine Luxation vorliegt, mÃ¼ssen die durch ein Gelenk verbundenen Knochenenden zueinander verschoben sein (Maurer, Schweizerisches Unfallversicherungsrecht, 2. Auflage, Bern 1989, S. 204). Im zu beurteilenden Fall handelt es sich indes um einen Bandscheibenvorfall und nicht um eine Luxation eines Gelenkes; da SchÃ¤digungen der Bandscheiben auch nicht von Art. 9 Abs. 2 lit. g UVV erfasst werden (Maurer, a.a.O., S. 205), ist auch keine unfallÃ¤hnliche KÃ¶rperschÃ¤digung gegeben, welche eine Leistungspflicht der Beschwerdegegnerin begrÃ¼nden kÃ¶nnte.</w:t>
      </w:r>
    </w:p>
    <w:p>
      <w:r>
        <w:rPr>
          <w:b/>
        </w:rPr>
        <w:t>E. 3.3</w:t>
      </w:r>
    </w:p>
    <w:p>
      <w:r>
        <w:t>3.3.1Â Â  Der Kreisarzt der SUVA, Dr. med. B.___, Facharzt FMH fÃ¼r Chirurgie, fÃ¼hrte nach einer Vorlage der medizinischen Akten am 22. Januar 2008 aus, in der Anamnese werde kein Unfallereignis beschrieben, so dass aus administrativ-juristischen GrÃ¼nden eine ZustÃ¤ndigkeit der Unfallversicherung abgelehnt worden sei. Die ausgedehnten und umfassenden Untersuchungen hÃ¤tten massive degenerative VerÃ¤nderungen der lumbalen WirbelsÃ¤ule ergeben, wo die Symptomatik klinisch lokalisiert gewesen sei und die Beschwerden bei BeeintrÃ¤chtigung der Nervenwurzel L5 eindeutig erklÃ¤rt werden konnten. Degenerative VerÃ¤nderungen seien nicht beruflichen TÃ¤tigkeiten zuzuordnen, sie kÃ¤men spontan in der GesamtbevÃ¶lkerung vor. Zudem seien degenerative VerÃ¤nderungen der WirbelsÃ¤ule in der Liste der Berufskrankheiten im Anhang der Verordnung zum UVG nicht erwÃ¤hnt (Urk. 11/39).</w:t>
      </w:r>
    </w:p>
    <w:p>
      <w:r>
        <w:t>3.3.2Â Â  Wie im angefochtenen Entscheid ausgefÃ¼hrt, ist die medizinische Beurteilung des Kreisarztes schlÃ¼ssig. Entgegen der in der Beschwerde vertretenen Auffassung handelt es sich beim vorliegend diagnostizierten lumboradikulÃ¤ren Syndrom rechtsprechungsgemÃ¤ss nicht um eine Listenkrankheit (vgl. Urteil des damaligen EVG vom 27. August 2003, U 337/01, Erw. 2). Als Anspruchsgrundlage kÃ¤me somit einzig Art. 9 Abs. 2 UVG in Betracht, wonach auch andere Krankheiten, von denen nachgewiesen wird, dass sie auschliesslich oder stark Ã¼berwiegend durch eine berufliche TÃ¤tigkeit verursacht worden sind, als Berufskrankheiten gelten. Dies ist jedoch bei RÃ¼ckenleiden wie dem vorliegend zu beurteilenden bei Bauarbeitern bereits aufgrund epidemologischer Erhebungen nicht der Fall (so etwa Urteil des damaligen EVG vom 27. August 2003, U 337/01, Erw. 3). Entsprechend lehnte die SUVA eine Leistungspflicht auch unter diesem Aspekt zu Recht ab.</w:t>
      </w:r>
    </w:p>
    <w:p>
      <w:r>
        <w:t>3.4Â Â Â Â  Nach dem Gesagten ist der angefochtene Einspracheentscheid nicht zu beanstanden, weshalb die Beschwerde abzuweisen ist.</w:t>
      </w:r>
    </w:p>
    <w:p>
      <w:r>
        <w:rPr>
          <w:b/>
        </w:rPr>
        <w:t>E. 4</w:t>
      </w:r>
    </w:p>
    <w:p>
      <w:r>
        <w:t>4.1Â Â Â Â  Mit seiner Beschwerde vom 4. MÃ¤rz 2008 beantragte der BeschwerdefÃ¼hrer ausserdem, es sei ihm in der Person von Rechtsanwalt lic. iur. Bernhard Zollinger ein unentgeltlicher Rechtsbeistand fÃ¼r das Beschwerdeverfahren zu bestellen (Urk. 1 S. 2 und 7).</w:t>
      </w:r>
    </w:p>
    <w:p>
      <w:r>
        <w:t>4.2Â Â Â Â Â Â Â Â  Vorliegend sind beim BeschwerdefÃ¼hrer die Voraussetzungen zur Bestellung einer unentgeltlichen Rechtsvertretung gemÃ¤ss Â§ 16 Abs. 1 des Gesetzes Ã¼ber das Sozialversicherungsgericht (GSVGer) erfÃ¼llt (vgl. zur Voraussetzung der BedÃ¼rftigkeit etwa Urk. 11/15). Dem Gesuch des BeschwerdefÃ¼hrers vom 4. MÃ¤rz 2008 ist deshalb zu entsprechen.</w:t>
      </w:r>
    </w:p>
    <w:p>
      <w:r>
        <w:t>4.3Â Â Â Â  Der mit heutigem Beschluss bestellte unentgeltliche Rechtsbeistand des BeschwerdefÃ¼hrers, Rechtsanwalt lic. iur. Bernhard Zollinger, macht mit seiner Honorarnote vom 22. Oktober 2009 (Urk. 13) einen Aufwand von 7 Stunden sowie Auslagen in HÃ¶he von Fr. 56.50 geltend, wofÃ¼r ihm eine EntschÃ¤digung in HÃ¶he von Fr. 1'567.20 (inklusive Barauslagen und Mehrwertsteuer) aus der Gerichtskasse zuzusprechen ist.</w:t>
      </w:r>
    </w:p>
    <w:p>
      <w:r>
        <w:t>Das Gericht beschliesst:</w:t>
      </w:r>
    </w:p>
    <w:p>
      <w:r>
        <w:t>Â Â Â Â Â Â Â Â Â Â  In Bewilligung des Gesuchs vom 4. MÃ¤rz 2008 wird dem BeschwerdefÃ¼hrer Rechtsanwalt lic. iur. Bernhard Zollinger, ZÃ¼rich, als unentgeltlicher Rechtsvertreter fÃ¼r das vorliegende Verfahren bestellt. Der BeschwerdefÃ¼hrer wird auf Â§ 92 ZPO aufmerksam gemacht, wonach er zur Nachzahlung der Auslagen fÃ¼r die Vertretung verpflichtet werden kann, falls er in gÃ¼nstige wirtschaftliche VerhÃ¤ltnisse kommt.</w:t>
      </w:r>
    </w:p>
    <w:p>
      <w:r>
        <w:t>und erkennt sodann:</w:t>
      </w:r>
    </w:p>
    <w:p>
      <w:r>
        <w:t>1.Â Â Â Â Â Â Â Â  Die Beschwerde wird abgewiesen.</w:t>
      </w:r>
    </w:p>
    <w:p>
      <w:r>
        <w:t>2.Â Â Â Â Â Â Â Â  Das Verfahren ist kostenlos.</w:t>
      </w:r>
    </w:p>
    <w:p>
      <w:r>
        <w:t>3.Â Â Â Â Â Â Â Â  Der unentgeltliche Rechtsvertreter des BeschwerdefÃ¼hrers, Rechtsanwalt lic. iur. Bernhard Zollinger, ZÃ¼rich, wird mit Fr. 1'567.20 (inkl. Barauslagen und MWSt) aus der Gerichtskasse entschÃ¤digt. Der BeschwerdefÃ¼hrer wird auf Â§ 92 ZPO hingewiesen.</w:t>
      </w:r>
    </w:p>
    <w:p>
      <w:r>
        <w:t>4.Â Â Â Â Â Â Â Â Â Â  Zustellung gegen Empfangsschein an:</w:t>
      </w:r>
    </w:p>
    <w:p>
      <w:r>
        <w:t>- Rechtsanwalt Bernhard Zollinger</w:t>
      </w:r>
    </w:p>
    <w:p>
      <w:r>
        <w:t>- Schweizerische Unfallversicherungsanstalt</w:t>
      </w:r>
    </w:p>
    <w:p>
      <w:r>
        <w:t>- Bundesamt fÃ¼r Gesundheit</w:t>
      </w:r>
    </w:p>
    <w:p>
      <w:r>
        <w:t>- '___'</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