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UV.2008.00077 vom 11. Dezember 2009</w:t>
      </w:r>
    </w:p>
    <w:p>
      <w:r>
        <w:t>ZH Sozialversicherungsgericht, 2009-12-11, DE</w:t>
      </w:r>
    </w:p>
    <w:p>
      <w:r>
        <w:rPr>
          <w:b/>
        </w:rPr>
        <w:t xml:space="preserve">Quelle: </w:t>
      </w:r>
      <w:r>
        <w:t>https://mcp.opencaselaw.ch/entscheid/zh_sozialversicherungsgericht_UV.2008.00077</w:t>
      </w:r>
    </w:p>
    <w:p>
      <w:r>
        <w:t>FR: ZH_SOZIALVERSICHERUNGSGERICHT UV.2008.00077 du 11 décembre 2009</w:t>
      </w:r>
    </w:p>
    <w:p>
      <w:r>
        <w:t>IT: ZH_SOZIALVERSICHERUNGSGERICHT UV.2008.00077 del 11 dicembre 2009</w:t>
      </w:r>
    </w:p>
    <w:p>
      <w:pPr>
        <w:pStyle w:val="Heading2"/>
      </w:pPr>
      <w:r>
        <w:t>Erwägungen</w:t>
      </w:r>
    </w:p>
    <w:p>
      <w:r>
        <w:rPr>
          <w:b/>
        </w:rPr>
        <w:t>E. 2</w:t>
      </w:r>
    </w:p>
    <w:p>
      <w:r>
        <w:t>2.1Â Â Â Â  Der BeschwerdefÃ¼hrer machte geltend, im Einspracheverfahren habe er um die Zustellung der Originalakten ersucht. Erhalten habe er indessen nur Kopien. Ob diese vollstÃ¤ndig gewesen seien, sei fraglich. Es sei nicht ersichtlich, nach welcher Systematik die Akten geordnet seien (Urk. 1 S. 5 Ziff. 6).</w:t>
      </w:r>
    </w:p>
    <w:p>
      <w:r>
        <w:t>2.2Â Â Â Â  GemÃ¤ss Art. 8 der Verordnung Ã¼ber den Allgemeinen Teil des Sozialversicherungsrechts (ATSV) hat weder die versicherte Person selber noch deren Rechtsvertreter Anspruch auf Zustellung der Originalakten. Der GehÃ¶rsanspruch ist erfÃ¼llt, wenn der Rechtsvertreter der versicherten Person die Kopien der Akten zugestellt erhÃ¤lt (Art. 8 Abs. 2 lit. b ATSV). Diese Mindestanforderung hat die Beschwerdegegnerin erfÃ¼llt. Hinzu kommt, dass der Vertreter des BeschwerdefÃ¼hrers im vorliegenden Verfahren mit den von der Beschwerdegegnerin eingereichten originalen Akten bedient wurde und im Rahmen eines zweiten Schriftenwechsels in allen Punkten zur Sache Stellung nehmen konnte. Eine GehÃ¶rsverletzung liegt nicht vor.</w:t>
      </w:r>
    </w:p>
    <w:p>
      <w:r>
        <w:t>2.3Â Â Â Â  Nicht zu beanstanden ist ferner die Ordnungssystematik der Beschwerdegegnerin. Die medizinischen (Urk. 11/ZM1-95) und die nichtmedizinischen (vgl. Urk. 11/Z1-277a, Urk. 11/Z278-291) Akten erfasste sie je separat chronologisch.</w:t>
      </w:r>
    </w:p>
    <w:p>
      <w:r>
        <w:rPr>
          <w:b/>
        </w:rPr>
        <w:t>E. 3</w:t>
      </w:r>
    </w:p>
    <w:p>
      <w:r>
        <w:t>3.1Â Â Â Â  Ist die versicherte Person infolge des Unfalles voll oder teilweise arbeitsunfÃ¤hig, so hat sie Anspruch auf ein Taggeld. Der Anspruch entsteht am dritten Tag nach dem Unfalltag. Er erlischt mit der Wiedererlangung der vollen ArbeitsfÃ¤higkeit, mit dem Beginn der Rente oder mit dem Tod der versicherten Person (Art. 16 Abs. 1 und Abs. 2 des Bundesgesetzes Ã¼ber die Unfallversicherung; UVG).</w:t>
      </w:r>
    </w:p>
    <w:p>
      <w:r>
        <w:t>Â Â Â Â Â Â Â Â  Als arbeitsunfÃ¤hig gilt, wer infolge eines durch einen Unfall verursachten physischen und/oder psychischen Gesundheitsschadens die bisherige TÃ¤tigkeit nicht mehr, nur noch beschrÃ¤nkt oder nur unter der Gefahr einer Verschlimmerung des Gesundheitszustandes ausÃ¼ben kann und auch nicht in der Lage ist, eine der gesundheitlichen Behinderung angepasste andere TÃ¤tigkeit aufzunehmen. Der Grad der ArbeitsunfÃ¤higkeit wird unter BerÃ¼cksichtigung der bisherigen TÃ¤tigkeit festgesetzt, solange von der versicherten Person vernÃ¼nftigerweise nicht verlangt werden kann, ihre restliche ArbeitsfÃ¤higkeit anderweitig einzusetzen. Die Versicherten, die von ihrer ArbeitsfÃ¤higkeit keinen Gebrauch machen, obwohl sie hiezu nach ihren persÃ¶nlichen VerhÃ¤ltnissen und gegebenenfalls nach einer gewissen Anpassungszeit in der Lage wÃ¤ren, sind nach der TÃ¤tigkeit zu beurteilen, die sie bei gutem Willen ausÃ¼ben kÃ¶nnten (BGE 115 V 133 Erw. 2 mit Hinweisen).</w:t>
      </w:r>
    </w:p>
    <w:p>
      <w:r>
        <w:t>3.2Â Â Â Â  In der Sache selber ist zu klÃ¤ren, ob die Beschwerdegegnerin zu Recht die Taggeldleistungen mit Wirkung ab 1. November 2006 einstellte. In der VerfÃ¼gung vom 23. Mai 2007 begrÃ¼ndete die Beschwerdegegnerin die Einstellung in erster Linie mit der Verletzung von Mitwirkungs- und Schadenminderungspflichten.</w:t>
      </w:r>
    </w:p>
    <w:p>
      <w:r>
        <w:t>Â Â Â Â Â Â Â Â  Sie vertrat den Standpunkt, der BeschwerdefÃ¼hrer habe am 8. November 2006 unvermittelt seinen Wohnsitz in die Dominikanische Republik verlegt. In der Folge sei unklar gewesen, ob und inwieweit sich der BeschwerdefÃ¼hrer weiterhin zweckmÃ¤ssig habe behandeln lassen, und es sei unklar gewesen, ob weiterhin eine ArbeitsunfÃ¤higkeit bestanden habe. Eine direkte Kontaktaufnahme mit dem Versicherten sei nicht mehr mÃ¶glich gewesen (vgl. Urk. 11/Z263 S. 1 f. Ziff. I/1.b).</w:t>
      </w:r>
    </w:p>
    <w:p>
      <w:r>
        <w:t>Â Â Â Â Â Â Â Â  Zum anderen argumentierte die Beschwerdegegnerin, der BeschwerdefÃ¼hrer habe aufgrund der vorliegenden Akten praktisch keine Schmerzmittel eingenommen, obschon er weiterhin Ã¼ber Schmerzen im rechten Handgelenk geklagt habe und die Einnahme der Medikamente zumutbar gewesen wÃ¤re (Urk. 11/Z263 S. 3 f.).</w:t>
      </w:r>
    </w:p>
    <w:p>
      <w:r>
        <w:t>3.3Â Â Â Â  Entzieht oder widersetzt sich eine versicherte Person einer zumutbaren Behandlung oder Eingliederungsmassnahme, die eine wesentliche Verbesserung der ErwerbsfÃ¤higkeit oder eine neue ErwerbsmÃ¶glichkeit verspricht, oder trÃ¤gt sie nicht aus eigenem Antrieb das ihr Zumutbare dazu bei, so kÃ¶nnen gemÃ¤ss Art. 21 Abs. 4 ATSG die Leistungen vorÃ¼bergehend oder dauernd gekÃ¼rzt oder verweigert werden.</w:t>
      </w:r>
    </w:p>
    <w:p>
      <w:r>
        <w:t>Â Â Â Â Â Â Â Â  Kommt die versicherte Person, die Leistungen beansprucht, den Auskunfts- oder Mitwirkungspflichten in unentschuldbarer Weise nicht nach, so kann der VersicherungstrÃ¤ger gemÃ¤ss Art. 43 Abs. 3 ATSG auf Grund der Akten verfÃ¼gen oder die Erhebungen einstellen und Nichteintreten beschliessen.</w:t>
      </w:r>
    </w:p>
    <w:p>
      <w:r>
        <w:t>Â Â Â Â Â Â Â Â  In beiden FÃ¤llen muss der VersicherungstrÃ¤ger den Betroffenen vorher schriftlich mahnen, auf die Rechtsfolgen hinweisen und eine angemessene Bedenkzeit einrÃ¤umen.</w:t>
      </w:r>
    </w:p>
    <w:p>
      <w:r>
        <w:t>3.4Â Â Â Â  GemÃ¤ss WohnsitzbestÃ¤tigung der Gemeinde E.___ vom 10. November 2006 meldete sich der BeschwerdefÃ¼hrer am 8. November 2006 infolge Wegzugs in die Dominikanische Republik ab (Urk. 11/Z238). Der BeschwerdefÃ¼hrer bestreitet den Wegzug und macht geltend, die Abmeldung bei der Gemeinde sei Folge einer Fehlinformation gewesen (Urk. 11/Z241).</w:t>
      </w:r>
    </w:p>
    <w:p>
      <w:r>
        <w:t>Â Â Â Â Â Â Â Â  Wie es sich tatsÃ¤chlich verhalten hat, kann offen bleiben. Der BeschwerdefÃ¼hrer hielt sich nicht lange im Ausland auf. Es ist davon auszugehen, dass er sich bereits im Januar 2007 wieder hierzulande aufhielt und seit MÃ¤rz 2007 wieder hier gemeldet ist (vgl. Urk. 11/Z257).</w:t>
      </w:r>
    </w:p>
    <w:p>
      <w:r>
        <w:t>3.5Â Â Â Â  Dass wÃ¤hrend seiner Abwesenheit keine MÃ¶glichkeit zur Kontaktnahme bestand und somit die ErfÃ¼llung der Mitwirkungspflichten nicht nachprÃ¼fbar war, ist nicht erstellt. Aus den Akten ergibt sich, dass der BeschwerdefÃ¼hrer in der Schweiz Ã¼ber eine Zustelladresse verfÃ¼gte (vgl. Urk. 11/Z237). Im Hinblick auf eine Verweigerung der Leistungen wÃ¤re die Beschwerdegegnerin verpflichtet gewesen, das Mahn- und Bedenkzeitverfahren gemÃ¤ss Art. 43 Abs. 3 ATSG durchzufÃ¼hren. Entsprechende BemÃ¼hungen sind nicht dokumentiert.</w:t>
      </w:r>
    </w:p>
    <w:p>
      <w:r>
        <w:t>Â Â Â Â Â Â Â Â  Nicht anders verhÃ¤lt es sich in Bezug auf den Vorwurf der mangelnden Befolgung der Schadenminderungspflicht infolge unterlassener Einnahme von Medikamenten. Die DurchfÃ¼hrung eines Mahn- und Bedenkzeitverfahrens gestÃ¼tzt auf Art. 21 Abs. 4 ATSG ist nicht aktenkundig.</w:t>
      </w:r>
    </w:p>
    <w:p>
      <w:r>
        <w:t>Â Â Â Â Â Â Â Â  Nach dem Gesagten ergibt sich, dass eine Einstellung der Leistungen wegen Verletzung von Schadenminderungs- oder Mitwirkungspflichten nicht gerechtfertigt ist.</w:t>
      </w:r>
    </w:p>
    <w:p>
      <w:r>
        <w:t>4.Â Â Â Â Â Â</w:t>
      </w:r>
    </w:p>
    <w:p>
      <w:r>
        <w:t>4.1Â Â Â Â  Die Beschwerdegegnerin begrÃ¼ndete die VerfÃ¼gung vom 23. Mai 2007 zusÃ¤tzlich damit, der Rheumatologe Dr. med. F.___ habe im Bericht an die Invalidenversicherung vom 18. Januar 2007 ausgefÃ¼hrt, die bisherige TÃ¤tigkeit als Betreibungsbeamter und jede andere angepasste TÃ¤tigkeit kÃ¶nnte der BeschwerdefÃ¼hrer in vollem Umfang ausÃ¼ben (Urk. 11/263 S. 3 f.).</w:t>
      </w:r>
    </w:p>
    <w:p>
      <w:r>
        <w:t>Â Â Â Â Â Â Â Â  Im Einspracheverfahren bestritt der BeschwerdefÃ¼hrer eine vollstÃ¤ndige ArbeitsfÃ¤higkeit und wies darauf hin, dass der Bericht von Dr. F.___ weder in den Akten der Beschwerdegegnerin noch in denjenigen der Sozialversicherungsanstalt des Kantons ZÃ¼rich, IV-Stelle, auffindbar sei (Urk. 11/Z273 S. 3 lit. d).</w:t>
      </w:r>
    </w:p>
    <w:p>
      <w:r>
        <w:t>4.2Â Â Â Â  TatsÃ¤chlich existiert die fragliche Stellungnahme. Sie stammt von der IV-Ãrztin Dr. med. G.___. Diese stellte am 18. Januar 2007 fest, aufgrund der vorhandenen Aktenlage sei ab August 2006 mit an Sicherheit grenzender Wahrscheinlichkeit von einer vollen ArbeitsfÃ¤higkeit in der TÃ¤tigkeit als Betreibungsbeamter und in jeder anderen adaptierten TÃ¤tigkeit (BeschÃ¤ftigungen ohne Vibrationen und hÃ¤ufige SchlÃ¤ge auf die betroffene Hand und ohne repetitive Dreh- und Stossbewegungen) auszugehen. Beim Heben und Tragen von Lasten sei eine Gewichtslimite von 5 kg zu beachten (Urk. 16/36/5).</w:t>
      </w:r>
    </w:p>
    <w:p>
      <w:r>
        <w:t>Â Â Â Â Â Â Â Â  Da Dr. G.___ nicht nÃ¤her bezeichnete, auf welche Arztberichte und Gutachten sie sich bezog, und auch die Beschwerdegegnerin lediglich die Beurteilung von Dr. G.___ Ã¼bernahm, ohne diese anhand von weiteren Ã¤rztlichen Unterlagen zu objektivieren, kann darauf nicht abgestellt werden. Die Beurteilung von Dr. G.___ rechtfertigte fÃ¼r sich allein keine Leistungseinstellung.</w:t>
      </w:r>
    </w:p>
    <w:p>
      <w:r>
        <w:rPr>
          <w:b/>
        </w:rPr>
        <w:t>E. 5</w:t>
      </w:r>
    </w:p>
    <w:p>
      <w:r>
        <w:t>5.1Â Â Â Â  Im Einspracheentscheid stÃ¼tze sich die Beschwerdegegnerin auf das Gutachten von Dr. med. C.___, Chirurgie FMH, Speziell Handchirurgie, vom 19. Juli 2007 (Urk. 11/Z94). Das Gutachten wurde mit der ausdrÃ¼cklichen Zustimmung des BeschwerdefÃ¼hrers von der Beschwerdegegnerin eingeholt (vgl. Urk. 3/24-25).</w:t>
      </w:r>
    </w:p>
    <w:p>
      <w:r>
        <w:t>Â Â Â Â Â Â Â Â  Dr. C.___ stellte folgende Diagnose (Urk. 11/Z94 S. 14 f. Ziff. 4):</w:t>
      </w:r>
    </w:p>
    <w:p>
      <w:r>
        <w:t>- Status nach distaler intraartikulÃ¤rer Radiusfraktur mit ZertrÃ¼mmerung des ulnaren Plateaus rechts, Abriss des Processus styloideus ulnae rechts</w:t>
      </w:r>
    </w:p>
    <w:p>
      <w:r>
        <w:t>- Status nach offener Reposition und Kirschnerdraht-Osteosynthese am 12.8.1998 mit partieller, iatrogener SchÃ¤digung eines Astes des Ramus superficialis nervi radialis mit konsekutivem Neurom</w:t>
      </w:r>
    </w:p>
    <w:p>
      <w:r>
        <w:t>- Status nach Ulna-VerkÃ¼rzungsosteotomie bei Impaction-Syndrom mit End-to-side Nervendraht am 3.7.2001 (Dr. E. H.___)</w:t>
      </w:r>
    </w:p>
    <w:p>
      <w:r>
        <w:t>- Status nach Plattenentfernung, Neurolyse und Spaltung des ersten Strecksehnenfaches am 4.4.2002 (Dr. E. H.___)</w:t>
      </w:r>
    </w:p>
    <w:p>
      <w:r>
        <w:t>- Status nach Neurolyse, Neurotomie und Interposition eines Neuro-Tubes am 3.2.2003 (Dr. E. H.___)</w:t>
      </w:r>
    </w:p>
    <w:p>
      <w:r>
        <w:t>- Status nach diagnostischer Arthroskopie am Handgelenk rechts am 13.11.2003 (Dr. E. H.___)</w:t>
      </w:r>
    </w:p>
    <w:p>
      <w:r>
        <w:t>- Status nach Radio-Skaphoid-Lunatum-Artrodese und Resektion des distalen Skaphoidpoles mit kortiko-spongiÃ¶ser Knochenmarksentnahme am Beckenkamm beidseits, Neurolyse des Ramus superficialis nervi radialis am 6. September 2004 (Dr. E. H.___)</w:t>
      </w:r>
    </w:p>
    <w:p>
      <w:r>
        <w:t>- Status nach Plattenentfernung und totaler Handgelenks-Arthrodese rechts am 29.5.2006 (Dr. E. H.___)</w:t>
      </w:r>
    </w:p>
    <w:p>
      <w:r>
        <w:t>- Diabetes mellitus</w:t>
      </w:r>
    </w:p>
    <w:p>
      <w:r>
        <w:t>- Hypertonie</w:t>
      </w:r>
    </w:p>
    <w:p>
      <w:r>
        <w:t>- Schlafapnoe-Syndrom mit nÃ¤chtlicher Maskenbeatmung</w:t>
      </w:r>
    </w:p>
    <w:p>
      <w:r>
        <w:t>Â Â Â Â Â Â Â Â  Dr. C.___ betonte, die Handgelenksbeschwerden seien unfallkausal. Radiologisch dokumentiert sei ein lÃ¤ngerer posttraumatischer pathologischer Prozess. Die vom BeschwerdefÃ¼hrer beschriebenen Beschwerden stimmten mit dem Befunden Ã¼berein. Eine weitgehende Beseitigung der geklagten Beschwerden wÃ¤re mittels Resektion des Ulnakopfes rechts mÃ¶glich. Bereits mit dem erreichten Heilungszustand seien als Betreibungsbeamter aber praktisch sÃ¤mtliche Verrichtungen ausfÃ¼hrbar. Ab und zu komme es vor, dass ein Betreibungsbeamter verpfÃ¤ndetes Gut mit erheblichem Gewicht transportieren mÃ¼sse. Dies sei dem BeschwerdefÃ¼hrer nicht mehr zumutbar. Die diesbezÃ¼gliche EinschrÃ¤nkung sei auf 10 % zu veranschlagen. Da mit einer weiteren Behandlung eine Verbesserung erzielt werden kÃ¶nnte, kÃ¶nne die Frage der dauernden beruflichen EinschrÃ¤nkung noch nicht abschliessend beurteilt werden (Urk. 11/ZM94 S. 15 ff. Ziff. 5 ff.).</w:t>
      </w:r>
    </w:p>
    <w:p>
      <w:r>
        <w:t>5.2Â Â Â Â  Im Recht liegen des Weiteren Berichte und Stellungnahmen von Dr. med. H.___, Leitender Arzt der Klinik fÃ¼r Plastische-, Wiederherstellungs- und Handchirurgie am Kantonsspital J.___, der den BeschwerdefÃ¼hrer seit 2001 behandelt, und der die seither vorgenommenen operativen Eingriffe durchfÃ¼hrte (vgl. Urk. 11/ZM34-35, Urk. 11/ZM39-40, Urk. 11/ZM43-45, Urk. 11/ZM52, Urk. 11/ZM54, Urk. 11/ZM56, Urk. 11/ZM61-62, Urk. 11/ZM71-75, Urk. 11/ZM81-83). Er diagnostizierte einen Status nach mehreren Handgelenkseingriffen rechts nach komplexer Radiusfraktur 1998 sowie chronische Neurombeschwerden nach partieller LÃ¤sion des Ramus superficialis Nervi radialis rechts (Urk. 11/ZM/82 S. 1).</w:t>
      </w:r>
    </w:p>
    <w:p>
      <w:r>
        <w:t>Â Â Â Â Â Â Â Â  Zur Diagnose fÃ¼hrte Dr. H.___ aus, nach der Fraktur sei zunÃ¤chst eine offene Reposition und Kirschnerdraht-Osteosynthese erfolgt. Konsekutiv sei ein CRPS vom Typ I (Morbus Sudeck) aufgetreten. Wegen zunehmenden Beschwerden im Handgelenk seien im Juli 2001 eine VerkÃ¼rzung der Ulna und eine partielle Denervation des Handgelenks (Neurotomie des Nervus interosseus dorsalis) vorgenommen worden. VorÃ¼bergehend habe dies zu einer deutlichen Verbesserung gefÃ¼hrt. Wegen erneuter bewegungs- und belastungsabhÃ¤ngiger Gelenksschmerzen sei im September 2004 die mittlerweile durchgebaute radio-scaphoulnÃ¤re Plattenarthrodese erfolgt. AnlÃ¤sslich der Kirschnerdraht-Osteosynthese sei der Ramus superficialis Nervi radialis partiell lÃ¤diert worden. In der Folge sei der BeschwerdefÃ¼hrer wegen lÃ¤stiger Neurombeschwerden mehrmals operiert worden. Diese Massnahmen hÃ¤tten jeweils nur kurzzeitig Erfolg gehabt. Auch ergotherapeutische und weitere Massnahmen hÃ¤tten keinen Erfolg gezeigt. Aktuell klage der BeschwerdefÃ¼hrer einerseits Ã¼ber dumpfe Schmerzen im Handgelenk und andererseits Ã¼ber brennende Neuromschmerzen von Seiten des Ramus superficialis Nervi radialis (Urk. 11/ZM82 S. 1 f.).</w:t>
      </w:r>
    </w:p>
    <w:p>
      <w:r>
        <w:t>Â Â Â Â Â Â Â Â  Am 14. MÃ¤rz 2007 attestierte Dr. H.___ eine seit dem 29. Mai 2006 andauernde vollstÃ¤ndige ArbeitsunfÃ¤higkeit (Urk. 11/ZM93). Das Datum bezieht sich offensichtlich auf den operativen Eingriff (Plattenentfernung und totale Handgelenksarthrodese rechts) vom 30. Mai 2006 (vgl. Urk. 11/ZM86).</w:t>
      </w:r>
    </w:p>
    <w:p>
      <w:r>
        <w:t>Â Â Â Â Â Â Â Â  Dem zu Handen der Invalidenversicherung verfassten Bericht von Dr. H.___ vom 28. August 2007 ist zu entnehmen, der Eingriff vom 30. Mai 2007 habe zu einer deutlichen Besserung gefÃ¼hrt, auch von Seiten der DysÃ¤sthesie im Ausbreitungsgebiet des Ramus superficialis Nervi radialis. Im FrÃ¼hjahr 2007 seien im Bereich des distalen Radioulnargelenks Schmerzen aufgetreten. Das Gelenk sei instabil und arthrotisch gewesen. Zwecks Entlastung des Radioulnargelenks sei eine Resektion des Ulnakopfes vorgesehen (Urk. 16/63/7 f. Ziff. 4.3, Ziff. 4.5 und Ziff. 4.7). Als Betreibungsbeamter bestehe ab 4. August 1998 bis heute eine vollstÃ¤ndige ArbeitsunfÃ¤higkeit (Urk. 16/63/7 Ziff. 3). In einer angepassten TÃ¤tigkeit sei nach Ausheilung der Ulnakopfresektion ein volles Pensum mÃ¶glich (Urk. 16/63/9 Ziff. 6.2). Zumutbar sei das Tragen von Lasten bis zu 9 kg. Diese Lasten kÃ¶nnten bis auf LendenhÃ¶he gehoben werden. Ãber BrusthÃ¶he sollten Lasten nur selten gehoben werden. Grobmanuelle Arbeiten seien nicht geeignet, ebenso Handrotationen und Ãberkopfarbeiten. Weniger geeignet seien sodann vorgeneigtes Stehen oder Sitzen (Urk. 16/63/8 Ziff. 6).</w:t>
      </w:r>
    </w:p>
    <w:p>
      <w:r>
        <w:t>5.3Â Â Â Â  Dr. med. I.___, Oberarzt der Neurologischen Klinik des Kantonsspitals J.___ berichtete am 10. MÃ¤rz 2006 (Urk. 11/ZM83), der BeschwerdefÃ¼hrer leide an einem chronischen Schmerzsyndrom im Bereich des rechten Handgelenks nach intraartikulÃ¤rer Radiusmehrfragmentfraktur im August 1998. Im Vordergrund stÃ¼nden belastungsabhÃ¤ngige Handgelenksschmerzen, insbesondere unter mechanischer Belastung bei Extension. Hinzu kÃ¤men brennende Missempfindungen im Radialisgebiet. Solange keine wesentliche Belastung des Handgelenks vorliege, sei die Schmerzsituation einigermassen kompensiert. Destabilisierend seien die fehlenden Perspektiven in Bezug auf die Wiederaufnahme einer BerufstÃ¤tigkeit (Urk. 11/ZM83 S. 1-2).</w:t>
      </w:r>
    </w:p>
    <w:p>
      <w:r>
        <w:t>5.4Â Â Â Â  Das Gutachten C.___ beruht auf allseitigen Untersuchungen, auch die geklagten Beschwerden wurden berÃ¼cksichtigt. Dr. C.___ gab seine Beurteilung in Kenntnis der Vorakten (Anamnese) ab. In der Darlegung der medizinischen ZusammenhÃ¤nge und in der Beurteilung der medizinischen Situation leuchtet es ein und die Schlussfolgerungen sind begrÃ¼ndet. Auf das Gutachten kann mithin abgestellt werden (vgl. BGE 125 V 352 Erw. 3a, 122 V 160 Erw. 1c). Auch der BeschwerdefÃ¼hrer erhob gegen das Gutachten keine EinwÃ¤nde (vgl. Urk. 3/30). GestÃ¼tzt auf das Gutachten von Dr. C.___ ist davon auszugehen, dass der BeschwerdefÃ¼hrer trotz der bestehenden Beschwerden in der Lage ist, TÃ¤tigkeiten ohne Belastungen des rechten Handgelenks grundsÃ¤tzlich ohne EinschrÃ¤nkung auszuÃ¼ben. Diese mit Bezug auf den Zeitpunkt der Begutachtung (Juli 2007) abgegebene Beurteilung gilt mit Ã¼berwiegender Wahrscheinlichkeit auch mit Bezug auf den Zeitpunkt der Leistungseinstellung (1. November 2006). Es sind keine Anhaltspunkte gegeben, dass damals gegebenenfalls eine weitergehende funktionelle EinschrÃ¤nkung vorlag. Der letzte operative Eingriff vor der Begutachtung fand am 29. Mai 2006 statt (Plattenentfernung und Handgelenksarthrodese; vgl. Urk. 11/ZM90). Hernach war die Situation stabil (Urk. 11/ZM94 S. 10 Ziff. 1.2).</w:t>
      </w:r>
    </w:p>
    <w:p>
      <w:r>
        <w:t>5.5Â Â Â Â  Auch die Ã¼brigen erwÃ¤hnten Ã¤rztlichen Beurteilungen sprechen fÃ¼r eine volle ArbeitsfÃ¤higkeit in einer nicht belastenden TÃ¤tigkeit. Dr. I.___ stellte fest, solange keine wesentliche Belastung des Handgelenks vorliege, sei die Schmerzsituation kompensiert (Urk. 11/ZM81 S. 1-2). Dr. H.___ attestierte im Bericht vom 28. August 2007 fÃ¼r angepasste, das heisst nicht belastende TÃ¤tigkeiten eine volle ArbeitsfÃ¤higkeit (Urk. 16/63/9 Ziff. 6.2).</w:t>
      </w:r>
    </w:p>
    <w:p>
      <w:r>
        <w:t>Â Â Â Â Â Â Â Â  FÃ¼r die bisherige TÃ¤tigkeit attestierte Dr. H.___ in diesem Bericht weiterhin eine volle ArbeitsunfÃ¤higkeit (vgl. Urk. 16/63/7 Ziff. 3). Den Angaben der frÃ¼heren Arbeitgeberin zufolge stellte die frÃ¼here TÃ¤tigkeit als Betreibungsbeamter an die kÃ¶rperliche LeistungsfÃ¤higkeit nur geringe Anforderungen (vgl. Urk. 16/7).</w:t>
      </w:r>
    </w:p>
    <w:p>
      <w:r>
        <w:t>Â Â Â Â Â Â Â Â  Es ist somit nicht nachvollziehbar, weshalb Dr. H.___ fÃ¼r die TÃ¤tigkeit als Betreibungsbeamter eine volle ArbeitsunfÃ¤higkeit attestierte, hingegen fÃ¼r eine angepasste, das heisst fÃ¼r eine ebenfalls nicht belastende TÃ¤tigkeit eine volle ArbeitsfÃ¤higkeit. Ungeachtet dieses Widerspruchs steht aufgrund der Umschreibung der funktionell ungÃ¼nstigen Faktoren durch Dr. H.___ fest, dass auch er generell eine kÃ¶rperlich nicht belastende TÃ¤tigkeit als zumutbar erachtete. Davon ist auszugehen.</w:t>
      </w:r>
    </w:p>
    <w:p>
      <w:r>
        <w:t>Â Â Â Â Â Â Â Â  Die Frage der ArbeitsfÃ¤higkeit wird durch die vorhandenen medizinischen Unterlagen hinreichend beantwortet. Die Einholung weiterer Arztberichte oder Gutachten (vgl. 24 S. 27 f. Ziff. 26) ist daher entbehrlich.</w:t>
      </w:r>
    </w:p>
    <w:p>
      <w:r>
        <w:t>5.6Â Â Â Â  ZusÃ¤tzlich ist zu beachten ist, dass der BeschwerdefÃ¼hrer die angestammte TÃ¤tigkeit als Betreibungsbeamter bei der Gemeinde K.___ bis Oktober 2002 effektiv vollzeitlich ausÃ¼bte. Dies ergibt sich aus dem Arbeitgeberbericht zu Handen der IV-Stelle vom 21. April 2004 (Urk. 16/7/2 Ziff. 9). Laut Auskunft der Arbeitgeberin war dieser von einem Gesundheitsschaden nicht einmal etwas bekannt. Dieser Umstand bestÃ¤tigt die EinschÃ¤tzung der Ãrzte, dass eine nicht belastende TÃ¤tigkeit grundsÃ¤tzlich ohne EinschrÃ¤nkung ausgeÃ¼bt werden kÃ¶nnte.</w:t>
      </w:r>
    </w:p>
    <w:p>
      <w:r>
        <w:rPr>
          <w:b/>
        </w:rPr>
        <w:t>E. 6</w:t>
      </w:r>
    </w:p>
    <w:p>
      <w:r>
        <w:t>6.1Â Â Â Â  Im Auftrag der Beschwerdegegnerin wurde der BeschwerdefÃ¼hrer von der privaten Detektei D.___ GmbH am 1., 5., 6., 8. und 13. November 2007 Ã¼berwacht (Urk. 3/34 = Urk. 11/ZM95). Die Ãberwachung erfolgte, nachdem am 11. September 2007 an der rechten Hand ein weiterer operativer Eingriff durchgefÃ¼hrt worden war (vgl. Urk. 3/31). Nach Darstellung des BeschwerdefÃ¼hrers (vgl. Urk. 3/30 S. 1 Ziff. 1.2, Urk. 3/35 S. 1) handelte es sich um den von Dr. C.___ vorgeschlagenen Eingriff (Resektion des Ulnakopfes; vgl. Urk. 11/ZM82 S. 17 Ziff. 6.1). Einzelheiten Ã¼ber den Eingriff sind nicht aktenkundig.</w:t>
      </w:r>
    </w:p>
    <w:p>
      <w:r>
        <w:t>Â Â Â Â Â Â Â Â  Die Beschwerdegegnerin kam zum Schluss, die Ãberwachung habe gezeigt, dass der BeschwerdefÃ¼hrer in der Lage gewesen sei, die rechte Hand ohne jede EinschrÃ¤nkung einzusetzen. Er habe einen Transporter gelenkt, mit einem Palettrolli hantiert und GegenstÃ¤nde in ein Fahrzeug geladen (Urk. 2 S. 3).</w:t>
      </w:r>
    </w:p>
    <w:p>
      <w:r>
        <w:t>6.2Â Â Â Â  Dem mit verschiedenen Aufnahmen ergÃ¤nzten Ãberwachungsbericht kann zusammenfassend entnommen werden, der BeschwerdefÃ¼hrer habe in der Ãberwachungsperiode regelmÃ¤ssig von seinem Wohnsitz aus den auf die L.___ AG (ein auf Laden- und KÃ¼chenbau spezialisiertes Unternehmen) zugelassenen VW Touran mit dem Kennzeichen AG ___ benÃ¼tzt und sei damit unter anderem an den GeschÃ¤ftssitz der L.___ AG gefahren. Von dort aus habe er auch Fahrten mit einem weissen Transporter mit dem Kontrollschild AG ___ unternommen. Der BeschwerdefÃ¼hrer sei ohne EinschrÃ¤nkungen in der Lage gewesen, die Fahrzeuge zu lenken.</w:t>
      </w:r>
    </w:p>
    <w:p>
      <w:r>
        <w:t>Â Â Â Â Â Â Â Â  Am 1. November 2007 habe der BeschwerdefÃ¼hrer beobachtet werden kÃ¶nnen, wie er diverse GegenstÃ¤nde und Verpackungsmaterial aus dem respektive in das weisse Transportfahrzeug geladen habe. Er habe mehrfach mit einem Palettrolli hantiert und dabei sowohl die linke als auch die rechten Hand zum Einsatz gebracht. Abgesehen vom Umstand, dass der BeschwerdefÃ¼hrer die rechte Hand ohne erkennbare EinschrÃ¤nkungen habe einsetzen kÃ¶nnen, hÃ¤tten keine weiteren Feststellungen getroffen werden kÃ¶nnen (Urk. 11/ZM95 S. 8).</w:t>
      </w:r>
    </w:p>
    <w:p>
      <w:r>
        <w:t>6.3Â Â Â Â  In der Stellungnahme vom 29. November 2007 zum Ãberwachungsbericht fÃ¼hrte der BeschwerdefÃ¼hrer aus, den auf die L.___ AG zugelassenen VW Touran habe er in der fraglichen Zeit benÃ¼tzen dÃ¼rfen. Der Lieferwagen sei von seinem Sohn fÃ¼r einen Umzug benÃ¼tzt worden und am fraglichen 1. November 2007 noch mit leerem Verpackungsmaterial beladen gewesen. Dieses Material habe er entsorgt (Urk. 3/35 S. 2 ff.).</w:t>
      </w:r>
    </w:p>
    <w:p>
      <w:r>
        <w:t>6.4Â Â Â Â  Die im Bericht beschriebenen Beobachtungen vom 1. November 2007 werden durch die beigefÃ¼gten Fotoaufnahmen bestÃ¤tigt. Die auf den Fotos abgebildete Person ist unbestrittenermassen der BeschwerdefÃ¼hrer. SÃ¤mtliche TÃ¤tigkeiten, bei denen der BeschwerdefÃ¼hrer beobachtet werden konnte, stellen kÃ¶rperlich leichte bis mÃ¤ssig belastende TÃ¤tigkeiten dar. Unter Einsatz der rechten Hand war der BeschwerdefÃ¼hrer in der Lage, Verpackungen zu tragen, er konnte BÃ¼romÃ¶bel ausladen, einen Palettrolli benÃ¼tzen und sogar ein leeres Palett heben (vgl. Urk. 11/ZM95 13 ff.). Die Fotoaufnahmen sprechen fÃ¼r sich, und es kann daher ohne weiteres darauf abgestellt werden.</w:t>
      </w:r>
    </w:p>
    <w:p>
      <w:r>
        <w:t>7.Â Â Â Â Â Â  Zusammenfassend ergibt sich mit Ã¼berwiegender Wahrscheinlichkeit, dass der BeschwerdefÃ¼hrer trotz der aktenkundigen Restbeschwerden im Zusammenhang mit dem Unfall von 1998 seit mindestens November 2006 in der Lage gewesen wÃ¤re, die bisherige, nicht belastende TÃ¤tigkeit als Betreibungsbeamter wieder auszuÃ¼ben.</w:t>
      </w:r>
    </w:p>
    <w:p>
      <w:r>
        <w:t>Â Â Â Â Â Â Â Â  TatsÃ¤chlich war dies nicht mehr mÃ¶glich, da die Anstellung als Betreibungsbeamter bei der Gemeinde K.___ im Oktober 2002 durch die Arbeitgeberin gekÃ¼ndigt worden war (vgl. Urk. 16/7). Des Weiteren ist es aufgrund verschiedener UmstÃ¤nde (vgl. Urk. 16/21 S. 4 Ziff. 4)Â  fraglich, ob der BeschwerdefÃ¼hrer eine andere Anstellung in diesem Bereich finden wird.</w:t>
      </w:r>
    </w:p>
    <w:p>
      <w:r>
        <w:t>Â Â Â Â Â Â Â Â  Vom BeschwerdefÃ¼hrer, der noch etliche Berufsjahre vor sich hat und im Laufe seiner Berufsbiographie bereits in verschiedenen Branchen arbeitete (vgl. Urk. 16/21 S. 2 Ziff. 2), kann erwartet werden, dass er seine ArbeitsfÃ¤higkeit auch in einer anderen TÃ¤tigkeit ausschÃ¶pft. Seit 1. Januar 2008 ist er, wenn auch vorerst nur in einem Teilzeitpensum von 50 %, bei der VariokÃ¼chen AG als Aussendienstmitarbeiter angestellt (vgl. Urk. 3/42).</w:t>
      </w:r>
    </w:p>
    <w:p>
      <w:r>
        <w:t>Â Â Â Â Â Â Â Â  Die Einstellung der Taggeldleistungen ab November 2006 erweist sich nach dem Gesagten als rechtens und kann nicht beanstandet werden. Demzufolge ist die Beschwerde hinsichtlich der Einstellung der Taggeldleistungen abzuweisen.</w:t>
      </w:r>
    </w:p>
    <w:p>
      <w:r>
        <w:t>Â Â Â Â Â Â Â Â  Betreffend die mit dem operativen Eingriff vom 11. September 2007 (vgl. Urk. 3/31) sowie die mit dem von Dr. H.___ im Mai 2009 vorgeschlagenen weiteren Eingriff (vgl. Urk. 35) gegebenenfalls verbundenen vorÃ¼bergehenden ArbeitsunfÃ¤higkeiten hat die Beschwerdegegnerin nach KlÃ¤rung der Sachlage gesondert zu entscheiden. Zu diesem Zweck werden ihr die Akten nach Eintritt der Rechtskraft Ã¼berwiesen.</w:t>
      </w:r>
    </w:p>
    <w:p>
      <w:r>
        <w:rPr>
          <w:b/>
        </w:rPr>
        <w:t>E. 8</w:t>
      </w:r>
    </w:p>
    <w:p>
      <w:r>
        <w:t>8.1Â Â Â Â  Im angefochtenen Einspracheentscheid wies die BeschwerdefÃ¼hrerin das Gesuch um unentgeltliche VerbeistÃ¤ndung fÃ¼r das Einspracheverfahren ab und verneinte den Anspruch auf eine ProzessentschÃ¤digung fÃ¼r das Einspracheverfahren (Urk. 2 S. 3).</w:t>
      </w:r>
    </w:p>
    <w:p>
      <w:r>
        <w:t>8.2Â Â Â Â  GemÃ¤ss Art. 52 Abs. 3 ATSG werden fÃ¼r das Einspracheverfahren in der Regel keine ParteientschÃ¤digungen ausgerichtet. In AusnahmefÃ¤llen ist der Anspruch zu bejahen. In erster Linie ist dies der Fall, wenn die versicherte Person, der fÃ¼r das Einspracheverfahren ein unentgeltlicher Rechtsbeistand bestellt wurde, obsiegt. In diesem Fall entfÃ¤llt grundsÃ¤tzlich der Anspruch des unentgeltlicher Rechtsbeistand auf EntschÃ¤digung. Des Weiteren vermÃ¶gen besondere UmstÃ¤nde (Ã¼berdurchschnittliche Aufwendungen oder Schwierigkeiten) eine EntschÃ¤digung zu rechtfertigen (Kieser, ATSG-Kommentar, 2. A., ZÃ¼rich 2009, Rz 443 f. zu Art. 52). Da die Beschwerdegegnerin die Einsprache zu Recht abwies, entfÃ¤llt die Zusprechung einer ProzessentschÃ¤digung fÃ¼r das Einspracheverfahren im vornherein.</w:t>
      </w:r>
    </w:p>
    <w:p>
      <w:r>
        <w:t>8.3Â Â Â Â  Den Anspruch auf die Bestellung eines unentgeltlicher Rechtsbeistandes im Einspracheverfahren prÃ¼fte die Beschwerdegegnerin lediglich in Bezug auf das Erfordernis der BedÃ¼rftigkeit, welches sie mit der BegrÃ¼ndung verneinte, der BeschwerdefÃ¼hrer verfÃ¼ge Ã¼ber ein Erwerbseinkommen. Da gegen den BeschwerdefÃ¼hrer bereits im Zeitpunkt des Einsprachverfahrens eine EinkommenspfÃ¤ndung lief (vgl. Urk. 11/Z246), wÃ¤re die BedÃ¼rftigkeit wohl zu bejahen, zumindest aber nÃ¤her zu prÃ¼fen gewesen. Die weiteren Voraussetzungen (Art. 37 Abs. 4 ATSG) prÃ¼fte die Beschwerdegegnerin nicht. Die Beschwerdegegnerin hat daher erneut Ã¼ber den Anspruch auf einen unentgeltlichen Rechtsbeistand im Einspracheverfahren zu entscheiden. Insofern ist die Beschwerde teilweise gutzuheissen und die Sache zum Neuentscheid an die Beschwerdegegnerin zurÃ¼ckzuweisen.</w:t>
      </w:r>
    </w:p>
    <w:p>
      <w:r>
        <w:rPr>
          <w:b/>
        </w:rPr>
        <w:t>E. 9</w:t>
      </w:r>
    </w:p>
    <w:p>
      <w:r>
        <w:t>9.1Â Â Â Â  Der unentgeltliche Rechtsbeistand machte mit Honorarnote vom 1. Dezember 2009 (Urk. 39/1-2) einen Aufwand von 42.09 Stunden und Barauslagen von Fr. 325.-- geltend.</w:t>
      </w:r>
    </w:p>
    <w:p>
      <w:r>
        <w:t>9.2Â Â Â Â  Nach Massgabe von Â§ 9 der Verordnung Ã¼ber die sozialversicherungsgerichtlichen GebÃ¼hren, Kosten und EntschÃ¤digungen in Verbindung mit Â§ 8 Abs. 1 der Verordnung ist ein unnÃ¶tiger Aufwand des Rechtsbeistands nicht zu ersetzen.</w:t>
      </w:r>
    </w:p>
    <w:p>
      <w:r>
        <w:t>9.3Â Â Â Â  FÃ¼r das Aktenstudium und das Abfassen der Beschwerde machte der unentgeltliche Rechtsvertreter einen Aufwand von 19.5 Stunden und fÃ¼r die Replik einen solchen von 15.5 Stunden geltend; weitere 4.35 Stunden entfallen auf Besprechungen und Kontakte mit dem BeschwerdefÃ¼hrer und 2.74 Stunden auf diversen Aufwand wie die Spezifikation des Gesuchs um Bestellung eines unentgeltlichen Rechtsbeistandes. Nachdem der unentgeltliche Rechtsbeistand den BeschwerdefÃ¼hrer bereits im Einspracheverfahren vertreten hat - und allenfalls dort fÃ¼r seinen Aufwand zu entschÃ¤digen sein wird - und er den BeschwerdefÃ¼hrer auch im invalidenversicherungsrechtlichen Parallelverfahren Nr. IV.2008.00842 mit weigehend identischer Aktenlage vertritt, war der unentgeltliche Rechtsbeistand mit der Sachlage vertraut. Der Gesamtaufwand erscheint unter diesen UmstÃ¤nden als Ã¼berhÃ¶ht und ist zu kÃ¼rzen. Nach der Praxis des hiesigen Gerichts kann fÃ¼r das Aktenstudium ein zusÃ¤tzlicher Aufwand von hÃ¶chstens 6 Stunden sowie fÃ¼r das Verfassen der Beschwerde mit 24 Textseiten und der Replik mit 26 Textseiten ein Aufwand von je 9 Stunden berÃ¼cksichtigt werden. FÃ¼r Instruktion und Kontakte mit dem BeschwerdefÃ¼hrer kÃ¶nnen maximal 3 Stunden als notwendig betrachtet werden. Unter BerÃ¼cksichtigung des diversen Aufwandes von 2.74 Stunden ergeben sich somit 29.74 zu entschÃ¤digende Stunden. Bei Barauslagen von 325.-- und dem praxisgemÃ¤ssen Stundenansatz von Fr. 200.-- (zuzÃ¼glich Mehrwertsteuer) ist die EntschÃ¤digung des unentgeltlichen Rechtsvertreters demnach auf Fr. 6'744.-- (Honorar und Auslagenersatz inklusive Mehrwertsteuer) festzusetzen.</w:t>
      </w:r>
    </w:p>
    <w:p>
      <w:r>
        <w:t>10.Â Â Â Â  Nach Â§ 34 GSVGer hat die obsiegende Partei - auf Antrag oder wenn dies von anderen Gesetzen so vorgesehen ist - auf den vom Gericht festzusetzende Ersatz der Parteikosten, der ohne RÃ¼cksicht auf den Streitwert nach der Bedeutung und nach der Schwierigkeit des Prozesses bemessen wird.</w:t>
      </w:r>
    </w:p>
    <w:p>
      <w:r>
        <w:t>Â Â Â Â Â Â Â Â  Der BeschwerdefÃ¼hrer unterliegt mit seiner Beschwerde betreffend Einstellung der Taggeldleistungen. Hinsichtlich des Anspruchs auf einen unentgeltlichen Rechtsbeistand im Einspracheverfahren obsiegt er insofern, als die Sache zum Neuentscheid an die Beschwerdegegnerin zurÃ¼ckgewiesen wird. Im Umfang dieses Obsiegens von rund einem Viertel hat der BeschwerdefÃ¼hrer Anspruch auf eine reduzierte ProzessentschÃ¤digung von Fr. 1'700.-- (inklusive Mehrwertsteuer) durch die Beschwerdegegnerin.</w:t>
      </w:r>
    </w:p>
    <w:p>
      <w:r>
        <w:t>Â Â Â Â Â Â Â Â  Im weitergehenden Betrag von Fr. 5Â044.-- (inklusive Barauslagen und Mehrwertsteuer) ist der Rechtsvertreter aus der Gerichtskasse zu entschÃ¤digen.</w:t>
      </w:r>
    </w:p>
    <w:p>
      <w:r>
        <w:t>Das Gericht erkennt:</w:t>
      </w:r>
    </w:p>
    <w:p>
      <w:r>
        <w:t>1.Â Â Â Â Â Â Â Â  Betreffend Einstellung der Taggeldleistungen wird die Beschwerde abgewiesen.</w:t>
      </w:r>
    </w:p>
    <w:p>
      <w:r>
        <w:t>2.Â Â Â Â Â Â Â Â  Betreffend Anspruch auf einen unentgeltlichen Rechtsbeistand im Einspracheverfahren wird die Beschwerde in dem Sinne gutgeheissen, dass der angefochtene Einspracheentscheid vom 31. Januar 2008 aufgehoben und die Sache an die Beschwerdegegnerin zurÃ¼ckgewiesen wird, damit diese Ã¼ber den Anspruch im Sinne der ErwÃ¤gungen neu entscheide.</w:t>
      </w:r>
    </w:p>
    <w:p>
      <w:r>
        <w:t>3.Â Â Â Â Â Â Â Â  Das Verfahren ist kostenlos.</w:t>
      </w:r>
    </w:p>
    <w:p>
      <w:r>
        <w:t>4.Â Â Â Â Â Â Â Â  Die Beschwerdegegnerin wird verpflichtet, dem unentgeltlichen Rechtsvertreter des BeschwerdefÃ¼hrers, Rechtsanwalt Dr. Walter Studer, Baden, eine reduzierte ProzessentschÃ¤digung von Fr. 1Â700.-- (inkl. Barauslagen und MWSt) zu bezahlen.</w:t>
      </w:r>
    </w:p>
    <w:p>
      <w:r>
        <w:t>5.Â Â Â Â Â Â Â Â  Der unentgeltliche Rechtsvertreter des BeschwerdefÃ¼hrers, Rechtsanwalt Dr. Walter Studer, Baden, wird mit Fr. 5Â044.-- (inkl. Barauslagen und MWSt) aus der Gerichtskasse entschÃ¤digt. Der BeschwerdefÃ¼hrer wird auf Â§ 92 ZPO hingewiesen.</w:t>
      </w:r>
    </w:p>
    <w:p>
      <w:r>
        <w:t>6.Â Â Â Â Â Â Â Â  Zustellung gegen Empfangsschein an:</w:t>
      </w:r>
    </w:p>
    <w:p>
      <w:r>
        <w:t>- Rechtsanwalt Dr. Walter Studer unter Beilage einer Kopie von Urk. 38</w:t>
      </w:r>
    </w:p>
    <w:p>
      <w:r>
        <w:t>- Rechtsanwalt Hermann RÃ¼egg</w:t>
      </w:r>
    </w:p>
    <w:p>
      <w:r>
        <w:t>- Bundesamt fÃ¼r Gesundheit</w:t>
      </w:r>
    </w:p>
    <w:p>
      <w:r>
        <w:t>sowie an:</w:t>
      </w:r>
    </w:p>
    <w:p>
      <w:r>
        <w:t>- Gerichtskasse</w:t>
      </w:r>
    </w:p>
    <w:p>
      <w:r>
        <w:t>7.Â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