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UV.2008.00050 vom 30. November 2009</w:t>
      </w:r>
    </w:p>
    <w:p>
      <w:r>
        <w:t>ZH Sozialversicherungsgericht, 2009-11-30, DE</w:t>
      </w:r>
    </w:p>
    <w:p>
      <w:r>
        <w:rPr>
          <w:b/>
        </w:rPr>
        <w:t xml:space="preserve">Quelle: </w:t>
      </w:r>
      <w:r>
        <w:t>https://mcp.opencaselaw.ch/entscheid/zh_sozialversicherungsgericht_UV.2008.00050</w:t>
      </w:r>
    </w:p>
    <w:p>
      <w:r>
        <w:t>FR: ZH_SOZIALVERSICHERUNGSGERICHT UV.2008.00050 du 30 novembre 2009</w:t>
      </w:r>
    </w:p>
    <w:p>
      <w:r>
        <w:t>IT: ZH_SOZIALVERSICHERUNGSGERICHT UV.2008.00050 del 30 novembre 2009</w:t>
      </w:r>
    </w:p>
    <w:p>
      <w:pPr>
        <w:pStyle w:val="Heading2"/>
      </w:pPr>
      <w:r>
        <w:t>Erwägungen</w:t>
      </w:r>
    </w:p>
    <w:p>
      <w:r>
        <w:rPr>
          <w:b/>
        </w:rPr>
        <w:t>E. 1</w:t>
      </w:r>
    </w:p>
    <w:p>
      <w:r>
        <w:t>1.1Â Â Â Â  Paula Christina Matos Rodrigues, geboren 1979, war seit dem 12. November 2001 als KÃ¼chenhilfe bei der Y.___ AG in ZÃ¼rich beschÃ¤ftigt und bei der Schweizerischen Unfallversicherungsanstalt (SUVA) gegen die Folgen von Berufs- und NichtberufsunfÃ¤llen versichert, als sie sich am 19. Januar 2002 bei einem Autounfall in Z.___ verletzte (Urk. 8/1).</w:t>
      </w:r>
    </w:p>
    <w:p>
      <w:r>
        <w:t>Â Â Â Â Â Â Â Â  Die medizinische Erstversorgung fand in Z.___ statt; in der Folge wurde die Versicherte von Dr. med. A.___, SpezialÃ¤rztin FMH fÃ¼r Innere Medizin, behandelt (vgl. etwa Urk. 8/2 und 8/5). Es wurde eine Beckenfraktur (Schambeinfraktur beidseits [Urk. 8/5]) diagnostiziert. Kreisarzt Dr. med. B.___, Spezialarzt FMH fÃ¼r OrthopÃ¤dische Chirurgie, untersuchte die Versicherte am 16. August 2002 (Urk. 8/16). Co-Chefarzt Dr. med. C.___, Spezialarzt FMH fÃ¼r OrthopÃ¤die und Traumatologie, vom Spital D.___ reichte die Berichte vom 15. November 2002 und vom 27. Januar 2003 zu den Akten (Urk. 8/22 und 8/26). Am 17. Februar 2003 fand eine weitere kreisÃ¤rztliche Untersuchung statt (Urk. 8/31). Dr. med. E.___, Spezialarzt FMH fÃ¼r Neuroradiologie, vom Neuroradiologischen und Radiologischen Institut der Klinik F.___ fÃ¼hrte am 24. MÃ¤rz 2003 eine MRI-Untersuchung des Gehirns durch (Urk. 8/49). Am 28. MÃ¤rz 2003 berichtete Dr. med. G.___, Facharzt FMH fÃ¼r Neurologie, Ã¼ber die von ihm durchgefÃ¼hrten Untersuchungen (Urk. 8/45). Vom 2. April bis 21. Mai 2003 hielt sich die Versicherte in der Rehabilitationsklinik H.___ auf (Urk. 8/48; vgl. auch Urk. 8/52). Am 8. Juli 2003 wurde die Versicherte erneut durch Kreisarzt Dr. B.___ untersucht (Urk. 8/60). Dr. med. I.___, Facharzt FMH fÃ¼r Psychiatrie und Psychotherapie, reichte seinen Bericht am 23. Oktober 2003 zu den Akten (Urk. 8/75). Am 30. Dezember 2003 wurde eine weitere kreisÃ¤rztliche Beurteilung zu den Akten genommen (Urk. 8/78).</w:t>
      </w:r>
    </w:p>
    <w:p>
      <w:r>
        <w:t>Â Â Â Â Â Â Â Â  Mit Schreiben vom 19. Januar 2004 (Urk. 8/80) teilte die SUVA der Versicherten mit, dass sie die Heilbehandlungsleistungen per 31. Januar 2004 und die Taggeldleistungen per 29. Februar 2004 einstellen werde und kein Anspruch auf eine IntegritÃ¤tsentschÃ¤digung bestehe. Mit VerfÃ¼gung vom 10. MÃ¤rz 2004 (Urk. 8/85) bestÃ¤tigte sie die Einstellung der Leistungen zu den genannten Zeitpunkten sowie die Verneinung des Anspruchs auf eine IntegritÃ¤tsentschÃ¤digung. Zur BegrÃ¼ndung fÃ¼hrte die SUVA im Wesentlichen aus, dass keine somatischen Unfallfolgen mehr vorlÃ¤gen, die psychischen Beschwerden nicht (adÃ¤quat) unfallkausal seien und keine erhebliche und dauernde BeeintrÃ¤chtigung der kÃ¶rperlichen oder geistigen Unversehrtheit vorhanden sei. Die gegen diese VerfÃ¼gung erhobenen Einsprachen der Versicherten (Urk. 8/92) und ihrer Krankenversicherung (Urk. 8/91) wies die SUVA mit Entscheid vom 21. September 2004 (Urk. 8/101) ab.</w:t>
      </w:r>
    </w:p>
    <w:p>
      <w:r>
        <w:t>Â Â Â Â Â Â Â Â  Die dagegen erhobene Beschwerde hiess das Sozialversicherungsgericht mit Urteil vom 27. Dezember 2005 (Urk. 8/102) in dem Sinne gut, dass der Einspracheentscheid vom 21. September 2004 aufgehoben und die Sache an die SUVA zurÃ¼ckgewiesen wurde, damit diese nach erfolgten AbklÃ¤rungen im Sinne der ErwÃ¤gungen (Beizug weiterer Akten und Einholung eines polydisziplinÃ¤ren Gutachtens) Ã¼ber ihre Leistungen ab 31. Januar/29. Februar 2004 neu verfÃ¼ge.</w:t>
      </w:r>
    </w:p>
    <w:p>
      <w:r>
        <w:t>1.2Â Â Â Â  Am 24. August 2007 reichte Dr. med. J.___, Facharzt FMH fÃ¼r Innere Medizin, von der K.___ sein Gutachten zu den Akten (Urk. 8/132). Diesem Gutachten lagen folgende Teilgutachten bei: das rheumatologische Fachgutachten von Dr. med. L.___, Spezialarzt FMH fÃ¼r Innere Medizin und Rheumatologie (Urk. 8/132a), das neurologische Fachgutachten von AssistenzÃ¤rztin Dr. med. S.___ und Oberarzt Dr. med. M.___, Facharzt FMH fÃ¼r Neurologie (Urk. 8/132b), das neuropsychologische Fachgutachten von Dipl.-Psych. N.___, Fachpsychologin fÃ¼r Neuropsychologie, und Dr. phil. O.___ (Urk. 8/132c) sowie das psychiatrische Fachgutachten von Oberarzt Dr. med. P.___, Assistenzarzt Dr. med. Q.___ und ChefÃ¤rztin Prof. Dr. med. R.___ (Urk. 8/132d).</w:t>
      </w:r>
    </w:p>
    <w:p>
      <w:r>
        <w:t>Â Â Â Â Â Â Â Â  Mit VerfÃ¼gung vom 30. November 2007 (Urk. 8/135) stellte die SUVA ihre Leistungen per 31. Januar 2004 ein mit der BegrÃ¼ndung, dass die organischen Unfallfolgen spÃ¤testens Anfang 2004 ausgeheilt gewesen seien, keine organisch objektivierbaren Unfallrestfolgen mehr vorlÃ¤gen, auch kein typisches Beschwerdebild nach HWS-Distorsionstrauma vorhanden sei und demzufolge die AdÃ¤quanz der psychischen GesundheitsbeeintrÃ¤chtigungen nach BGE 115 V 133 zu prÃ¼fen und zu verneinen sei. Die dagegen erhobene Einsprache der Versicherten (Urk. 8/139) wies die SUVA mit Entscheid vom 18. Januar 2008 (Urk. 2) ab.</w:t>
      </w:r>
    </w:p>
    <w:p>
      <w:r>
        <w:t>1.3Â Â Â Â  Bereits mit VerfÃ¼gung vom 15. MÃ¤rz 2006 (Urk. 8/109) hatte die SUVA von der Versicherten unter dem Titel ÃberentschÃ¤digung den Betrag von Fr. 7'148.60 zurÃ¼ckgefordert und angekÃ¼ndigt, diese Summe mit der Nachzahlung der EidgenÃ¶ssischen Invalidenversicherung zu verrechnen. Die dagegen erhobene Einsprache der Versicherten (Urk. 8/112) wies die SUVA mit gesondertem Einspracheentscheid vom 18. Januar 2008 (Urk. 5/2) ab.</w:t>
      </w:r>
    </w:p>
    <w:p>
      <w:r>
        <w:rPr>
          <w:b/>
        </w:rPr>
        <w:t>E. 2</w:t>
      </w:r>
    </w:p>
    <w:p>
      <w:r>
        <w:t>2.1Â Â Â Â  Nach Art. 10 Abs. 1 des Bundesgesetzes Ã¼ber die Unfallversicherung (UVG) hat die versicherte Person Anspruch auf die zweckmÃ¤ssige Behandlung der Unfallfolgen, nÃ¤mlich auf die ambulante Behandlung durch den Arzt, den Zahnarzt oder auf deren Anordnung durch eine medizinische Hilfsperson sowie im weitern durch den Chiropraktor (lit. a), die vom Arzt oder Zahnarzt verordneten Arzneimittel und Analysen (lit. b), die Behandlung, Verpflegung und Unterkunft in der allgemeinen Abteilung eines Spitals (lit. c), die Ã¤rztlich verordneten Nach- und Badekuren (lit. d) und die der Heilung dienlichen Mittel und GegenstÃ¤nde (lit. e).</w:t>
      </w:r>
    </w:p>
    <w:p>
      <w:r>
        <w:t>Â Â Â Â Â Â Â Â  Den gesetzlich umschriebenen Anspruch auf Heilbehandlung hat die versicherte Person so lange, als von der Fortsetzung der Ã¤rztlichen Behandlung eine namhafte Verbesserung ihres Gesundheitszustandes erwartet werden kann und allfÃ¤llige Eingliederungsmassnahmen der Invalidenversicherung noch nicht abgeschlossen sind (Art. 19 Abs. 1 UVG e contrario).</w:t>
      </w:r>
    </w:p>
    <w:p>
      <w:r>
        <w:t>2.2Â Â Â Â  Ist die versicherte Person infolge des Unfalles voll oder teilweise arbeitsunfÃ¤hig, so hat sie Anspruch auf ein Taggeld. Der Anspruch entsteht am dritten Tag nach dem Unfalltag. Er erlischt mit der Wiedererlangung der vollen ArbeitsfÃ¤higkeit, mit dem Beginn der Rente oder mit dem Tod der versicherten Person (Art. 16 Abs. 1 und Abs. 2 UVG).</w:t>
      </w:r>
    </w:p>
    <w:p>
      <w:r>
        <w:t>2.3Â Â Â Â  Wird die versicherte Person infolge eines Unfalles zu mindestens 10 Prozent invalid, so hat sie Anspruch auf eine Invalidenrente (Art. 18 Abs. 1 UVG). Als invalid gilt, wer voraussichtlich bleibend oder fÃ¼r lÃ¤ngere Zeit in seiner ErwerbsfÃ¤higkeit beeintrÃ¤chtigt ist (Art. 18 Abs. 2 Satz 1 UVG). FÃ¼r die Bestimmung des InvaliditÃ¤tsgrades wird das Erwerbseinkommen, das die versicherte Person nach Eintritt der unfallbedingten InvaliditÃ¤t und nach DurchfÃ¼hrung allfÃ¤lliger Eingliederungsmassnahmen durch eine ihr zumutbare TÃ¤tigkeit bei ausgeglichener Arbeitsmarktlage erzielen kÃ¶nnte, in Beziehung gesetzt zum Erwerbseinkommen, das sie erzielen kÃ¶nnte, wenn sie nicht invalid geworden wÃ¤re (Art. 18 Abs. 2 Satz 2 UVG).</w:t>
      </w:r>
    </w:p>
    <w:p>
      <w:r>
        <w:t>Â Â Â Â Â Â Â Â  Der Rentenanspruch entsteht, wenn von der Fortsetzung der Ã¤rztlichen Behandlung keine namhafte Besserung des Gesundheitszustandes der versicherten Person mehr erwartet werden kann und allfÃ¤llige Eingliederungsmassnahmen der Invalidenversicherung abgeschlossen sind (Art. 19 Abs. 1 Satz 1).</w:t>
      </w:r>
    </w:p>
    <w:p>
      <w:r>
        <w:t>2.4Â Â Â Â  Nach Art. 24 Abs. 1 UVG hat die versicherte Person Anspruch auf eine angemessene IntegritÃ¤tsentschÃ¤digung, wenn sie durch den Unfall eine dauernde erhebliche SchÃ¤digung der kÃ¶rperlichen oder geistigen IntegritÃ¤t erleidet. Die IntegritÃ¤tsentschÃ¤digung wird in Form einer Kapitalleistung gewÃ¤hrt. Sie darf den am Unfalltag geltenden HÃ¶chstbetrag des versicherten Jahresverdienstes nicht Ã¼bersteigen und wird entsprechend der Schwere des IntegritÃ¤tsschadens abgestuft (Art. 25 Abs. 1 UVG).</w:t>
      </w:r>
    </w:p>
    <w:p>
      <w:r>
        <w:t>Â Â Â Â Â Â Â Â  Die EntschÃ¤digung wird mit der Invalidenrente festgesetzt oder, falls kein Rentenanspruch besteht, bei der Beendigung der Ã¤rztlichen Behandlung gewÃ¤hrt (Art. 24 Abs. 2 UVG).</w:t>
      </w:r>
    </w:p>
    <w:p>
      <w:r>
        <w:rPr>
          <w:b/>
        </w:rPr>
        <w:t>E. 2.5</w:t>
      </w:r>
    </w:p>
    <w:p>
      <w:r>
        <w:t>2.5.1Â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119 V 338 Erw. 1, 118 V 289 Erw. 1b, je mit Hinweisen).</w:t>
      </w:r>
    </w:p>
    <w:p>
      <w:r>
        <w:t>2.5.2Â Â  Diese BeweisgrundsÃ¤tze gelten ohne Weiteres auch in FÃ¤llen mit Schleuderverletzungen der HalswirbelsÃ¤ule, SchÃ¤delhirntraumata oder Ã¤quivalenten Verletzungen. Ist ein Schleudertrauma der HalswirbelsÃ¤ule diagnostiziert und liegt ein fÃ¼r diese Verletzung typisches Beschwerdebild mit einer HÃ¤ufung von Beschwerden wie diffuse Kopfschmerzen, Schwindel, Konzentrations- und GedÃ¤chtnisstÃ¶rungen, Ãbelkeit, rasche ErmÃ¼dbarkeit, VisusstÃ¶rungen, Reizbarkeit, AffektlabilitÃ¤t, Depression, WesensverÃ¤nderung und so weiter vor, so ist der natÃ¼rliche Kausalzusammenhang zwischen dem Unfall und der danach eingetretenen Arbeits- beziehungsweise ErwerbsunfÃ¤higkeit in der Regel anzunehmen. Es ist zu betonen, dass es gemÃ¤ss obiger Begriffsumschreibung fÃ¼r die Bejahung des natÃ¼rlichen Kausalzusammenhangs genÃ¼gt, wenn der Unfall fÃ¼r eine bestimmte gesundheitliche StÃ¶rung eine Teilursache darstellt (BGE 117 V 360 Erw. 4b).</w:t>
      </w:r>
    </w:p>
    <w:p>
      <w:r>
        <w:rPr>
          <w:b/>
        </w:rPr>
        <w:t>E. 2.6</w:t>
      </w:r>
    </w:p>
    <w:p>
      <w:r>
        <w:t>2.6.1Â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125 V 461 Erw. 5a, 123 V 103 Erw. 3d, 139 Erw. 3c, 122 V 416 Erw. 2a, 121 V 49 Erw. 3a mit Hinweisen; RKUV 1997 Nr. U 272 S. 172 Erw. 3a).</w:t>
      </w:r>
    </w:p>
    <w:p>
      <w:r>
        <w:t>2.6.2Â Â  Bei organisch nachweisbaren Unfallfolgen spielt indessen die AdÃ¤quanz als rechtliche Eingrenzung der aus dem natÃ¼rlichen Kausalzusammenhang sich ergebenden Haftung praktisch keine Rolle, indem die Unfallversicherung auch fÃ¼r seltenste, schwerwiegendste Komplikationen haftet, welche nach der unfallmedizinischen Erfahrung im Allgemeinen gerade nicht einzutreten pflegen (vgl. BGE 123 V 102 Erw. 3b, 118 V 291 Erw. 2a, vgl. auch BGE 117 V 365 Erw. 5d/bb, mit Hinweisen auf Lehre und Rechtsprechung).</w:t>
      </w:r>
    </w:p>
    <w:p>
      <w:r>
        <w:t>2.6.3Â Â  FÃ¼r die Beurteilung der Frage, ob ein Unfall nach dem gewÃ¶hnlichen Lauf der Dinge und der allgemeinen Lebenserfahrung geeignet ist, eine psychische GesundheitsschÃ¤digung herbeizufÃ¼hren,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Risiko gehÃ¶ren, weil sie aus versicherungsmÃ¤ssiger Sicht auf einen Unfall nicht optimal reagieren (BGE 115 V 135 Erw. 4b).</w:t>
      </w:r>
    </w:p>
    <w:p>
      <w:r>
        <w:t>Â Â Â Â Â Â 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Erw. 6; vgl. auch BGE 120 V 355 Erw. 5b/aa; SVR 1999 UV Nr. 10 Erw. 2).</w:t>
      </w:r>
    </w:p>
    <w:p>
      <w:r>
        <w:t>Â Â Â Â Â Â Â Â  Bei der Einteilung der UnfÃ¤lle mit psychischen FolgeschÃ¤den in leichte, mittelschwere und schwere UnfÃ¤lle ist nicht das Unfallerlebnis des Betroffenen massgebend, sondern das objektiv erfassbare Unfallereignis (vgl. BGE 120 V 355 Erw. 5b/aa, 115 V 139 Erw. 6; SVR 1999 UV Nr. 10 Erw. 2; RKUV 1995 Nr. U 215 S. 91).</w:t>
      </w:r>
    </w:p>
    <w:p>
      <w:r>
        <w:t>Â Â Â Â Â Â Â Â  Bei banalen UnfÃ¤llen wie zum Beispiel bei geringfÃ¼gigem Anschlagen des Kopfes oder Ãbertreten des Fusses und bei leichten UnfÃ¤llen wie zum Beispiel einem gewÃ¶hnlichen Sturz oder Ausrutschen kann der adÃ¤quate Kausalzusammenhang zwischen Unfall und psychischen GesundheitsstÃ¶rungen in der Regel ohne weiteres verneint werden, weil aufgrund der allgemeinen Lebenserfahrung aber auch unter Einbezug unfallmedizinischer Erkenntnisse davon ausgegangen werden darf, dass ein solcher Unfall nicht geeignet ist, einen erheblichen Gesundheitsschaden zu verursachen (BGE 120 V 355 Erw. 5b/aa, 115 V 139 Erw. 6a).</w:t>
      </w:r>
    </w:p>
    <w:p>
      <w:r>
        <w:t>Â Â Â Â Â Â Â Â  Bei schweren UnfÃ¤llen ist der adÃ¤quate Kausalzusammenhang zwischen Unfall und psychisch bedingter ErwerbsunfÃ¤higkeit in der Regel zu bejahen. Denn nach dem gewÃ¶hnlichen Lauf der Dinge und nach der allgemeinen Lebenserfahrung sind solche UnfÃ¤lle geeignet, invalidisierende psychische GesundheitsschÃ¤den zu bewirken (BGE 120 V 355 Erw. 5b/aa, 115 V 140 Erw. 6b; RKUV 1995 Nr. U 215 S. 90 Erw. 3b).</w:t>
      </w:r>
    </w:p>
    <w:p>
      <w:r>
        <w:t>Â Â Â Â Â Â 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(BGE 115 V 140 Erw. 6c/aa).</w:t>
      </w:r>
    </w:p>
    <w:p>
      <w:r>
        <w:t>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zum Beispiel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140 Erw. 6c/bb, vgl. auch BGE 120 V 355 Erw. 5b/aa; RKUV 2001 Nr. U 442 S. 544 ff., Nr. U 449 S. 53 ff., 1998 Nr. U 307 S. 448 ff., 1996 Nr. U 256 S. 215 ff.; SVR 1999 UV Nr. 10 Erw. 2).</w:t>
      </w:r>
    </w:p>
    <w:p>
      <w:r>
        <w:t>2.6.4Â Â Â Â Â Â 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und in BGE 134 V 109 prÃ¤zisierten Rechtsprechung des EidgenÃ¶ssischen Versicherungsgerichts in analoger Anwendung der Methode zu erfolgen, wie sie fÃ¼r psychische StÃ¶rungen nach einem Unfall entwickelt worden ist (vgl. BGE 123 V 102 Erw. 3b, 122 V 417 Erw. 2c).</w:t>
      </w:r>
    </w:p>
    <w:p>
      <w:r>
        <w:t>2.6.5Â Â  Die zum Schleudertrauma entwickelte Rechtsprechung wendet das EidgenÃ¶ssische Versicherungsgericht sinngemÃ¤ss auch bei der Beurteilung des adÃ¤quaten Kausalzusammenhangs zwischen einem Unfall und den Folgen eines SchÃ¤del-Hirn-Traumas (BGE 117 V 382 f. Erw. 4b) oder den Folgen einer dem Schleudertrauma Ã¤hnlichen Verletzung der HalswirbelsÃ¤ule an (vgl. RKUV 1999 Nr. U 341 S. 408 Erw. 3b; SVR 1995 UV Nr. 23 S. 67 Erw. 2).</w:t>
      </w:r>
    </w:p>
    <w:p>
      <w:r>
        <w:t>2.6.6Â Â  Die Beurteilung der AdÃ¤quanz in denjenigen FÃ¤llen, in welchen die zum typischen Beschwerdebild eines Schleudertraumas der HalswirbelsÃ¤ule gehÃ¶renden BeeintrÃ¤chtigungen zwar teilweise gegeben sind, im Vergleich zu einer ausgeprÃ¤gten psychischen Problematik aber ganz in den Hintergrund treten, ist nach der Praxis des EidgenÃ¶ssischen Versicherungsgerichts nicht nach den fÃ¼r das Schleudertrauma in BGE 117 V 359 entwickelten Kriterien, sondern nach den in BGE 115 V 133 fÃ¼r psychische Fehlentwicklungen nach einem Unfall aufgestellten Kriterien vorzunehmen (BGE 127 V 102 Erw. 5b/bb, 123 V 99 Erw. 2a, RKUV 1995 Nr. U 221 S. 113 ff., SVR 1995 UV Nr. 23 S. 67 Erw. 1).</w:t>
      </w:r>
    </w:p>
    <w:p>
      <w:r>
        <w:t>2.7Â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2.8Â Â Â Â  Nach Art. 40 Abs. 1 Satz 1 UVG werden (sofern keine Koordinationsregel des UVG eingreift) Geldleistungen, ausgenommen HilflosenentschÃ¤digungen, soweit gekÃ¼rzt, als sie mit den anderen Sozialversicherungsleistungen zusammentreffen und den mutmasslich entgangenen Verdienst Ã¼bersteigen.</w:t>
      </w:r>
    </w:p>
    <w:p>
      <w:r>
        <w:t>Diese Norm war bis Ende 2002 gÃ¼ltig und wurde per 1. Januar 2003 durch die Bestimmung von Art. 69 ATSG betreffend ÃberentschÃ¤digung abgelÃ¶st.</w:t>
      </w:r>
    </w:p>
    <w:p>
      <w:r>
        <w:t>Â Â Â Â Â Â Â Â  GemÃ¤ss Art. 69 Abs. 1 Satz 1 ATSG darf das Zusammentreffen von Leistungen verschiedener Sozialversicherungen nicht zu einer ÃberentschÃ¤digung fÃ¼hren. Bei der Berechnung der ÃberentschÃ¤digung werden nur Leistungen gleicher Art und Zweckbestimmung berÃ¼cksichtigt, die der anspruchsberechtigten Person auf Grund des schÃ¤digenden Ereignisses gewÃ¤hrt werden (Art. 69 Abs. 1 Satz 1 ATSG). Eine ÃberentschÃ¤digung liegt in dem Masse vor, als die gesetzlichen Sozialversicherungsleistungen den wegen des Versicherungsfalls mutmasslich entgangenen Verdienst zuzÃ¼glich der durch den Versicherungsfall verursachten Mehrkosten und allfÃ¤lliger Einkommenseinbussen von AngehÃ¶rigen Ã¼bersteigen (Art. 69 Abs. 2 ATSG). Die Leistungen werden um den Betrag der ÃberentschÃ¤digung gekÃ¼rzt (Art. 69 Abs. 3 Satz 1 ATSG).</w:t>
      </w:r>
    </w:p>
    <w:p>
      <w:r>
        <w:rPr>
          <w:b/>
        </w:rPr>
        <w:t>E. 3.1</w:t>
      </w:r>
    </w:p>
    <w:p>
      <w:r>
        <w:t>3.1.1Â Â  Die Beschwerdegegnerin begrÃ¼ndete im angefochtenen Einspracheentscheid die Einstellung der Versicherungsleistungen per 31. Januar 2004 im Wesentlichen damit, dass ab diesem Zeitpunkt keine somatischen Unfallfolgen mehr vorgelegen hÃ¤tten, dass die BeschwerdefÃ¼hrerin kein Schleudertrauma der HalswirbelsÃ¤ule erlitten habe und dass die AdÃ¤quanz der vorliegenden psychischen GesundheitsbeeintrÃ¤chtigungen zu verneinen sei. Es liege zwar ein Unfall im mittleren Bereich vor; es sei aber kein einziges AdÃ¤quanzkriterium erfÃ¼llt (Urk. 2). Im vorliegenden Prozess hielt die Beschwerdegegnerin daran fest, dass keine organischen Unfallfolgen mehr vorhanden seien und dass die BeschwerdefÃ¼hrerin kein Schleudertrauma der HalswirbelsÃ¤ule erlitten habe, weshalb bei der AdÃ¤quanzprÃ¼fung nicht die sogenannte Schleudertrauma-Praxis zur Anwendung komme (Urk. 7).</w:t>
      </w:r>
    </w:p>
    <w:p>
      <w:r>
        <w:t>3.1.2Â Â Â Â Â Â Â Â  Betreffend ÃberentschÃ¤digung fÃ¼hrte die Beschwerdegegnerin aus, die BeschwerdefÃ¼hrerin mache geltend, dass die IV-Rente fÃ¼r den getrennt lebenden Ehegatten nach dem Grundsatz der personellen Kongruenz nicht in die ÃberentschÃ¤digungsberechnung einbezogen werden dÃ¼rfe. Die Auffassung der BeschwerdefÃ¼hrerin sei nicht zutreffend: Soweit der andere Ehegatte die Auszahlung einer IV-Zusatzrente an sich habe verlangen kÃ¶nnen, weil der rentenberechtigte Ehegatte seiner Unterhaltspflicht nicht nachgekommen sei oder weil die Ehegatten getrennt gelebt hÃ¤tten, habe es sich lediglich um einen vom Bestand des Grundanspruchs abgeleiteten Anspruch gehandelt, der nicht dazu fÃ¼hren kÃ¶nne, dass nicht der gesamte Rentenanspruch gegenÃ¼ber der EidgenÃ¶ssischen Invalidenversicherung in die ÃberentschÃ¤digungsberechnung einzubeziehen wÃ¤re. Andernfalls wÃ¼rde die ÃberentschÃ¤digungsberechnung von der sachlich und rechtlich nicht zu begrÃ¼ndenden ZufÃ¤lligkeit abhÃ¤ngen, ob vom anderen Ehegatten eine Auszahlung an sich geltend gemacht worden sei oder nicht (BGE 100 V 83; Urk. 5/2). Im vorliegenden Fall sei davon auszugehen, dass die BeschwerdefÃ¼hrerin die Ehegattenrente in Form von Unterhaltszahlungen wieder zurÃ¼ck erhalten habe. Dies ergebe sich auch aus der Tatsache, dass ihr die Ehegattenrente direkt ausgerichtet worden sei, nachdem ihr Ehemann seinen Unterhaltszahlungen nicht mehr nachgekommen sei (Urk. 7).</w:t>
      </w:r>
    </w:p>
    <w:p>
      <w:r>
        <w:rPr>
          <w:b/>
        </w:rPr>
        <w:t>E. 3.2</w:t>
      </w:r>
    </w:p>
    <w:p>
      <w:r>
        <w:t>3.2.1Â Â Â Â Â Â Â Â  DemgegenÃ¼ber liess die BeschwerdefÃ¼hrerin im Wesentlichen vortragen, dass das Gutachten der K.___ nicht nachvollziehbar sei. Im Gutachten wÃ¼rden zwar HWS-Beschwerden beschrieben, aber eine HWS-Distorsion verneint und eine Abheilung der MikrolÃ¤sionen nach zwei Jahren postuliert. Dies sei nicht begrÃ¼ndet. Bei der Beantwortung der Fragen sei das Vorliegen einer HWS-Distorsion verneint worden, und zwar mit der BegrÃ¼ndung, die Annahme, dass sich das typische Beschwerdebild aufgrund der hochdosierten Schmerzmittelgaben, die im Rahmen der Beckenfraktur erforderlich gewesen seien, nicht habe ausbilden kÃ¶nnen, lasse sich nicht bestÃ¤tigen. Auch dafÃ¼r fehle eine nachvollziehbare BegrÃ¼ndung. Schliesslich sei eine milde traumatische Hirnverletzung (MTBI) diagnostiziert worden. Was die HWS-Problematik angehe, sei das Gutachten nicht Ã¼berzeugend. Bei Vorliegen einer MTBI kÃ¶nne diese Frage jedoch offen gelassen werden. Massgebend sei, dass bei einer MTBI und einer EinschrÃ¤nkung in der ArbeitsfÃ¤higkeit eine AdÃ¤quanzbeurteilung gemÃ¤ss BGE 117 V 359 zu erfolgen habe. GemÃ¤ss Gutachten sei der Endzustand noch nicht erreicht; es seien eine Therapie und eine spÃ¤tere Neuevaluation erforderlich. Im Ãbrigen sei der Unfall vom 19. Januar 2002 auch ein Schreckereignis gewesen; die BeschwerdefÃ¼hrerin habe TodesÃ¤ngste ausgestanden (Urk. 1 und 12).</w:t>
      </w:r>
    </w:p>
    <w:p>
      <w:r>
        <w:t>3.2.2Â Â Â Â Â Â Â Â  Betreffend ÃberentschÃ¤digung liess die BeschwerdefÃ¼hrerin im Wesentlichen geltend machen, dass der von der Beschwerdegegnerin angefÃ¼hrte BGE 100 V 83 lange Zeit vor Inkrafttreten des ATSG ergangen sei und Ã¼berdies einen anderen Sachverhalt betreffe. Nach dem Grundsatz der personellen Kongruenz dÃ¼rfe vorliegend keine ÃberentschÃ¤digungsrÃ¼ckforderung vorgenommen werden (Urk. 5/1 und 12).</w:t>
      </w:r>
    </w:p>
    <w:p>
      <w:r>
        <w:rPr>
          <w:b/>
        </w:rPr>
        <w:t>E. 4</w:t>
      </w:r>
    </w:p>
    <w:p>
      <w:r>
        <w:t>4.1Â Â Â Â  Strittig und zu prÃ¼fen ist, ob die Beschwerdegegnerin zu Recht die Versicherungsleistungen per 31. Januar 2004 eingestellt hat, weil keine somatischen Unfallfolgen mehr vorhanden gewesen seien und bezÃ¼glich der geklagten psychischen Beschwerden die AdÃ¤quanz zu verneinen sei. Vorweg ist der Frage nachzugehen, nach welchen Kriterien die AdÃ¤quanz zu prÃ¼fen ist beziehungsweise ob die BeschwerdefÃ¼hrerin anlÃ¤sslich des Unfalls vom 19. Januar 2002 ein Schleudertrauma der HalswirbelsÃ¤ule, ein SchÃ¤delhirntrauma oder eine Ã¤quivalente Verletzung erlitten hat.</w:t>
      </w:r>
    </w:p>
    <w:p>
      <w:r>
        <w:rPr>
          <w:b/>
        </w:rPr>
        <w:t>E. 4.2</w:t>
      </w:r>
    </w:p>
    <w:p>
      <w:r>
        <w:t>4.2.1Â Â  Die medizinischen Akten, die bereits beim RÃ¼ckweisungsentscheid des hiesigen Gerichts vom 27. Dezember 2005 (Urk. 8/102) vorhanden waren, werden nachfolgend nicht nochmals wiedergegeben. Um Wiederholungen zu vermeiden sei insoweit auf das genannte Urteil verwiesen. Festzuhalten ist diesbezÃ¼glich, dass aufgrund der damaligen medizinischen Aktenlage insbesondere nicht entschieden werden konnte, ob die BeschwerdefÃ¼hrerin anlÃ¤sslich des Unfalls vom 31. Januar 2004 ein Schleudertrauma der HalswirbelsÃ¤ule, ein SchÃ¤delhirntrauma und/oder eine Ã¤quivalente Verletzung erlitten hatte, weshalb die Sache an die Beschwerdegegnerin zurÃ¼ckgewiesen wurde, um ein polydisziplinÃ¤res Gutachten einzuholen (was in der Zwischenzeit - wie bereits ausgefÃ¼hrt - geschehen ist).</w:t>
      </w:r>
    </w:p>
    <w:p>
      <w:r>
        <w:t>4.2.2Â Â  Dr. M.___ und Dr. S.___ diagnostizierten in ihrem neurologischen Gutachten vom 13. MÃ¤rz 2007 (Urk. 8/132b) ein chronisches Schmerzsyndrom (ICD-10 R52.2) mit Kopfschmerzen vom Mischtyp, einem Zervikalsyndrom, ein residuelles Schmerzsyndrom im Bereich des Beckens sowie neuropsychologische Defizite (anamnestisch) bei Status nach Commotio cerebri (anamnestisch). In der aktuellen klinisch-neurologischen Untersuchung bestehe eine leicht eingeschrÃ¤nkte HWS-Beweglichkeit, eine Klopfdolenz der zervikalen WirbelsÃ¤ule sowie ein Muskelhartspann der Nacken- und Schultermuskulatur. Zudem sei auch eine schmerzbedingte EinschrÃ¤nkung der Beweglichkeit der lumbalen WirbelsÃ¤ule bei vermindertem Fingerbodenabstand vorhanden. Bei der LasÃ¨gue-PrÃ¼fung bestehe eine Schmerzprovokation im Bereich der HÃ¼ften beidseits. Mit dem chronischen Zervikalsyndrom im Sinne eines Zervikozephalsyndroms seien die von der BeschwerdefÃ¼hrerin geschilderten Kopfschmerzen assoziiert, die sich einerseits in Spannungskopfschmerzen und andererseits in migrÃ¤niforme Kopfschmerzen aufgliederten. Die Spannungskopfschmerzen seien holozephal und von drÃ¼ckendem Charakter. Die migrÃ¤niformen Kopfschmerzen seien begleitet von Ãbelkeit, Erbrechen und Lichtempfindlichkeit. Die BeschwerdefÃ¼hrerin sei aus neurologischer Sicht aufgrund des chronischen Schmerzsyndroms fÃ¼r sÃ¤mtliche kÃ¶rperlich leichten bis mittelschweren TÃ¤tigkeiten zu 80 bis 90 % arbeitsfÃ¤hig. BezÃ¼glich der Quantifizierung einer mÃ¶glichen EinschrÃ¤nkung durch die anamnestisch erhobenen kognitiven Defizite oder EinschrÃ¤nkungen im Rahmen einer psychischen Erkrankung werde explizit auf das neuropsychologische und das psychiatrische Gutachten verwiesen.</w:t>
      </w:r>
    </w:p>
    <w:p>
      <w:r>
        <w:t>Â Â Â Â Â Â Â Â  Dr. P.___, Dr. Q.___ und Prof. Dr. R.___ erhoben in ihrem psychiatrischen Gutachten vom 13. MÃ¤rz 2007 (Urk. 8/132d) folgende Diagnosen (mit Einfluss auf die ArbeitsfÃ¤higkeit): Eine Dysthymia (ICD-10 F34.1) und eine PanikstÃ¶rung (episodisch paroxysmale Angst [ICD-10 F41.0]). Daneben liege noch (ohne Einfluss auf die ArbeitsfÃ¤higkeit) eine anhaltende somatoforme SchmerzstÃ¶rung (ICD-10 F45.0) vor. Die affektive Symptomatik habe bei der BeschwerdefÃ¼hrerin, soweit nachvollziehbar, zu keinem Zeitpunkt die AusprÃ¤gung einer depressiven Episode erreicht und sei deshalb zum aktuellen Zeitpunkt diagnostisch als Dysthymia zu erfassen. Das paroxysmale Auftreten von Angst sei diagnostisch im Rahmen einer PanikstÃ¶rung zu verstehen. Die Angstsymptomatik, von spezifischen Situationen (Alleinsein) getriggert, aber auch spontan auftretend, limitiere die BeschwerdefÃ¼hrerin in ihrem Alltag massiv. So gehe sie kaum noch aus ihrer Wohnung und unternehme nichts allein. Auf der kognitiven Ebene prÃ¤sentiere sie eine Reihe von sorgenvollen Gedanken. So fÃ¼rchte sie, dass ihr Verhalten zu einem erneuten Verlust von zwischenmenschlichen Beziehungen fÃ¼hre. Sowohl diese dysfunktionalen Ãberzeugungen als auch die mangelnde Bereitschaft fÃ¼r eine Auseinandersetzung mit dem Angsterleben, verbunden mit der Ãberzeugung, an einer somatischen Krankheit zu leiden, wÃ¼rden massgebend zum Aufrechterhalten der StÃ¶rung beitragen. Die Schmerzen, die andauernd im Hauptfokus der BeschwerdefÃ¼hrerin stÃ¼nden, ihre LebensfÃ¼hrung bestimmten und organisch nicht hinreichend erklÃ¤rt werden kÃ¶nnten, seien diagnostisch einer anhaltenden somatoformen SchmerzstÃ¶rung zuzuordnen. Die BeschwerdefÃ¼hrerin sei aufgrund der verminderten emotionalen Belastbarkeit sowie der Angstsymptomatik mit ausgeprÃ¤gtem Vermeidungsverhalten in einer den Beschwerden angepassten TÃ¤tigkeit aus rein psychiatrischer Sicht zu 20 % arbeitsunfÃ¤hig.</w:t>
      </w:r>
    </w:p>
    <w:p>
      <w:r>
        <w:t>Â Â Â Â Â Â Â Â  Dr. L.___ erhob in seinem rheumatologischen Gutachten vom 15. MÃ¤rz 2007 (Urk. 8/132a) folgende Diagnosen:</w:t>
      </w:r>
    </w:p>
    <w:p>
      <w:r>
        <w:t>Â1.Â Â Â Â  Chronifizierte Schmerzen im Beckenbereich unklarer Aetiologie: im Bereich der vorderen SchambeinÃ¤ste und der Spina iliaca anterior superior beidseits, im Bereich der BeckenkÃ¤mme beidseits, an den AdduktorenansÃ¤tzen</w:t>
      </w:r>
    </w:p>
    <w:p>
      <w:r>
        <w:t>-Â Â Â Â Â Â Â Â  St. n. leicht dislozierter Fraktur des vorderen und hinteren Schambeinastes rechts im Rahmen eines Autounfalls [...] am 19.01.02 (Beckenfraktur Typ B), verheilt</w:t>
      </w:r>
    </w:p>
    <w:p>
      <w:r>
        <w:t>2.Â Â Â Â  Chronisches zervikovertebrales Schmerzsyndrom mit muskulÃ¤ren Schmerzen und Tendenz zu unspezifischer generalisierter Schmerzsymptomatik an den oberen ExtremitÃ¤ten und im Rumpfbereich</w:t>
      </w:r>
    </w:p>
    <w:p>
      <w:r>
        <w:t>-Â Â Â Â Â Â Â Â  Thoracic-outlet-Symptomatik beidseits</w:t>
      </w:r>
    </w:p>
    <w:p>
      <w:r>
        <w:t>-Â Â Â Â Â Â Â Â  freie HWS-Beweglichkeit klinisch</w:t>
      </w:r>
    </w:p>
    <w:p>
      <w:r>
        <w:t>-Â Â Â Â Â Â Â Â  konventionell radiologisch und mittels MRI (12.06.04) keine signifikanten AuffÃ¤lligkeiten</w:t>
      </w:r>
    </w:p>
    <w:p>
      <w:r>
        <w:t>-Â Â Â Â Â Â Â Â  Fehlhaltung des oberen Achsenskeletts mit hypotoner Kopfinklination und Schulterventralkippung beidseits</w:t>
      </w:r>
    </w:p>
    <w:p>
      <w:r>
        <w:t>3.Â Â Â Â  Chronisches lumbovertebrales Schmerzsyndrom</w:t>
      </w:r>
    </w:p>
    <w:p>
      <w:r>
        <w:t>4.Â Â Â Â  Deutliche Genua valga, wahrscheinlich Fehlstatik-bedingte muskulÃ¤re Unterschenkelbeschwerden anamnestischÂ</w:t>
      </w:r>
    </w:p>
    <w:p>
      <w:r>
        <w:t>Â Â Â Â Â Â Â Â  Die von der BeschwerdefÃ¼hrerin geklagten Beschwerden (etwa Nackenschmerzen mit Ausstrahlung in den Kopf, SehstÃ¶rungen, allgemeines SchwÃ¤chegefÃ¼hl, Zittern, Unterschenkel- und Knieschmerzen sowie Beckenschmerzen und Konzentrationsschwierigkeiten) kÃ¶nnten in ihrer IntensitÃ¤t und in ihrem faktischen Behinderungsausmass mit den erhobenen klinischen und radiomorphologischen Befunden nicht erklÃ¤rt werden. Im HWS-Bereich sei es denkbar, dass das Unfallereignis zu - konventionell radiologisch nicht fassbaren - (Mikro-)LÃ¤sionen gefÃ¼hrt habe; spÃ¤testens nach ein bis zwei Jahren wÃ¤ren diese LÃ¤sionen aber geheilt gewesen. BezÃ¼glich UnfallkausalitÃ¤t kÃ¶nne er der Beurteilung der Beschwerdegegnerin folgen und den Fallabschluss aus muskuloskelettÃ¤rer Sicht im Jahr 2004 nachvollziehen. Das aktuelle Beschwerdebild sei aus muskuloskelettÃ¤rer Sicht wohl auch ab diesem Zeitpunkt zu weniger als 50 % unfallkausal anzusehen. Zweifellos sei aber aufgrund der persistierenden Beschwerdesymptomatik die BeschwerdefÃ¼hrerin vermindert belastbar. FÃ¼r adaptierte, kÃ¶rperlich leichte VerweistÃ¤tigkeiten (ohne repetitives BÃ¼cken, ohne Ãberkopfarbeiten, ohne repetitives Heben, Stossen oder Ziehen von Lasten von mehr als 3 bis 5 kg, mit der MÃ¶glichkeit der Wechselbelastung, ohne BenÃ¼tzung von Leitern oder gehÃ¤uftem Treppensteigen) sei die BeschwerdefÃ¼hrerin aus muskuloskelettÃ¤rer Sicht zu 100 % arbeitsfÃ¤hig. In ihrem frÃ¼her ausgeÃ¼bten Beruf als KÃ¼chenhilfe in einem Catering-Service bestehe jedoch seit dem Unfallzeitpunkt keine ArbeitsfÃ¤higkeit mehr.</w:t>
      </w:r>
    </w:p>
    <w:p>
      <w:r>
        <w:t>Â Â Â Â Â Â Â Â  Die Neuropsychologinnen N.___ und Dr. O.___ fÃ¼hrten in ihrem neuropsychologischen Gutachten vom 11. Juni 2007 (Urk. 8/132c) aus, dass sich aufgrund kultureller und bildungsbedingter Einflussfaktoren sowie einer nicht-bewussten Verdeutlichungstendenz kein valider neuropsychologischer Status habe erheben lassen. Dies bedeute jedoch nicht, dass die BeschwerdefÃ¼hrerin nicht unter neuropsychologischen Funktionseinbussen infolge des am 19. Januar 2002 erlittenen Traumas leide. Aufgrund der mit dem erlittenen Trauma chronifizierten Schmerzen, der wahrscheinlich stattgefundenen MTBI sowie der zur Diskussion stehenden psychischen Erkrankungen wÃ¤ren authentische BeeintrÃ¤chtigungen in attentionalen und damit assoziierten exekutiven und mnestischen Funktionen in leichtem Ausmass durchaus plausibel. Typische neuropsychologische Funktionseinbussen, welche mit einer chronischen Schmerzbelastung einhergingen, seien BeeintrÃ¤chtigungen der AufmerksamkeitskapazitÃ¤t, der Informationsverarbeitungs- sowie der psychomotorischen Geschwindigkeit. Die genannten psychischen KomorbiditÃ¤ten gingen schwerpunktmÃ¤ssig mit einer Verlangsamung mentaler Prozesse sowie einer kognitiven InflexibilitÃ¤t einher. Im Rahmen einer posttraumatischen BelastungsstÃ¶rung, auch subsyndromalen Ausmasses, kÃ¶nnten ferner Lern- und GedÃ¤chtniseinbussen auftreten. Aufgrund der vorliegenden Untersuchungsergebnisse kÃ¶nne die wahre kognitive LeistungsfÃ¤higkeit und die damit einhergehende ArbeitsfÃ¤higkeit kaum quantifiziert werden. Dennoch sei derzeit bei der vorliegenden Pathologie auf der Basis der Verhaltensbeobachtung von deutlichen EinschrÃ¤nkungen der ArbeitsfÃ¤higkeit auszugehen. Ein wesentliches Merkmal der angestammten TÃ¤tigkeit der BeschwerdefÃ¼hrerin am Fliessband sowie als KÃ¼chenhilfe bestehe in einer hohen beziehungsweise von aussen getakteten Anforderung an die psychomotorische Geschwindigkeit. Es kÃ¶nne davon ausgegangen werden, dass die BeschwerdefÃ¼hrerin zum aktuellen Zeitpunkt diesen Anforderungen nicht gerecht werden kÃ¶nne.</w:t>
      </w:r>
    </w:p>
    <w:p>
      <w:r>
        <w:t>Â Â Â Â Â Â Â Â  Dr. J.___ hielt in seinem Gutachten vom 24. August 2007 (Urk. 8/132) unter BerÃ¼cksichtigung der oben zitierten Teilgutachen (Urk. 8/132a-d), wobei zusÃ¤tzlich zu den Teilgutachtern an der polydisziplinÃ¤ren Gesamtbeurteilung auch noch Prof. Dr. med. T.___, der Ã¤rztliche Leiter der K.___, und Dr. med. U.___, der stellvertretende Chefarzt der K.___, beteiligt waren, folgende Diagnosen mit Einfluss auf die ArbeitsfÃ¤higkeit fest:</w:t>
      </w:r>
    </w:p>
    <w:p>
      <w:r>
        <w:t>Â1.Â Â Â Â  Chronifizierte Schmerzen im Beckenbereich: im Bereich der vorderen SchambeinÃ¤ste und der Spina iliaca anterior superior beidseits, im Bereich der BeckenkÃ¤mme beidseits, an den AdduktorenansÃ¤tzen (ICD-10: 54.87) bei/mit</w:t>
      </w:r>
    </w:p>
    <w:p>
      <w:r>
        <w:t>-Â Â Â Â Â Â Â Â  St. n. leicht dislozierter Fraktur des vorderen und hinteren Schambeinastes rechts nach Autounfall 01/2002 (Beckenfraktur Typ B)</w:t>
      </w:r>
    </w:p>
    <w:p>
      <w:r>
        <w:t>2.Â Â Â Â  Chronisches zervikovertebrales Schmerzsyndrom (ICD-10: M54.2) bei/mit</w:t>
      </w:r>
    </w:p>
    <w:p>
      <w:r>
        <w:t>-Â Â Â Â Â Â Â Â  muskulÃ¤ren Schmerzen an den oberen ExtremitÃ¤ten und im Rumpfbereich</w:t>
      </w:r>
    </w:p>
    <w:p>
      <w:r>
        <w:t>-Â Â Â Â Â Â Â Â  Thoracic-outlet-Symptomatik beidseits</w:t>
      </w:r>
    </w:p>
    <w:p>
      <w:r>
        <w:t>-Â Â Â Â Â Â Â Â  klinisch und radiologisch ohne Hinweise auf zervikales radikulÃ¤res sensibles oder motorisches Reiz- oder Ausfallsyndrom (MRI 06/2004)</w:t>
      </w:r>
    </w:p>
    <w:p>
      <w:r>
        <w:t>-Â Â Â Â Â Â Â Â  freie HWS-Beweglichkeit klinisch</w:t>
      </w:r>
    </w:p>
    <w:p>
      <w:r>
        <w:t>3.Â Â Â Â  Neuropsychologische FunktionsstÃ¶rung (ICD-10: F06.7) bei/mit</w:t>
      </w:r>
    </w:p>
    <w:p>
      <w:r>
        <w:t>-Â Â Â Â Â Â Â Â  nicht nÃ¤herer Quantifizierbarkeit</w:t>
      </w:r>
    </w:p>
    <w:p>
      <w:r>
        <w:t>-Â Â Â Â Â Â Â Â  St. n. Autounfall 01/2002</w:t>
      </w:r>
    </w:p>
    <w:p>
      <w:r>
        <w:t>-Â Â Â Â Â Â Â Â  wahrscheinlicher MTBI und anamnestisch St. n. Commotio cerebri</w:t>
      </w:r>
    </w:p>
    <w:p>
      <w:r>
        <w:t>4.Â Â Â Â  Dysthymia (ICD-10 F34.1)</w:t>
      </w:r>
    </w:p>
    <w:p>
      <w:r>
        <w:t>5.Â Â Â Â  Kopfschmerzen vom Mischtyp bei/mit</w:t>
      </w:r>
    </w:p>
    <w:p>
      <w:r>
        <w:t>-Â Â Â Â Â Â Â Â  Spannungskopfschmerzen und migrÃ¤niformer Komponente (ICD-10 G44.2)</w:t>
      </w:r>
    </w:p>
    <w:p>
      <w:r>
        <w:t>6.Â Â Â Â  Chronisches lumbovertebrales Schmerzsyndrom (ICD-10: M54.5)</w:t>
      </w:r>
    </w:p>
    <w:p>
      <w:r>
        <w:t>7.Â Â Â Â  PanikstÃ¶rung (episodisch paroxysmale Angst) (ICD-10 F41.0)Â</w:t>
      </w:r>
    </w:p>
    <w:p>
      <w:r>
        <w:t>Â Â Â Â Â Â Â Â  Zudem wurden noch folgende Diagnosen ohne Einfluss auf die ArbeitsfÃ¤higkeit erhoben: anhaltende somatoforme SchmerzstÃ¶rung (ICD-10 F45.0), Genu valga beidseits sowie ein Status nach Tonsillektomie 03/2003. Die BeschwerdefÃ¼hrerin sei in ihrer angestammten TÃ¤tigkeit am Fliessband und in der Verpackung von Nahrungsmittel in einer Catering-Firma vollstÃ¤ndig arbeitsunfÃ¤hig; diese TÃ¤tigkeit sei vom Belastungsprofil her nicht geeignet. In einer leidensangepassten TÃ¤tigkeit bestehe Âformal theoretischÂ eine RestarbeitsfÃ¤higkeit von 60 %. Die 40%ige EinschrÃ¤nkung ergebe sich aus der Summe der neuropsychologischen, rheumatologischen, neurologischen und psychiatrischen Diagnosen. Dabei seien etwa 20 % der EinschrÃ¤nkungen als unfallkausal zu betrachten. Die affektive StÃ¶rung und die AngststÃ¶rung seien durch eine Kombinationstherapie aus Pharmakotherapie und psychotherapeutischer Intervention in der Regel gut behandelbar. Die Frage, welche der geklagten Beschwerden organischer Genese seien, beantworteten die Gutachter folgendermassen (Urk. 8/132 S. 27): ÂDie dolenten SehnenansÃ¤tze im Beckenbereich, im Schulterbereich und an der Linea nuchalis sowie die dolente paravertebrale Muskulatur zervikal und lumbal kÃ¶nnen als Korrelat organischer Beschwerden angenommen werden. Seitens der rheumatologischen Beurteilung Ã¼bersteigt das Ausmass der geltend gemachten Beschwerden jedoch die klinischen Befunde und ist in dieser AusprÃ¤gung nicht konsistent erklÃ¤rbar.Â Die Frage, ob die typische Beschwerden nach einem HWS-Distorsionstrauma oder einer Ã¤quivalenten Verletzung vorlÃ¤gen, verneinten die Gutachter. Zwar klage die BeschwerdefÃ¼hrerin Ã¼ber Kopfschmerzen, Konzentrations- und GedÃ¤chtnisstÃ¶rungen, Nackenschmerzen sowie Ã¼ber eine affektive BeeintrÃ¤chtigung, doch seien diese Beschwerden erst zeitversetzt aufgetreten. Das Kriterium, dass das typische Beschwerdebild nach HWS-Distorsionstrauma bis spÃ¤testens 72 Stunden nach dem Unfall auftreten mÃ¼sse, sei nicht erfÃ¼llt. Die von der BeschwerdefÃ¼hrerin vertretende Auffassung, dass sich das typische Beschwerdebild aufgrund der hochdosierten Schmerzmittelgaben, die im Rahmen der Beckenfraktur erforderlich gewesen seien, zunÃ¤chst nicht habe ausbilden kÃ¶nnen, habe sich anlÃ¤sslich der rheumatologischen-klinischen Untersuchung nicht bestÃ¤tigen lassen. Aber selbst bei Annahme einer signifikanten HWS-Distorsion wÃ¤re das Ausmass der geklagten Schmerzen und der daraus abgeleiteten Behinderung mit den klinisch erhobenen Befunden nicht erklÃ¤rbar. Es sei theoretisch denkbar, dass das Unfallereignis zu konventionell-radiologisch nicht fassbaren distorsiven MikrolÃ¤sionen im HWS-Bereich gefÃ¼hrt haben kÃ¶nnte; aufgrund des Alters der BeschwerdefÃ¼hrerin und der unauffÃ¤lligen radiologischen VerhÃ¤ltnisse sollten diese Beschwerden aber nach einem bis maximal zwei Jahren nach dem Unfall ausgeheilt sein. Aufgrund des Unfallmechanismus, der Fahrtgeschwindigkeit, der Destruktionen am Fahrzeug und der anamnestischen Benommenheitsphase von etwa 15 Minuten mÃ¼sse von einer wahrscheinlichen MTBI ausgegangen werden. BezÃ¼glich UnfallkausalitÃ¤t machten die Gutachter folgende Aussagen: Die von der BeschwerdefÃ¼hrerin geklagten Beschwerden und deren IntensitÃ¤t kÃ¶nnten mit den erhobenen klinischen und radiomorphologischen Befunden nicht vollumfÃ¤nglich erklÃ¤rt werden. Das aktuelle muskuloskelettÃ¤re Beschwerdebild sei Âzu weniger als 50 % als unfallkausal anzusehenÂ. Insbesondere die zervikal postulierten LÃ¤sionen mÃ¼ssten zwei Jahre nach dem Unfall adÃ¤quat ausgeheilt sein. Die Beckenfraktur sei als ausgeheilt anzusehen. Hinweise fÃ¼r eine signifikante BeckeninstabilitÃ¤t fÃ¤nden sich nicht. FÃ¼r die neurokognitiven EinschrÃ¤nkungen wÃ¼rden die gleichen Ãberlegungen einer TeilkausalitÃ¤t (bei wahrscheinlicher MTBI) gelten, wobei die BeeintrÃ¤chtigungen das zu erwartende Ausmass im Sinne einer Symptomausweitung deutlich Ã¼berstiegen. In Bezug auf das Vorliegen unfallfremder Faktoren Ã¤usserten sich die Gutachter folgendermassen: Aus muskuloskelettÃ¤rer Sicht dÃ¼rften ÃberlastungsphÃ¤nomene der Muskulatur und der Sehnen einen Teil der Beschwerden auslÃ¶sen. Daneben sei es aber im Verlauf auch zu einer SchmerzverarbeitungsstÃ¶rung gekommen, welche die Ausbildung einer somatoformen SchmerzstÃ¶rung begÃ¼nstigt und zur Entwicklung einer affektiven StÃ¶rung (Dysthymia) gefÃ¼hrt habe. Die Dysthymia, die auch durch eine problematische Entwicklung der ehelichen Beziehung unterhalten werde, dÃ¼rfte einen wesentlichen Anteil an der Symptomausweitung und Chronifizierung haben. Diese Faktoren seien nicht unfallkausal. Aus muskuloskelettÃ¤rer Sicht sei durch eine weitere medizinische Behandlung keine Verbesserung des Gesundheitszustandes mehr zu erwarten. Aus psychiatrischer Sicht sei - wie bereits ausgefÃ¼hrt - eine Kombinationstherapie angezeigt.</w:t>
      </w:r>
    </w:p>
    <w:p>
      <w:r>
        <w:t>4.3Â Â Â Â  Soweit die Beschwerdegegnerin im angefochtenen Einspracheentscheid vom 18. Januar 2008 betreffend Leistungseinstellung davon ausging, dass keine objektivierbaren organischen Unfallfolgen mehr vorlÃ¤gen (Urk. 2 S. 4 Erw. 2a), kann ihr nicht gefolgt werden. Wie soeben ausgefÃ¼hrt wurde, wurde im polydisziplinÃ¤ren Gutachten der K.___ nÃ¤mlich ausdrÃ¼cklich festgehalten, dass die dolenten SehnenansÃ¤tze im Beckenbereich, im Schulterbereich und an der Linea nuchalis sowie die dolente paravertebrale Muskulatur zervikal und lumbal als Korrelat organischer Beschwerden zu bezeichnen seien (Urk. 8/132 S. 27 Ziffer 1.2). Daran Ã¤ndert auch der Umstand, dass das Ausmass der geklagten Beschwerden die klinischen Befunde Ã¼bersteigt und insoweit nicht konsistent erklÃ¤rbar ist, nichts GrundsÃ¤tzliches. Den geklagten Beschwerden liegt nÃ¤mlich nach Auffassung der Gutachter sehr wohl ein organisches Korrelat zugrunde; der Vorbehalt der Gutachter betrifft lediglich (aber immerhin) die IntensitÃ¤t der Beschwerden.</w:t>
      </w:r>
    </w:p>
    <w:p>
      <w:r>
        <w:t>Â Â Â Â Â Â Â Â  Des Weiteren waren die Gutachter der Ansicht, dass die ArbeitsfÃ¤higkeit der BeschwerdefÃ¼hrerin aus muskuloskelettÃ¤rer Sicht, mithin aus somatischen GrÃ¼nden, in ihrer ArbeitsfÃ¤higkeit eingeschrÃ¤nkt sei. In ihrer angestammten TÃ¤tigkeit als KÃ¼chenhilfe sei sie seit dem Unfall nicht mehr arbeitsfÃ¤hig. Und in einer leidensangepassten TÃ¤tigkeit sei ihre ArbeitsfÃ¤higkeit unfallbedingt zu 20 % eingeschrÃ¤nkt (Urk. 8/132 S. 29 Ziffer 8). Ferner kamen die Gutachter zum Schluss, dass aus somatischer Sicht von einer weiteren Behandlung keine namhafte Verbesserung des Gesundheitszustandes mehr zu erwarten sei (Urk. 132 S. 29 Ziffer 7.1). Mithin ist (aus somatischer Sicht) der sogenannte medizinische Endzustand erreicht.</w:t>
      </w:r>
    </w:p>
    <w:p>
      <w:r>
        <w:t>Â Â Â Â Â Â Â Â  Aus dem Gesagten folgt, dass die Einstellung der Versicherungsleistungen unter Verweigerung einer Invalidenrente und einer IntegritÃ¤tsentschÃ¤digung bereits deshalb nicht geschÃ¼tzt werden kann, weil die BeschwerdefÃ¼hrerin nach Ansicht der Gutachter der K.___ nach wie vor an unfallbedingten GesundheitsbeeintrÃ¤chtigungen leidet, denen zum einen ein organisches Korrelat zugrunde liegt und die zum anderen Auswirkungen auf die ArbeitsfÃ¤higkeit der BeschwerdefÃ¼hrerin haben. Der angefochtene Einspracheentscheid vom 18. Januar 2008 betreffend Leistungseinstellung (Urk. 2) ist demzufolge insoweit aufzuheben und die Sache an die Beschwerdegegnerin zurÃ¼ckzuweisen, damit sie die erforderlichen erwerblichen AbklÃ¤rungen vornehme, gestÃ¼tzt auf einen Einkommensvergleich den InvaliditÃ¤tsgrad errechne, in Bezug auf eine allenfalls geschuldete IntegritÃ¤tsentschÃ¤digung weitere medizinische AbklÃ¤rungen veranlasse und hernach Ã¼ber ihre Leistungen ab 1. Februar 2004 verfÃ¼ge.</w:t>
      </w:r>
    </w:p>
    <w:p>
      <w:r>
        <w:rPr>
          <w:b/>
        </w:rPr>
        <w:t>E. 4.4</w:t>
      </w:r>
    </w:p>
    <w:p>
      <w:r>
        <w:t>4.4.1Â Â  Bei der BeschwerdefÃ¼hrerin liegen nach der Auffassung der Gutachter der K.___ - neben den genannten organisch fassbaren Beschwerden - weitere unfallbedingte GesundheitsbeeintrÃ¤chtigungen vor (vgl. dazu etwa Urk. 8/132 S. 22 ff. und S. 30 Ziffer 5.1), denen aber kein organisches Korrelat zugrunde liegt. Es ist nachfolgend zu prÃ¼fen, nach welchen Kriterien die AdÃ¤quanz dieser GesundheitsbeeintrÃ¤chtigungen zu beurteilen ist.</w:t>
      </w:r>
    </w:p>
    <w:p>
      <w:r>
        <w:t>4.4.2Â Â  Die Gutachter der K.___ kamen Ã¼bereinstimmend zum Ergebnis, dass die BeschwerdefÃ¼hrerin anlÃ¤sslich des Unfalls vom 19. Januar 2002 kein Schleudertrauma der HalswirbelsÃ¤ule erlitten habe. Zur BegrÃ¼ndung fÃ¼hrten sie dazu im Wesentlichen aus, dass die Latenzphase von 72 Stunden zwischen Unfallereignis und Auftreten des typischen Beschwerdebildes bei Weitem Ã¼berschritten worden sei und auch das Argument, dass dafÃ¼r die Verabreichung von hochdosierten Schmerzmitteln verantwortlich sei, nicht zutreffe (vgl. Urk. 8/132 S. 27 Ziffer 2.1). Diese EinschÃ¤tzung ist nachvollziehbar und leuchtet ein; weitere AbklÃ¤rungen sind demzufolge insoweit nicht notwendig.</w:t>
      </w:r>
    </w:p>
    <w:p>
      <w:r>
        <w:t>4.4.3Â Â  Soweit die Gutachter der K.___ das Vorliegen einer milden traumatischen Hirnverletzung (MTBI) und auch eine Commotio cerebri diagnostizierten, ist der BeschwerdefÃ¼hrerin entgegenzuhalten, dass dies - wie die Beschwerdegegnerin zutreffend ausfÃ¼hrte - allein nicht ausreicht, um die AdÃ¤quanz nach den Kriterien zu beurteilen, welche die Praxis fÃ¼r Schleudertraumata der HalswirbelsÃ¤ule, SchÃ¤delhirntraumata oder Ã¤quivalente Verletzungen aufgestellt hat. Dazu ist nÃ¤mlich weiter erforderlich, dass die Commotio cerebri eine gewisse objektive Schwere aufweist.</w:t>
      </w:r>
    </w:p>
    <w:p>
      <w:r>
        <w:t>Â Â Â Â Â Â Â Â  Das damalige EidgenÃ¶ssische Versicherungsgericht erwog dazu in seinem Urteil in Sachen SUVA gegen S. vom 13. Juni 2005 (U 276/04) Folgendes:</w:t>
      </w:r>
    </w:p>
    <w:p>
      <w:r>
        <w:t>Â2.2.1 Das Vorliegen eines SchÃ¤del-Hirntraumas, worunter sÃ¤mtliche HirnfunktionsstÃ¶rungen mit oder ohne morphologisch fassbare SchÃ¤digung des Gehirns und seiner HÃ¼llen, einschliesslich GehirnschÃ¤del und Kopfschwarte subsumiert werden (Trentz/BÃ¼hren, Checkliste Traumatologie, Stuttgart/New York 2001, S. 122 ff.), rechtfertigt nach den zutreffenden AusfÃ¼hrungen der SUVA die analoge Anwendung der Schleudertrauma-Praxis nur, wenn die erlittene HirnerschÃ¼tterung mindestens im Grenzbereich zwischen Commotio und Contusio cerebri liegt. Leichte HirnerschÃ¼tterungen hingegen reichen hiefÃ¼r nicht aus (Urteil K. vom 6. Mai 2003, U 6/03).</w:t>
      </w:r>
    </w:p>
    <w:p>
      <w:r>
        <w:t>2.2.2 Die Schwere eines SchÃ¤del-Hirntraumas wird Ã¼blicherweise nach dem Punktwert in der Glasgow-Coma-Skala (GCS) eingeteilt. In dieser Skala erhÃ¤lt der Patient fÃ¼r bestimmte Reaktionen (wie AugenÃ¶ffnen, Reaktion auf Schmerzreize und sprachliche Ãusserungen) eine Anzahl von Punkten, welche zum Schluss addiert werden. Der schlechteste Wert betrÃ¤gt 3, der beste 15. Von einem leichten SchÃ¤del-Hirntrauma spricht man bei einem GCS-Wert von 13 bis 15 (mittelschwer: 9 bis 13, schwer: 3 bis 8; vgl. Pschyrembel, Klinisches WÃ¶rterbuch, 260. Aufl., Berlin/New York 2004, zu "BewusstseinsstÃ¶rung"; Trentz/BÃ¼hren, a.a.O., S. 123).</w:t>
      </w:r>
    </w:p>
    <w:p>
      <w:r>
        <w:t>2.2.3 Aus den Akten ergibt sich, dass der Versicherte einen GCS-Wert von 15 aufwies. Das erlittene Trauma ist damit als leicht anzusehen [...].Â</w:t>
      </w:r>
    </w:p>
    <w:p>
      <w:r>
        <w:t>Â Â Â Â Â Â Â Â  Auch im vorliegenden Fall betrug der Punktwert in der Glasgow-Coma-Skala lediglich 15. Dies wurde auf dem Formular des ÂService dÃ©partemental dÂincident et de secours des la V.___Â, der fÃ¼r die medizinische Erstversorgung zustÃ¤ndig war, ausdrÃ¼cklich festgehalten (Urk. 8/119/6: ÂScore de Glasgow: 15Â). Aus diesem Formular ist unter anderem auch ersichtlich, dass die BeschwerdefÃ¼hrerin nach dem Unfall beziehungsweise bei Eintreffen der RettungskrÃ¤fte bei Bewusstsein und nicht desorientiert war; ihre Reaktionen waren unauffÃ¤llig.</w:t>
      </w:r>
    </w:p>
    <w:p>
      <w:r>
        <w:t>Â Â Â Â Â Â Â Â  Aus dem AusgefÃ¼hrten folgt, dass vorliegend die AdÃ¤quanz der organisch nicht fassbaren GesundheitsbeeintrÃ¤chtigungen nicht nach den besonderen Kriterien, die nach Schleudertraumata beziehungsweise nach SchÃ¤delhirntraumata gelten, zu erfolgen hat, da das erlittene SchÃ¤delhirntrauma im Sinne der oben wiedergegebenen Praxis als leicht zu qualifizieren ist.</w:t>
      </w:r>
    </w:p>
    <w:p>
      <w:r>
        <w:t>4.4.4Â Â  Daraus ergibt sich, dass die AdÃ¤quanzprÃ¼fung nach denjenigen Kriterien zu erfolgen hat, welche die Praxis fÃ¼r psychische GesundheitsbeeintrÃ¤chtigungen nach UnfÃ¤llen entwickelt hat (vgl. Erw. 2.6.3).</w:t>
      </w:r>
    </w:p>
    <w:p>
      <w:r>
        <w:t>Â Â Â Â Â Â Â Â  Die BeschwerdefÃ¼hrerin schilderte das Unfallereignis vom 19. Januar 2002 dahingehend, dass das von ihrem Ehemann gelenkte Automobil in einer Linkskurve ins Schleudern geraten und gegen einen Betonpfosten geprallt sei. Es habe sich um einen Selbstunfall gehandelt (Urk. 8/7). Daraus und aus den in den Akten befindlichen Fotographien des Unfallwagens, der anlÃ¤sslich des Unfalls vom 19. Januar 2002 erheblich beschÃ¤digt wurde (vgl. Urk. 8/92/3-6), ist zu schliessen, dass das genannte Unfallereignis am ehesten dem mittleren Bereich im engeren Sinne zuzuordnen ist.</w:t>
      </w:r>
    </w:p>
    <w:p>
      <w:r>
        <w:t>Â Â Â Â Â Â Â Â  Obwohl dieser Unfall, wie aus den genannten Fotographien ersichtlich ist, keinesfalls zu bagatellisieren ist, liegen weder besonders dramatische BegleitumstÃ¤nde vor, noch war er in besonderem Masse eindrÃ¼cklich. Auch das Kriterium der Schwere oder besonderen Art der erlittenen Verletzungen ist nicht erfÃ¼llt; insbesondere ist eine Beckenverletzung erfahrungsgemÃ¤ss nicht prÃ¤destiniert, psychische Fehlentwicklungen auszulÃ¶sen. Die Ã¤rztliche Behandlung dauerte nicht ungewÃ¶hnlich lange. Anzeichen fÃ¼r eine Ã¤rztliche Fehlbehandlung sind nicht vorhanden. Der Heilungsverlauf war nicht schwierig; Komplikationen traten nicht auf. Auch das Kriterien ÂGrad und Dauer der physisch bedingten ArbeitsunfÃ¤higkeitÂ ist vorliegend nicht erfÃ¼llt, standen doch bald anteilsmÃ¤ssig die psychischen Beschwerden im Vordergrund. Hingegen ist das Kriterium ÂkÃ¶rperliche DauerschmerzenÂ - wie auch aus dem Gutachten der K.___ zu schliessen ist - bis zu einem gewissen Grad erfÃ¼llt, wobei die Gutachter aber - wie bereits ausgefÃ¼hrt - ausdrÃ¼cklich darauf hinwiesen, dass die geklagten Beschwerden allein durch organisch nachweisbare GesundheitsbeeintrÃ¤chtigungen nicht zur GÃ¤nze zu erklÃ¤ren seien (vgl. etwa Urk. 8/132 S. 27). Insgesamt reicht dies nicht aus, um die AdÃ¤quanz zu begrÃ¼nden.</w:t>
      </w:r>
    </w:p>
    <w:p>
      <w:r>
        <w:t>Â Â Â Â Â Â Â Â  Daraus folgt, dass die Beschwerdegegnerin ihre Leistungspflicht hinsichtlich der psychischen GesundheitsbeeintrÃ¤chtigung mangels eines adÃ¤quaten Kausalzusammenhangs zum Unfallereignis vom 19. Januar 2002 zu Recht verneinte.</w:t>
      </w:r>
    </w:p>
    <w:p>
      <w:r>
        <w:t>4.4.5Â Â Â Â Â Â Â Â  Zusammenfassend ist festzuhalten, dass die Beschwerdegegnerin ihre Leistungen zwar in Bezug auf die organisch nicht fassbaren GesundheitsbeeintrÃ¤chtigungen zu Recht per 31. Januar 2004 eingestellt hat, dass sie aber zu Unrecht davon ausgegangen ist, dass keine organischen Unfallfolgen mehr vorliegen, weshalb insoweit - wie bereits ausgefÃ¼hrt wurde (vgl. Erw. 4.3) - der angefochtene Einspracheentscheid aufzuheben und die Sache an die Beschwerdegegnerin zurÃ¼ckzuweisen ist, damit sie im Sinne der ErwÃ¤gungen Ã¼ber die der BeschwerdefÃ¼hrerin zustehenden Leistungen ab 1. Februar 2004 verfÃ¼ge.</w:t>
      </w:r>
    </w:p>
    <w:p>
      <w:r>
        <w:rPr>
          <w:b/>
        </w:rPr>
        <w:t>E. 5.1</w:t>
      </w:r>
    </w:p>
    <w:p>
      <w:r>
        <w:t>Mit VerfÃ¼gung vom 15. MÃ¤rz 2006 (Urk. 8/109; vgl. insbesondere auch die Berechnungen in Urk. 8/109/2-3), die mit Einspracheentscheid vom 18. Januar 2008 (Urk. 5/2) bestÃ¤tigt wurde, stellte die Beschwerdegegnerin fest, dass die BeschwerdefÃ¼hrerin in der Zeit zwischen 19. Januar 2002 bis 29. Februar 2004 Taggelder der Unfallversicherung in der HÃ¶he von Fr. 62'653.95 und Rentenleistungen der EidgenÃ¶ssischen Invalidenversicherung von Fr. 31'024.--, mithin insgesamt Fr. 93'677.95 erhalten hatte. Gleichzeitig hielt die Beschwerdegegnerin fest, dass fÃ¼r die genannte Zeit von einem mutmasslichen Verdienstausfall von Fr. 86'529.35 auszugehen sei. Demzufolge kam die Beschwerdegegnerin zum Schluss, dass eine ÃberentschÃ¤digung von Fr. 7'148.60 (= Fr. 93'677.95 ./. Fr. 86'529.35) vorliege, welche sie mit der genannten VerfÃ¼gung von der BeschwerdefÃ¼hrerin zurÃ¼ckforderte beziehungsweise mit Leistungen der EidgenÃ¶ssischen Invalidenversicherung verrechnete.</w:t>
      </w:r>
    </w:p>
    <w:p>
      <w:r>
        <w:rPr>
          <w:b/>
        </w:rPr>
        <w:t>E. 5.2</w:t>
      </w:r>
    </w:p>
    <w:p>
      <w:r>
        <w:t>5.2.1Â Â  Die BeschwerdefÃ¼hrerin liess die ziffernmÃ¤ssige Berechnung der ÃberentschÃ¤digung beziehungsweise die HÃ¶he der diversen Faktoren (HÃ¶he der Taggelder, der Invalidenrente und des mutmasslich entgangenen Verdienstes) zu Recht nicht in Zweifel ziehen. Sie liess jedoch rÃ¼gen, dass die Beschwerdegegnerin die IV-Zusatzrente an den von ihr getrennt lebenden Ehemann in die ÃberentschÃ¤digungsberechnung einfliessen liess.</w:t>
      </w:r>
    </w:p>
    <w:p>
      <w:r>
        <w:t>5.2.2Â Â  Die Beschwerdegegnerin stÃ¼tzte ihren Entscheid auf BGE 100 V 83. In diesem Entscheid hatte das damalige EidgenÃ¶ssische Versicherungsgericht erwogen, dass es sich beim Rentenanspruch des getrennt lebenden Ehegatten Âlediglich um einen abgeleiteten AnspruchÂ handle, denn dieser sei vom Bestand des Grundanspruchs abhÃ¤ngig. Es rechtfertige sich daher die Anrechnung der ganzen Rente. Nur auf diese Weise lasse sich verhindern, dass die KÃ¼rzung Âvon der sachlich und rechtlich nicht zu begrÃ¼ndenden ZufÃ¤lligkeitÂ abhÃ¤nge, ob die Ehepartner getrennt leben oder nicht.</w:t>
      </w:r>
    </w:p>
    <w:p>
      <w:r>
        <w:t>Â Â Â Â Â Â Â Â  Soweit die BeschwerdefÃ¼hrerin dagegen einwenden liess, dass dieses PrÃ¤judiz einen anderen Sachverhalt betreffe, ist zwar zutreffend, dass sich BGE 100 V 83 mit dem Zusammentreffen von Renten der EidgenÃ¶ssischen Invalidenversicherung mit solchen der MilitÃ¤rversicherung befasste und vorliegend Taggeldleistungen der Unfallversicherung mit Rentenleistungen der EidgenÃ¶ssischen Invalidenversicherung zusammenfallen. Es ist aber nicht ersichtlich, weshalb dies einen relevanten Unterschied machen sollte. Geht es doch im einen wie im anderen Fall darum zu verhindern, dass eine Person Sozialversicherungsleistungen bezieht, die ihren mutmasslich entgangenen Verdienst Ã¼bersteigen. Unter diesem Gesichtspunkt erscheint es - wie in BGE 100 V 83 ausgefÃ¼hrt - auch nicht angezeigt, in der ÃberentschÃ¤digungsberechnung danach zu differenzieren, ob die Ehegatten zusammen oder getrennt leben, sondern es ist einzig danach zu fragen, ob eine versicherte Person direkt oder indirekt (das heisst inklusive abgeleitete AnsprÃ¼che) Sozialversicherungsleistungen bezieht, die ihren versicherten Verdienst Ã¼bersteigen. Die entsprechenden finanziellen Konsequenzen des Getrenntlebens eines Ehepaares sind jedenfalls nicht im Rahmen der sozialversicherungsrechtlichen ÃberentschÃ¤digungsberechnung zu regeln, sondern - falls sich die Ehegatten nicht einig werden - durch das Eheschutzgericht. Schliesslich ist auch der Einwand der BeschwerdefÃ¼hrerin, dass BGE 100 V 83 vor Inkrafttreten des ATSG ergangen sei, nicht stichhaltig. Die grundsÃ¤tzlichen ErwÃ¤gungen im genannten Entscheid beanspruchen nach wie vor Geltung.</w:t>
      </w:r>
    </w:p>
    <w:p>
      <w:r>
        <w:t>Â Â Â Â Â Â Â Â  Aus dem Gesagten folgt, dass die Beschwerde insoweit abzuweisen ist. Die ÃberentschÃ¤digungsberechnung der Beschwerdegegnerin erweist sich als korrekt.</w:t>
      </w:r>
    </w:p>
    <w:p>
      <w:r>
        <w:t>6.Â Â 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 Vorliegend ist bei der Bemessung der ProzessentschÃ¤digung insbesondere zu berÃ¼cksichtigen, dass die BeschwerdefÃ¼hrerin nur teilweise obsiegt, weshalb die ihr zuzusprechende ProzessentschÃ¤digung entsprechend zu kÃ¼rzen ist. Unter BerÃ¼cksichtigung aller UmstÃ¤nde erscheint eine ProzessentschÃ¤digung in der HÃ¶he von Fr. 1'600.-- (inklusive Barauslagen und Mehrwertsteuer) angemessen.</w:t>
      </w:r>
    </w:p>
    <w:p>
      <w:r>
        <w:t>Das Gericht erkennt:</w:t>
      </w:r>
    </w:p>
    <w:p>
      <w:r>
        <w:t>1.Â Â Â Â Â Â Â Â  Die Beschwerde betreffend Leistungseinstellung wird in dem Sinne teilweise gutgeheissen, dass der Einspracheentscheid vom 18. Januar 2008 betreffend Leistungseinstellung aufgehoben und die Sache insoweit im Sinne der ErwÃ¤gungen an die Beschwerdegegnerin zurÃ¼ckgewiesen wird, damit sie Ã¼ber ihre Leistungen ab 1. Februar 2004 verfÃ¼ge. Im Ãbrigen werden die Beschwerden abgewiesen.</w:t>
      </w:r>
    </w:p>
    <w:p>
      <w:r>
        <w:t>2.Â Â Â Â Â Â Â Â  Das Verfahren ist kostenlos.</w:t>
      </w:r>
    </w:p>
    <w:p>
      <w:r>
        <w:t>3.Â Â Â Â Â Â Â Â  Die Beschwerdegegnerin wird verpflichtet, der BeschwerdefÃ¼hrerin eine reduzierte ProzessentschÃ¤digung in der HÃ¶he von Fr. 1'600.-- (inklusive Barauslagen und Mehrwertsteuer) zu bezahlen.</w:t>
      </w:r>
    </w:p>
    <w:p>
      <w:r>
        <w:t>4.Â Â Â Â Â Â Â Â Â Â  Zustellung gegen Empfangsschein an:</w:t>
      </w:r>
    </w:p>
    <w:p>
      <w:r>
        <w:t>- Rechtsanwalt Guy Reich</w:t>
      </w:r>
    </w:p>
    <w:p>
      <w:r>
        <w:t>- Schweizerische Unfallversicherungsanstalt</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