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UV.2008.00044 vom 20. Oktober 2009</w:t>
      </w:r>
    </w:p>
    <w:p>
      <w:r>
        <w:t>ZH Sozialversicherungsgericht, 2009-10-20, DE</w:t>
      </w:r>
    </w:p>
    <w:p>
      <w:r>
        <w:rPr>
          <w:b/>
        </w:rPr>
        <w:t xml:space="preserve">Quelle: </w:t>
      </w:r>
      <w:r>
        <w:t>https://mcp.opencaselaw.ch/entscheid/zh_sozialversicherungsgericht_UV.2008.00044</w:t>
      </w:r>
    </w:p>
    <w:p>
      <w:r>
        <w:t>FR: ZH_SOZIALVERSICHERUNGSGERICHT UV.2008.00044 du 20 octobre 2009</w:t>
      </w:r>
    </w:p>
    <w:p>
      <w:r>
        <w:t>IT: ZH_SOZIALVERSICHERUNGSGERICHT UV.2008.00044 del 20 ottobre 2009</w:t>
      </w:r>
    </w:p>
    <w:p>
      <w:pPr>
        <w:pStyle w:val="Heading2"/>
      </w:pPr>
      <w:r>
        <w:t>Erwägungen</w:t>
      </w:r>
    </w:p>
    <w:p>
      <w:r>
        <w:rPr>
          <w:b/>
        </w:rPr>
        <w:t>E. 2</w:t>
      </w:r>
    </w:p>
    <w:p>
      <w:r>
        <w:t>2.1Â Â Â Â  Die Beschwerdegegnerin ging davon aus, der BeschwerdefÃ¼hrer 2 sei seiner Schadenminderungspflicht nicht nachgekommen; Ã¼ber einen zwischenzeitlichen Stellenantritt habe er mit dreimonatiger VerspÃ¤tung erst im Rahmen seiner Einsprache informiert (Urk. 2 S. 3 f. Ziff. 3.3; Urk. 7 S. 4 f.). Seit dem Abschluss der ambulanten arbeitsbezogenen Rehabilitation sei der BeschwerdefÃ¼hrer 2 wieder zumindest im gleichen Umfang wie vor dem Unfall (60 %) arbeitsfÃ¤hig (Urk. 2 S. 4 Ziff. 3.4). Auch sei die nach BGE 117 V 359 zu beurteilende AdÃ¤quanz zu verneinen (Urk. 2 S. 4 f. Ziff. 3.5; Urk. 7 S. 5). Der BeschwerdefÃ¼hrer 2 sei im Rahmen des Einspracheverfahrens auf die MÃ¶glichkeit hingewiesen worden, dass die AdÃ¤quanz ab 12. Dezember 2006 verneint werden kÃ¶nnte, weshalb eine reformatio in peius zulÃ¤ssig gewesen sei (Urk. 7 S. 5 f.). Damit erÃ¼brige sich eine VerfÃ¼gung Ã¼ber die ursprÃ¼nglich per 1. Februar 2007 erfolgte Taggeldreduktion (Urk. 33/2 S. 2).</w:t>
      </w:r>
    </w:p>
    <w:p>
      <w:r>
        <w:t>Â Â Â Â Â Â Â Â Â  Das Z.___-Gutachten stÃ¼tze die vorgenommene Terminierung der Versicherungsleistungen per 12. Dezember 2006 (Urk. 28 S. 2 unten) und die erfolgte Verneinung der AdÃ¤quanz (Urk. 28 S. 3).</w:t>
      </w:r>
    </w:p>
    <w:p>
      <w:r>
        <w:t>Â Â Â Â Â Â Â Â Â  Auf den Antrag auf unentgeltliche Rechtsvertretung trat die Beschwerdegegnerin mangels Substantiierung nicht ein (Urk. 2 S. 3 Ziff. 3.1, S. 5 Ziff. 4.2; Urk. 7 S. 3).</w:t>
      </w:r>
    </w:p>
    <w:p>
      <w:r>
        <w:t>2.2Â Â Â Â  Die BeschwerdefÃ¼hrerin 1 stellte sich auf den Standpunkt, die AdÃ¤quanzprÃ¼fung, welche zur Verneinung der Leistungspflicht ab 12. Dezember 2006 gefÃ¼hrt hat, sei verfrÃ¼ht erfolgt, da der medizinische Endzustand noch nicht erreicht gewesen sei (Urk. 1 S. 5 Ziff. 2; Urk. 13 S. 2 f. Ziff. 3). Die AdÃ¤quanz sei zu bejahen (Urk. 1 S. 5 f. Ziff. 3; Urk. 30 S. 3 Ziff. 3) und das Bestehen des natÃ¼rlichen Kausalzusammenhangs werde vom Z.___-Gutachten bestÃ¤tigt (Urk. 30 S. 2 Ziff. 2).</w:t>
      </w:r>
    </w:p>
    <w:p>
      <w:r>
        <w:t>Â Â Â Â Â Â Â Â Â  Der BeschwerdefÃ¼hrerin 1 gegenÃ¼ber sei die Leistungseinstellung per 12. Dezember 2006 nicht gehÃ¶rig erÃ¶ffnet worden, womit ihr GehÃ¶rsanspruch verletzt worden sei (Urk. 1 S. 6 Ziff. 5).</w:t>
      </w:r>
    </w:p>
    <w:p>
      <w:r>
        <w:t>2.3Â Â Â Â  Der BeschwerdefÃ¼hrer 2 machte geltend, er sei seiner Schadenminderungspflicht durchaus nachgekommen (Urk. 4/1 S. 15 Ziff. 2). Bekanntlich habe er aufgrund des frÃ¼heren Unfalls vom 3. August 2002 hÃ¶chst selten fÃ¼nf Stunden am Tag arbeiten kÃ¶nnen, weshalb er zu 50 % angestellt gewesen sei (Urk. 4/1 S. 17 Mitte).</w:t>
      </w:r>
    </w:p>
    <w:p>
      <w:r>
        <w:t>Â Â Â Â Â Â Â Â Â  Beim Unfall vom 3. September 2006 handle es sich nicht um einen mittelschweren an der Grenze zu den leichten UnfÃ¤llen, sondern um eine Âschwere AuffahrkollisionÂ (Urk. 4/1 S. 17 f. Ziff. 5). WÃ¼rde es an der AdÃ¤quanz fehlen, so hÃ¤tte die Beschwerdegegnerin wohl kaum im Rahmen einer Besprechung am 27. Februar 2007 einer ArbeitsunfÃ¤higkeit von 50 % und entsprechenden Taggeldleistungen zugestimmt (Urk. 33/1 S. 10 f.)</w:t>
      </w:r>
    </w:p>
    <w:p>
      <w:r>
        <w:t>Â Â Â Â Â Â Â Â Â  Betreffend unentgeltliche Rechtsvertretung hielt er fest, die Beschwerdegegnerin sei Ã¼ber seine finanziellen VerhÃ¤ltnisse hinreichend informiert gewesen (Urk. 4/1 S. 14 f. Ziff. 1).</w:t>
      </w:r>
    </w:p>
    <w:p>
      <w:r>
        <w:t>Â Â Â Â Â Â Â Â Â  Die im Z.___-Gutachten gestellten rheumatologischen und psychiatrischen Diagnosen bezeichnete der BeschwerdefÃ¼hrer 2 als in sich schlÃ¼ssig (Urk. 31 S. 2 Ziff. 1). Hingegen Ã¤usserte er sich kritisch zur attestierten ArbeitsfÃ¤higkeit (Urk. 31 S. 3 Ziff. 2) und - unter Hinweis auf ein Schreiben des behandelnden Dr. med. F.___ (vgl. Urk. 32/2) - weiteren Aspekten (Urk. 31 S. 4 ff.).</w:t>
      </w:r>
    </w:p>
    <w:p>
      <w:r>
        <w:t>Â Â Â Â Â Â Â Â Â  Er beantragte, es sei durch das hiesige Gericht bei einer von den Parteien unabhÃ¤ngigen Gutachterstelle Âein ErgÃ¤nzungsgutachten einzuholen, dass sich zur KausalitÃ¤t der Verletzung von BWK 6/7 des BeschwerdefÃ¼hrers 2 sowie zu dessen ArbeitsfÃ¤higkeit Ã¤ussertÂ (Urk. 31 S. 2 Mitte).</w:t>
      </w:r>
    </w:p>
    <w:p>
      <w:r>
        <w:rPr>
          <w:b/>
        </w:rPr>
        <w:t>E. 3</w:t>
      </w:r>
    </w:p>
    <w:p>
      <w:r>
        <w:t>3.1Â Â Â Â  Am 11. August 2008 erstatteten Dr. med. A.___, Neurologe Boston University School of Medicine, zertifizierter medizinischer Gutachter SIM, B.___, Facharzt fÃ¼r Rheumatologie und Innere Medizin FMH, manuelle Medizin SAMM, und Dr. med. dipl.-psych. C.___, Facharzt Psychiatrie und Psychotherapie, Fachausweis Vertrauensarzt FMH, zertifizierter forensischer Gutachter SGFP, Schweizerisches Institut Z.___ (Z.___), ein Gutachten im Auftrag der Beschwerdegegnerin (Urk. 25).</w:t>
      </w:r>
    </w:p>
    <w:p>
      <w:r>
        <w:t>Â Â Â Â Â Â Â Â Â  Das Gutachten stÃ¼tzte sich auf eine Zusammenstellung der zur VerfÃ¼gung stehenden Vorakten (S. 3-9) sowie eine am 2. und 12. November 2007 erfolgte allgemeinmedizinische, neurologische, rheumatologische und psychiatrische Untersuchung (S. 10-23).</w:t>
      </w:r>
    </w:p>
    <w:p>
      <w:r>
        <w:t>3.2Â Â Â Â  Als aktuelle Beschwerden wurden genannt: Ein TaubheitsgefÃ¼hl in einzelnen Fingern (S. 10 unten), Kribbeln und Taubheit im Bereich des linken Schulterblatts (S. 10 f.), belastungsabhÃ¤ngige Nackenschmerzen und leichte Brustschmerzen (S. 11 oben), muskulÃ¤re Verspannungen und belastungsabhÃ¤ngige Schmerzen im Nacken- und Schulterbereich (S. 11 Mitte), Durchschlafprobleme (S. 12 oben).</w:t>
      </w:r>
    </w:p>
    <w:p>
      <w:r>
        <w:t>3.3Â Â Â Â  Es wurden die folgenden Diagnosen gestellt (S. 24, S. 31 Ziff. 4):</w:t>
      </w:r>
    </w:p>
    <w:p>
      <w:r>
        <w:t>Â Â Â Â Â Â Â Â Â  Neurologische Diagnosen:</w:t>
      </w:r>
    </w:p>
    <w:p>
      <w:r>
        <w:t>- chronische belastungsabhÃ¤ngige zervikogen modulierte Kopfschmerzen (chronisches zephales Zervikalsyndrom, ICD-10 M53.0), zerviko-thorakale myofasziale Schmerzen (chronisches zervikales und zervikothorakales Syndrom, ICD-10 M54.2 und M54.6)</w:t>
      </w:r>
    </w:p>
    <w:p>
      <w:r>
        <w:t>- beidseitiges Weichteil-bedingtes Thoracic Outlet Syndrom (ICD-10 G54.0) mit intermittierenden, haltungs- und belastungsabhÃ¤ngigen ParÃ¤sthesien der HÃ¤nde</w:t>
      </w:r>
    </w:p>
    <w:p>
      <w:r>
        <w:t>Â Â Â Â Â Â Â Â Â  Rheumatologische Diagnosen :</w:t>
      </w:r>
    </w:p>
    <w:p>
      <w:r>
        <w:t>- chronifiziertes myofasziales Schmerzsyndrom SchultergÃ¼rtel links mit cervicocephaler Symptomatik, aktuell mÃ¤ssiggradiges thorakovertebrales Schmerzsyndrom (ICD-10 M75.0, M53.0, M54.6)</w:t>
      </w:r>
    </w:p>
    <w:p>
      <w:r>
        <w:t>- WirbelsÃ¤ulenfehlform und Fehlhaltung</w:t>
      </w:r>
    </w:p>
    <w:p>
      <w:r>
        <w:t>- muskulÃ¤re Dekonditionierung der Rumpfmuskulatur</w:t>
      </w:r>
    </w:p>
    <w:p>
      <w:r>
        <w:t>- Status nach Autoauffahrunfall mit BWS- und Thoraxkontusion sowie HWS-Distorsion am 3. September 2005</w:t>
      </w:r>
    </w:p>
    <w:p>
      <w:r>
        <w:t>- segmentale Dysfunktion BrustwirbelkÃ¶rper (BWK) 5-7 bei Status nach BrustwirbelsÃ¤ulen- (BWS-) Kontusion, HÃ¤mangiomwirbel BWK 7, leichtgradige KeildeformitÃ¤t mit minimaler ventraler HÃ¶henminderung BKW6, DD: kongenital / M. Scheuermann</w:t>
      </w:r>
    </w:p>
    <w:p>
      <w:r>
        <w:t>- Status nach Commotio, nicht dislozierter Nasenbeinfraktur und anamnestischer HWS-Distorsion bei Velounfall am 3. August 2002</w:t>
      </w:r>
    </w:p>
    <w:p>
      <w:r>
        <w:t>- rezidivierende Kribbelsensation Dig. I bis III rechts (ICD-10 M54.2, G54.0)</w:t>
      </w:r>
    </w:p>
    <w:p>
      <w:r>
        <w:t>- anamnestisch Status nach Armplexusverletzung rechts bei Status nach Velounfall am 3. August 2002</w:t>
      </w:r>
    </w:p>
    <w:p>
      <w:r>
        <w:t>- myofasziale Schmerzkomponente</w:t>
      </w:r>
    </w:p>
    <w:p>
      <w:r>
        <w:t>- Verdacht auf leichtgradiges TOS (Thoracic Outlet Syndrom) beidseits rechts betont (ICD-10 G54.0)</w:t>
      </w:r>
    </w:p>
    <w:p>
      <w:r>
        <w:t>- Status nach Strecksehnenabriss Dig. III links</w:t>
      </w:r>
    </w:p>
    <w:p>
      <w:r>
        <w:t>- Status nach Daumendistorsion rechts 3. August 2002</w:t>
      </w:r>
    </w:p>
    <w:p>
      <w:r>
        <w:t>- rezidivierende Restbeschwerden Daumenendgelenk rechts</w:t>
      </w:r>
    </w:p>
    <w:p>
      <w:r>
        <w:t>Â Â Â Â Â Â Â Â Â  Psychiatrische Diagnosen:</w:t>
      </w:r>
    </w:p>
    <w:p>
      <w:r>
        <w:t>Â Â Â Â Â Â Â Â Â  keine psychiatrische StÃ¶rung von Krankheitswert</w:t>
      </w:r>
    </w:p>
    <w:p>
      <w:r>
        <w:t>3.4Â Â Â Â  Die neurologische Beurteilung lautete dahingehend, dass sich der Beschwerdeverlauf seit dem Unfall vom 3. September 2005 wahrscheinlich abgeflacht habe; es bestÃ¼nden dauerhafte, vorwiegend myofasziale Beschwerden, die im Alter des BeschwerdefÃ¼hrers 2 und angesichts seines unauffÃ¤lligen medizinischen Vorzustandes nicht mindestens mit ebenso hoher Wahrscheinlichkeit einen Spontanverlauf darstellten, wie sie mindestens teilweise als Folge vorwiegend des zweiten Unfalls zu interpretieren seien (S. 27 oben).</w:t>
      </w:r>
    </w:p>
    <w:p>
      <w:r>
        <w:t>Â Â Â Â Â Â Â Â Â  Die rheumatologische Beurteilung lautete zusammenfassend, es kÃ¶nne ohne Zusammenhang mit den versicherten Unfallereignissen der Nachweis eines leichtgradigen Keilwirbels mit minimaler ventraler HÃ¶henminderung BWK 6 und eines HÃ¤mangiom-Wirbels BWK 7 aufgefÃ¼hrt werden. Als weiterer mÃ¶glicherweise den Verlauf der Beschwerden beeintrÃ¤chtigender Faktor sei allenfalls die subjektiv anhaltend starke BeeintrÃ¤chtigung aufzufÃ¼hren, die laut dem BeschwerdefÃ¼hrer 2 die ungenÃ¼gende Umsetzung der Massnahmen begrÃ¼ndete, die ihm im ambulanten arbeitsbezogenen Rehabilitationsprogramm (ABR) empfohlen worden waren. Aus rheumatologischer Sicht bestÃ¼nden aufgrund des durchgefÃ¼hrten ABR-Rehabilitationsprogramms gute Grundlagen, um die ArbeitsfÃ¤higkeit nicht nur theoretisch, sondern effektiv zu beurteilen (S. 29 unten).</w:t>
      </w:r>
    </w:p>
    <w:p>
      <w:r>
        <w:t>Â Â Â Â Â Â Â Â Â  Die psychiatrische Beurteilung ergab, dass keine Diagnose von Krankheitswert zu stellen sei und dass dem BeschwerdefÃ¼hrer 2, unter Beachtung allfÃ¤lliger kÃ¶rperlicher Limiten, alle TÃ¤tigkeiten im angestammten Beruf oder vergleichbaren VerweistÃ¤tigkeiten mÃ¶glich seien (S. 30).</w:t>
      </w:r>
    </w:p>
    <w:p>
      <w:r>
        <w:t>3.5Â Â Â Â  Zum Kausalzusammenhang zwischen einzelnen Beschwerden und dem Unfall vom 3. September 2005 wurde ausgefÃ¼hrt, soweit beurteilbar habe sich der BeschwerdefÃ¼hrer 2 eine Thoraxprellung links, eine HWS-Distorsion und eine BWK-Kontusion zugezogen. SekundÃ¤r sei es sehr wahrscheinlich zu den aktuell noch feststellbaren myofaszialen Befunden im Bereich des linken SchultergÃ¼rtels und der Nackenmuskulatur, ebenfalls linksbetont, gekommen (S. 32 unten).</w:t>
      </w:r>
    </w:p>
    <w:p>
      <w:r>
        <w:t>Â Â Â Â Â Â Â Â Â  Aus somatischer Sicht seien die aktuellen SchultergÃ¼rtel- und Nackenschmerzen mit Ausstrahlungen in den Hinterkopf sowie die BWS-Schmerzen auf den Unfall vom 3. September 2005 zurÃ¼ckzufÃ¼hren; aus psychiatrischer Sicht liege zum Untersuchungszeitpunkt keine gesundheitliche BeeintrÃ¤chtigung als Folge der UnfÃ¤lle vom 3. August 2002 und 3. September 2005 vor (S. 33 oben).</w:t>
      </w:r>
    </w:p>
    <w:p>
      <w:r>
        <w:t>3.6Â Â Â Â  Bis Ende November 2006, dem Abschluss des ABR, sei eine namhafte Verbesserung der somatischen Beschwerden zu beobachten gewesen, danach habe ein Beschwerdeplateau bestanden. Eine weitere leichte Verbesserung durch weiterfÃ¼hrende Massnahmen sei mÃ¶glich (S. 34 Ziff. 6.4). Eine namhafte Verbesserung des Gesundheitszustands durch eine weiterfÃ¼hrende Behandlung sei eher unwahrscheinlich (S. 34 Ziff. 7.1).</w:t>
      </w:r>
    </w:p>
    <w:p>
      <w:r>
        <w:t>3.7Â Â Â Â  Aus somatischer Sicht lasse sich eine globale Beurteilung der ArbeitsfÃ¤higkeit als Service- und KÃ¼chenhilfe nicht formulieren, da solche TÃ¤tigkeiten je nach Arbeitsstelle unterschiedliche Belastungen und AnsprÃ¼che an die kÃ¶rperliche LeistungsfÃ¤higkeit stellten. Die aktuelle TÃ¤tigkeit, die der BeschwerdefÃ¼hrer 2 als leicht bis mittelschwer beurteile, bedinge eine 20%ige verminderte zeitliche Belastbarkeit. Selten zumutbar seien Heben von Gewichten Ã¼ber 25 kg vom Boden zu TaillenhÃ¶he, Heben von Lasten Ã¼ber 15 kg von der Taille auf KopfhÃ¶he, Tragen von Lasten Ã¼ber 25 kg vor dem KÃ¶rper, Tragen von Lasten Ã¼ber 20 kg der rechten Hand und Tragen von Lasten Ã¼ber 17.5 kg mit der linken Hand; langdauernde TÃ¤tigkeiten Ã¼ber Kopf seien nicht zumutbar. Weitere EinschrÃ¤nkungen bestÃ¼nden aus somatischer Sicht nicht (S. 35 Ziff. 8.1a). Die gleiche EinschÃ¤tzung gelte fÃ¼r jede den FÃ¤higkeiten und Fertigkeiten des BeschwerdefÃ¼hrers 2 angemessene TÃ¤tigkeit mit leicht bis maximal mittelschwerer Arbeitsbelastung (S. 35 Ziff. 8.1b).</w:t>
      </w:r>
    </w:p>
    <w:p>
      <w:r>
        <w:t>Â Â Â Â Â Â Â Â Â  Daran anschliessend wurde ausgefÃ¼hrt, bei Einhaltung der eben genannten Parameter bezÃ¼glich Hebebelastungen bestehe eine ArbeitsfÃ¤higkeit von 80 %, dies aufgrund einer zeitlichen EinschrÃ¤nkung von 20 %, die zu vermehrten Pausen Ã¼ber den Tag genutzt werden sollte (S. 36 Ziff. 9.1).</w:t>
      </w:r>
    </w:p>
    <w:p>
      <w:r>
        <w:t>Â Â Â Â Â Â Â Â Â  Den Verlauf der ArbeitsfÃ¤higkeit retrospektiv zu beurteilen, sei schwierig. Zirka 1 Â½ Jahre nach dem Unfall vom 3. August 2002 sei das Arbeitspensum auf 100 % gesteigert worden. Nach zwischenzeitlicher Arbeitslosigkeit habe der BeschwerdefÃ¼hrer 2 ab Mai 2005 eine andere TÃ¤tigkeit zu 50 % begonnen, rasch auf 60 % gesteigert und bis zum Unfall vom 3. September 2005 beibehalten (S. 39 Ziff. 13.2). Nach dem Unfall vom 3. September 2005 habe anfÃ¤nglich eine ArbeitsunfÃ¤higkeit von 100 % bestanden. Ab Mai 2006 sei von einer mindestens 30%igen ArbeitsfÃ¤higkeit fÃ¼r leichte TÃ¤tigkeiten auszugehen. Ab Mitte Dezember 2006, nach Abschluss der ambulanten arbeitsbezogenen Rehabilitation, sei von einer mindestens 70%igen ArbeitsfÃ¤higkeit fÃ¼r eine angepasste TÃ¤tigkeit auszugehen (S. 40 oben).</w:t>
      </w:r>
    </w:p>
    <w:p>
      <w:r>
        <w:t>3.8Â Â Â Â  Basierend auf der entsprechenden Tabelle 7 betrage der IntegritÃ¤tsschaden 5 % (S. 38 Ziff. 10.2).</w:t>
      </w:r>
    </w:p>
    <w:p>
      <w:r>
        <w:t>3.9Â Â Â Â  Bezogen auf die Frage, ob auf der HÃ¶he BWK 6 ein schon vor dem Unfall bestehender Keilwirbel anzunehmen sei oder eine unfallbedingte Impressionsfraktur, ist von Bedeutung, dass den Gutachtern der Befund und die am 3. August 2002 angefertigten RÃ¶ntgenaufnahmen vorlagen. Der RÃ¶ntgenbefund vom 3. August 2002 zeigt, dies wurde auch im Gutachten so wiedergegeben, gemÃ¤ss der damaligen, also 2002 erfolgten, Beurteilung normale BWS-VerhÃ¤ltnisse. Laut der Beurteilung durch den begutachtenden Rheumatologen und mÃ¼ndlichen Angaben von Dr. med. D.___, FMH Radiologie, zeigten die Aufnahmen vom 3. August 2002 hingegen einen leichtgradigen Keilwirbel BWK 6 mit diskreter ventraler VerschmÃ¤lerung (S. 20 Mitte).</w:t>
      </w:r>
    </w:p>
    <w:p>
      <w:r>
        <w:t>Â Â Â Â Â Â Â Â Â  Darauf Bezug nehmend wurde in der Beurteilung ausgefÃ¼hrt, die konventionellen BWS-Aufnahmen vom 3. August 2002 seien im Spital E.___ als unauffÃ¤llig beurteilt worden. Auf diesen Bildern lasse sich jedoch ein leichter Keilwirbel BWK 6 mit diskreter ventraler HÃ¶henminderung nachweisen. Dieser Befund sei spÃ¤ter als durch den Unfall vom 3. September 2005 verursachte BWK 6-Impressionsfraktur interpretiert worden. Die abnorme Wirbelarchitektur auf den RÃ¶ntgenbildern vom 3. August 2002 und fehlenden damit korrelierenden klinischen Symptome nach dem Unfall vom 3. August 2002 sowie die fÃ¼r eine BWK-Fraktur atypischen BWS-Befunde im MRI vom 20. MÃ¤rz 2006 wiesen klar darauf hin, dass kein kausaler Zusammenhang zwischen dem Keilwirbel BWK 6 und den UnfÃ¤llen vom 3. August 2002 und 3. September 2005 bestehe (S. 32 f.).</w:t>
      </w:r>
    </w:p>
    <w:p>
      <w:r>
        <w:t>Â Â Â Â Â Â Â Â Â  Es sei nicht mit Ã¼berwiegender Wahrscheinlichkeit davon auszugehen, dass der leichtgradige Keilwirbel BWK 6 und der HÃ¤mangiomwirbel BWK 7 (ohne die beiden UnfÃ¤lle) zu Ã¤hnlichen Beschwerden gefÃ¼hrt hÃ¤tten; wahrscheinlicher sei, dass sie asymptomatisch geblieben wÃ¤ren (S. 33 Ziff. 6.2.2). Beide wirkten sich nicht namhaft auf die Gesundheit des BeschwerdefÃ¼hrers 2 aus (S. 34 Ziff. 6.2.4).</w:t>
      </w:r>
    </w:p>
    <w:p>
      <w:r>
        <w:t>3.10Â Â Â  Am 5. Oktober 2008 wandte sich Dr. med. F.___, Facharzt fÃ¼r Physikalische Medizin und Rehabilitation, der den BeschwerdefÃ¼hrer 2 seit jedenfalls Januar 2004 behandelte (vgl. Urk. 25 S. 3 unten), an den Gutachter Dr. A.___ (Urk. 32/2). Er fÃ¼hrte aus, die ursprÃ¼ngliche Beurteilung der RÃ¶ntgenbilder vom 3. August 2002 und die im Gutachten erfolgte Beurteilung stimmten nicht Ã¼berein und verlangte dafÃ¼r eine BegrÃ¼ndung (S. 1). In der angestammten TÃ¤tigkeit vermÃ¶ge der BeschwerdefÃ¼hrer 2 hÃ¶chstens eine ArbeitsfÃ¤higkeit von 50 % zu realisieren (S. 2 oben). Die von den Gutachtern auf 80 % veranschlagte ArbeitsfÃ¤higkeit erachte er als deutlich zu optimistisch und er forderte den Gutachter auf, darÃ¼ber und Ã¼ber die (seines Erachtens unfallbedingte) Keilwirbelbildung BWK 7 schriftlich zu argumentieren, zumal der BeschwerdefÃ¼hrer 2 auf dem angestammten Beruf beim besten Willen nicht mehr als die gegenwÃ¤rtigen 50 % arbeiten kÃ¶nne (S. 2).</w:t>
      </w:r>
    </w:p>
    <w:p>
      <w:r>
        <w:rPr>
          <w:b/>
        </w:rPr>
        <w:t>E. 4</w:t>
      </w:r>
    </w:p>
    <w:p>
      <w:r>
        <w:t>4.1Â Â Â Â  Das Z.___-Gutachten ist fÃ¼r die streitigen Belange umfassend, beruht auf allseitigen Untersuchungen, berÃ¼cksichtigt die geklagten Beschwerden und wurde in Kenntnis und unter Einbezug der Vorakten abgegeben. Diese Kriterien der Beweistauglichkeit (vgl. vorstehend Erw. 1.4) sind offensichtlich erfÃ¼llt. Sofern sich nicht die vom BeschwerdefÃ¼hrer 2 gestÃ¼tzt auf die Kritik durch Dr. F.___ erhobenen EinwÃ¤nde als stichhaltig erweisen, ist es auch in der Darlegung der medizinischen ZusammenhÃ¤nge und in der Beurteilung der medizinischen Situation einleuchtend und hinsichtlich der gezogenen Schlussfolgerungen nachvollziehbar begrÃ¼ndet. VorbehÃ¤ltlich der genannten EinwÃ¤nde ist somit auf das Z.___-Gutachten abzustellen.</w:t>
      </w:r>
    </w:p>
    <w:p>
      <w:r>
        <w:t>4.2Â Â Â Â  Im Gutachten wurden zur Hauptsache chronische Kopfschmerzen, ein chronifiziertes myofasziales Schmerzsyndrom im linken SchultergÃ¼rtel, ein Thoracic Outlet Syndrom und Kribbelsensationen in einzelnen Fingern diagnostiziert (vorstehend Erw. 3.3), was mit den vom BeschwerdefÃ¼hrer 2 angegebenen Beschwerden (vorstehend Erw. 3.2), mit Ausnahme der Kopfschmerzen, Ã¼bereinstimmt.</w:t>
      </w:r>
    </w:p>
    <w:p>
      <w:r>
        <w:t>Â Â Â Â Â Â Â Â Â  Einen natÃ¼rlichen Kausalzusammenhang zwischen den aktuellen Beschwerden und dem Unfall vom 3. September 2005 bejahten die Gutachter im Sinne einer TeilkausalitÃ¤t fÃ¼r die myofaszialen Schulterbeschwerden und fÃ¼r die BWS-Schmerzen. DiesbezÃ¼glich gingen sie von einem vorbestehenden Keilwirbel aus, der ohne die UnfÃ¤lle von 2002 und 2005 wahrscheinlich asymptomatisch geblieben wÃ¤re und infolge der UnfÃ¤lle zu Beschwerden gefÃ¼hrt habe, die sich allerdings nicht namhaft auf die Gesundheit des BeschwerdefÃ¼hrers 2 auswirkten (vorstehend Erw. 3.9). Sie gingen also davon aus, dass durch (unter anderem) den Unfall von 2005 eine richtungsgebende Verschlechterung eingetreten sei, die sich jedoch zwischenzeitlich nicht mehr auf den Gesundheitszustand auswirke.</w:t>
      </w:r>
    </w:p>
    <w:p>
      <w:r>
        <w:t>Â Â Â Â Â Â Â Â Â  Damit unterscheidet sich die Beurteilung im Z.___-Gutachten im Ergebnis nur noch hinsichtlich der Auswirkungen auf Gesundheitszustand und die ArbeitsfÃ¤higkeit von jener durch Dr. F.___. Insbesondere geht dessen Hinweis auf die im Jahr 2002 erfolgte Beurteilung der damals erstellten RÃ¶ntgenbilder fehl, scheint er doch Ã¼bersehen zu haben, dass diese den Z.___-Gutachtern durchaus bekannt war: Sie wurde in der Aktenzusammenfassung genannt und im Rahmen der radiologischen Beurteilung auch bezÃ¼glich ihrer wesentlichen Inhalte genannt. Allerdings gelangten die Z.___-Gutachter in Kenntnis dieser frÃ¼heren Beurteilung und von ihr abweichend zum Schluss, die Aufnahmen von 2002 zeigten nicht unauffÃ¤llige BWS-VerhÃ¤ltnisse, sondern eben einen Keilwirbel.</w:t>
      </w:r>
    </w:p>
    <w:p>
      <w:r>
        <w:t>Die vermeintlich strittige Frage erweist jedoch ohnehin als nicht entscheidwesentlich: Relevant ist nicht, ob im entsprechenden BWS-Segment ein Keilwirbel oder eine leichte Impressionsfraktur zu erkennen war, sondern wie es sich mit den entsprechenden Auswirkungen verhalten hat, also den BWS-Beschwerden, unabhÃ¤ngig davon, ob der Unfall von 2005 eine Impressionsfraktur zur Folge gehabt hat oder ein Symptomatischwerden eines Keilwirbels. Aus diesem Grund erÃ¼brigen sich auch weitere gutachterliche Untersuchungen Âzur KausalitÃ¤t der Verletzung von BWK 6/7Â, so dass der diesbezÃ¼gliche Antrag des BeschwerdefÃ¼hrers 2 abzuweisen ist.</w:t>
      </w:r>
    </w:p>
    <w:p>
      <w:r>
        <w:t>4.3Â Â Â Â  Zur ArbeitsfÃ¤higkeit fÃ¼hrten die Z.___-Gutachter aus, dass die aktuelle TÃ¤tigkeit des BeschwerdefÃ¼hrers 2 als Service- und KÃ¼chenhilfe je nach Arbeitsstelle unterschiedliche AnsprÃ¼che an die kÃ¶rperliche LeistungsfÃ¤higkeit stellten. Deshalb nannten sie diesbezÃ¼glich lediglich eine Verminderung der zeitlichen Belastbarkeit um 20 %. DarÃ¼ber hinaus nannten sie gewisse Limiten beim Heben und Tragen von Gewichten, bei deren Einhaltung dem BeschwerdefÃ¼hrer 2 alle kÃ¶rperlich leichten bis mittelschweren TÃ¤tigkeiten zumutbar sein sollten (vorstehend Erw. 3.7).</w:t>
      </w:r>
    </w:p>
    <w:p>
      <w:r>
        <w:t>Â Â Â Â Â Â Â Â Â  Dieser, unter anderem auf die Ergebnisse der im November 2006 erfolgten Rehabilitation samt praktischer Erprobung der BelastungsfÃ¤higkeit abgestÃ¼tzten und damit Ã¼berzeugend begrÃ¼ndeten, EinschÃ¤tzung steht einzig das NichteinverstÃ¤ndnis von Dr. F.___ entgegen. Dr. F.___ argumentierte jedoch ausschliesslich damit, dass der BeschwerdefÃ¼hrer 2 gemÃ¤ss seinen Feststellungen seine aktuell ausgeÃ¼bte TÃ¤tigkeit lediglich zu 50 % ausÃ¼be beziehungsweise ausÃ¼ben kÃ¶nne. Auf diesen Umstand jedoch lÃ¤sst sich keine (abweichende) EinschÃ¤tzung der ArbeitsfÃ¤higkeit in einer geeigneten, leidensangepassten TÃ¤tigkeit abstÃ¼tzen. Damit erweist sich die Stellungnahme von Dr. F.___ als nicht weiterfÃ¼hrend, auch ohne dass seine Vertrauensstellung als langjÃ¤hrig behandelnder Arzt berÃ¼cksichtigt wÃ¼rde (vgl. BGE 125 V 353 Erw. 3b/cc).</w:t>
      </w:r>
    </w:p>
    <w:p>
      <w:r>
        <w:t>4.4Â Â Â Â  Somit steht der medizinische Sachverhalt dahingehend fest, dass unter BerÃ¼cksichtigung der Folgen des Unfalls vom 3. September 2005 spÃ¤testens ab November 2006 eine ArbeitsfÃ¤higkeit von 80 % fÃ¼r alle bestimmte Gewichtslimiten beachtenden kÃ¶rperlich leichten bis mittelschweren TÃ¤tigkeiten gegeben war. Die allenfalls unfallbedingte ArbeitsunfÃ¤higkeit betrug mithin noch 20 %.</w:t>
      </w:r>
    </w:p>
    <w:p>
      <w:r>
        <w:t>Â Â Â Â Â Â Â Â Â  Geht man davon aus, dass der BeschwerdefÃ¼hrer 2 vor dem Unfall aus gesundheitlichen GrÃ¼nden lediglich im Rahmen von 50-60 % erwerbstÃ¤tig war, wie er dies selber geltend gemacht hat (Urk. 4/1 S. 17 Mitte), so bestand somit im strittigen Zeitpunkt der Leistungseinstellung (Dezember 2006) keine unfallbedingte ArbeitsunfÃ¤higkeit mehr. LÃ¤sst man das vor dem Unfall realisierte Arbeitspensum ausser Betracht, so bestand im gleichen Zeitpunkt eine ArbeitsunfÃ¤higkeit von 20 %.</w:t>
      </w:r>
    </w:p>
    <w:p>
      <w:r>
        <w:t>4.5Â Â Â Â  Aus dem Z.___-Gutachten ergibt sich sodann, dass keine Rede sein kann von einem typischen ÂbuntenÂ Beschwerdebild nach erlittener HWS-Verletzung. Abgesehen von den diagnostizierten Kopfschmerzen finden sich aus dem entsprechenden Katalog (vorstehend Erw. 1.3) weder Schwindel, Konzentrations- und GedÃ¤chtnisstÃ¶rungen, Ãbelkeit, rasche ErmÃ¼dbarkeit, VisusstÃ¶rungen, Reizbarkeit, AffektlabilitÃ¤t, Depression noch WesensverÃ¤nderung. Auch fÃ¼r Symptome, die sich unter Âund so weiterÂ klassieren liessen, finden sich keine Anhaltspunkte.</w:t>
      </w:r>
    </w:p>
    <w:p>
      <w:r>
        <w:t>Â Â Â Â Â Â Â Â Â  Wohl hat der BeschwerdefÃ¼hrer 2 unter anderem auch eine HWS-Distorsion erlitten. Seine im strittigen Zeitpunkt zu beurteilenden Beschwerden jedoch sind nicht solche nach stattgehabter HWS-Distorsion, sondern stehen offensichtlich und ausschliesslich im Zusammenhang mit der ebenfalls erlittenen Thoraxprellung und BWS-Kontusion.</w:t>
      </w:r>
    </w:p>
    <w:p>
      <w:r>
        <w:rPr>
          <w:b/>
        </w:rPr>
        <w:t>E. 5</w:t>
      </w:r>
    </w:p>
    <w:p>
      <w:r>
        <w:t>5.1Â Â Â Â  Die Parteien sind ohne nÃ¤here BegrÃ¼ndung davon ausgegangen, die Frage des rechtsgenÃ¼glichen Kausalzusammenhangs sei unter Vornahme der speziellen AdÃ¤quanzprÃ¼fung im Sinne von BGE 117 V 359 zu beantworten.</w:t>
      </w:r>
    </w:p>
    <w:p>
      <w:r>
        <w:t>Â Â Â Â Â Â Â Â Â  Dem kann nicht gefolgt werden. Eine zwingende Voraussetzung fÃ¼r die Anwendbarkeit der speziellen AdÃ¤quanzprÃ¼fung nach erfolgter HWS-Distorsion ist das Vorliegen des diesbezÃ¼glichen typischen Beschwerdebilds (vorstehend Erw. 1.3). Gerade daran fehlt es jedoch im vorliegenden Fall eindeutig (vorstehend Erw. 4.5).</w:t>
      </w:r>
    </w:p>
    <w:p>
      <w:r>
        <w:t>Â Â Â Â Â Â Â Â Â  Somit genÃ¼gt fÃ¼r das Bejahen des rechtsgenÃ¼glichen Kausalzusammenhangs, dass noch bestehende, einem klinischen Substrat entsprechende Beschwerden mit dem Unfall in einem natÃ¼rlichen Kausalzusammenhang stehen.</w:t>
      </w:r>
    </w:p>
    <w:p>
      <w:r>
        <w:t>Â Â Â Â Â Â Â Â Â  Auf die AusfÃ¼hrungen der Parteien betreffend Zeitpunkt der AdÃ¤quanzprÃ¼fung, Unfallschwere und einzelne Kriterien ist dementsprechend nicht weiter einzugehen.</w:t>
      </w:r>
    </w:p>
    <w:p>
      <w:r>
        <w:t>5.2Â Â Â Â  Die erfolgte Einstellung der Taggeldleistungen per 12. Dezember 2006 erweist sich als rechtens: Entweder ist in diesem Zeitpunkt gar keine unfallbedingte ArbeitsunfÃ¤higkeit mehr anzunehmen oder eine solche von 20 % (vorstehend Erw. 4.4). Beides genÃ¼gt fÃ¼r das ErlÃ¶schen des Taggeldanspruchs, da gemÃ¤ss Art. 25 Abs. 3 der Verordnung Ã¼ber die Unfallversicherung bei einer ArbeitsunfÃ¤higkeit von 25 % oder weniger kein Taggeldanspruch besteht.</w:t>
      </w:r>
    </w:p>
    <w:p>
      <w:r>
        <w:t>Â Â Â Â Â Â Â Â Â  Ebenso waren ab November 2006 keine Heilbehandlungskosten mehr zu Ã¼bernehmen, denn diesbezÃ¼glich wurde im Z.___-Gutachten klar festgehalten, dass nach diesem Zeitpunkt von einer weiterfÃ¼hrenden Behandlung keine namhafte Besserung des Gesundheitszustandes mehr zu erwarten war (vorstehend Erw. 3.6). Dass eine Fortsetzung der Behandlung noch leichte Verbesserungen hÃ¤tte bringen kÃ¶nnen, genÃ¼gt nach dem Wortlaut von Art. 19 Abs. 1 UVG und gefestigter Praxis (vgl. BGE 134 V 115 Erw. 4.3) nicht, so dass die entsprechenden AusfÃ¼hrungen der beschwerdefÃ¼hrenden Parteien ins Leere gehen.</w:t>
      </w:r>
    </w:p>
    <w:p>
      <w:r>
        <w:t>Â Â Â Â Â Â Â Â Â  Soweit beschwerdeweise die Leistungseinstellung per 12. Dezember 2006 beanstandet wurde, sind die Beschwerden somit abzuweisen.</w:t>
      </w:r>
    </w:p>
    <w:p>
      <w:r>
        <w:t>5.3Â Â Â Â  Ob dem BeschwerdefÃ¼hrer 2 allenfalls eine Invalidenrente zusteht, wurde nicht nÃ¤her geprÃ¼ft, da im angefochtenen Einspracheentscheid eine Leistungspflicht ab 12. Dezember 2006 insgesamt verneint wurde.</w:t>
      </w:r>
    </w:p>
    <w:p>
      <w:r>
        <w:t>Â Â Â Â Â Â Â Â Â  Diese PrÃ¼fung hat die Beschwerdegegnerin nachzuholen, womit die Beschwerden in dem Sinne gutzuheissen sind, dass die Sache zu diesem Zweck an die Beschwerdegegnerin zurÃ¼ckgewiesen wird.</w:t>
      </w:r>
    </w:p>
    <w:p>
      <w:r>
        <w:t>Â Â Â Â Â Â Â Â Â  Zu prÃ¼fen ist ferner, wie es sich mit einer allfÃ¤lligen IntegritÃ¤tsentschÃ¤digung verhÃ¤lt, nachdem im Gutachten ein IntegritÃ¤tsschaden festgehalten wurde (vorstehend Erw. 3.8), dessen natÃ¼rliche KausalitÃ¤t zu bejahen sein dÃ¼rfte.</w:t>
      </w:r>
    </w:p>
    <w:p>
      <w:r>
        <w:rPr>
          <w:b/>
        </w:rPr>
        <w:t>E. 6</w:t>
      </w:r>
    </w:p>
    <w:p>
      <w:r>
        <w:t>6.1Â Â Â Â  Die BeschwerdefÃ¼hrerin 1 machte geltend, die Beschwerdegegnerin habe den Anspruch auf rechtliches GehÃ¶r verletzt, indem sie die Anspruchsverneinung mangels AdÃ¤quanz dem BeschwerdefÃ¼hrer 2 brieflich in Aussicht gestellt statt mittels VerfÃ¼gung erÃ¶ffnet habe (Urk. 1 S. 6 Ziff. 5).</w:t>
      </w:r>
    </w:p>
    <w:p>
      <w:r>
        <w:t>Â Â Â Â Â Â Â Â Â  Die Beschwerdegegnerin hat im Rahmen des Einspracheverfahrens dem heutigen BeschwerdefÃ¼hrer 2 brieflich in Aussicht gestellt, dass sie die bisher unbeachtet gebliebene Frage des adÃ¤quaten Kausalzusammenhangs aufgreifen und ihre Leistungspflicht frÃ¼her terminieren wÃ¼rde als in der angefochtenen VerfÃ¼gung. Nachdem der BeschwerdefÃ¼hrer 2 daraufhin seine Einsprache nicht zurÃ¼ckgezogen hat, hat die Beschwerdegegnerin im Einspracheentscheid ankÃ¼ndigungsgemÃ¤ss ihre Leistungspflicht zurÃ¼ckhaltender beurteilt als in der ursprÃ¼nglichen VerfÃ¼gung.</w:t>
      </w:r>
    </w:p>
    <w:p>
      <w:r>
        <w:t>Â Â Â Â Â Â Â Â Â  Was daran nicht korrekt sein sollte, ist nicht ersichtlich; dies ganz abgesehen davon, dass eine allfÃ¤llige GehÃ¶rsverletzung im behaupteten Sinne zu Lasten des BeschwerdefÃ¼hrers 2 gegangen wÃ¤re, der diesbezÃ¼glich jedoch keine RÃ¼gen erhoben hat.</w:t>
      </w:r>
    </w:p>
    <w:p>
      <w:r>
        <w:t>Â Â Â Â Â Â Â Â Â  Zutreffend ist hingegen der sinngemÃ¤sse Hinweis der BeschwerdefÃ¼hrerin 1, dass ihr die VerfÃ¼gung vom 27. Juni 2007 nicht erÃ¶ffnet worden sei. Dies ist offensichtlich ein Verfahrensfehler, der jedoch folgenlos bleibt. Angenommen, die Beschwerdegegnerin wÃ¼rde, wie dies die BeschwerdefÃ¼hrerin 1 eventualiter beantragte, verpflichtet, Âihren ablehnenden Entscheid mittels einer VerfÃ¼gung zu erÃ¶ffnenÂ, stellt sich die Frage, mit welchem Inhalt sie dies tÃ¤te: WÃ¼rde sie gleich wie ursprÃ¼nglich gegenÃ¼ber dem BeschwerdefÃ¼hrer 2 verfÃ¼gen? Oder wÃ¼rde sie in der VerfÃ¼gung ihre Position gemÃ¤ss dem spÃ¤teren Einspracheentscheid festhalten? Oder wÃ¼rde sie - wohl sinnvollerweise - das verfÃ¼gen, was im vorliegenden Urteil als richtig erkannt wird? Die Frage ist mÃ¼ssig, denn letztlich wÃ¼rde und mÃ¼sste das hiesige Gericht, nach abermals durchschrittenem Rechtsmittelzug, so entscheiden wie im vorliegenden Urteil, und der BeschwerdefÃ¼hrerin 1 bliebe der Weiterzug des Urteils an das Bundesgericht, wie er bereits gegen das vorliegende Urteil zur VerfÃ¼gung steht. Die eventualiter beantragte RÃ¼ckweisung zur gehÃ¶rigen ErÃ¶ffnung wÃ¼rde somit offensichtlich nichts als einen formalistischen Leerlauf bedeuten, weshalb davon abzusehen ist.</w:t>
      </w:r>
    </w:p>
    <w:p>
      <w:r>
        <w:t>6.2Â Â Â Â  Der BeschwerdefÃ¼hrer 2 beantragte, die Beschwerdegegnerin sei zu verpflichten, ihm im Einspracheverfahren die unentgeltliche Rechtsvertretung zu gewÃ¤hren (Urk. 4/1 S. 2 Ziff. 3).</w:t>
      </w:r>
    </w:p>
    <w:p>
      <w:r>
        <w:t>Â Â Â Â Â Â Â Â Â  Die Beschwerdegegnerin ist im angefochtenen Entscheid auf das Gesuch um unentgeltliche Rechtsvertretung nicht eingetreten (Urk. 2 S. 5 Ziff. 4.2), dies mit der BegrÃ¼ndung, der BeschwerdefÃ¼hrer 2 habe die erforderliche Auskunft Ã¼ber seine finanziellen VerhÃ¤ltnisse nicht erteilt (Urk. 2 S. 3 Ziff. 3.1).</w:t>
      </w:r>
    </w:p>
    <w:p>
      <w:r>
        <w:t>Â Â Â Â Â Â Â Â Â  Im Schreiben vom 30. Oktober 2007 an den BeschwerdefÃ¼hrer 2 hatte die Beschwerdegegnerin unter anderem ausgefÃ¼hrt:</w:t>
      </w:r>
    </w:p>
    <w:p>
      <w:r>
        <w:t>Wir bitten Sie, uns die periodischen, laufenden Kosten von Herrn K.___ sowie seine monatlichen EinkÃ¼nfte wie auch sein VermÃ¶gen bekannt zu geben. Zudem interessiert uns auch, ob Herr K.___ Ã¼ber eine Rechtsschutzversicherung verfÃ¼gt.</w:t>
      </w:r>
    </w:p>
    <w:p>
      <w:r>
        <w:t>Â Â Â Â Â Â Â Â Â  Eine Reaktion des BeschwerdefÃ¼hrers 2 auf diese Aufforderung ist bis zum Erlass des vorliegend angefochtenen Einspracheentscheids nicht aktenkundig. Es trifft somit zu, dass der BeschwerdefÃ¼hrer 2 die erforderliche Substantiierung seines Gesuchs unterlassen hat, weshalb die Beschwerdegegnerin zu Recht nicht darauf eingetreten ist. Der entsprechende Antrag ist somit abzulehnen.</w:t>
      </w:r>
    </w:p>
    <w:p>
      <w:r>
        <w:t>Â Â Â Â Â Â Â Â Â  Daran Ã¤ndert nichts, dass der BeschwerdefÃ¼hrer 2 behauptet, er habe der Beschwerdegegnerin Âhinreichende Informationen Ã¼ber seine finanziellen VerhÃ¤ltnisseÂ zur VerfÃ¼gung gestellt (Urk. 4/1 S. 14 Ziff. III/1), denn dafÃ¼r nannte er bezeichnenderweise keinen einzigen konkreten Beleg. Sein Hinweis, die Beschwerdegegnerin hÃ¤tte Einsicht in die Akten eines damals hÃ¤ngigen Gerichtsverfahrens nehmen kÃ¶nnen, um sich kundig zu machen, steht in derart krassem Widerspruch zu der von ihm missachteten Mitwirkungspflicht, dass sich ein weiterer Kommentar verbietet.</w:t>
      </w:r>
    </w:p>
    <w:p>
      <w:r>
        <w:t>6.3Â Â Â Â  Mit Honorarnote vom 14. September 2009 machte der unentgeltliche Rechtsvertreter einen Aufwand von 52 Stunden und Barauslagen von Fr. 415.10 gelten (Urk. 36/2).</w:t>
      </w:r>
    </w:p>
    <w:p>
      <w:r>
        <w:t>Â Â Â Â Â Â Â Â Â  Von den total 52 Stunden entfielen 6.3 h auf Telefonate, Besprechungen und Korrespondenz mit dem BeschwerdefÃ¼hrer 2, sodann 8.3 h auf Aktenstudium, 31.5 h auf das Verfassen von Rechtsschriften und 5.7 h auf weitere Positionen.</w:t>
      </w:r>
    </w:p>
    <w:p>
      <w:r>
        <w:t>Â Â Â Â Â Â Â Â Â  Am 27. Oktober 2008 wurde der Schriftenwechsel im vorliegenden Verfahren geschlossen; der nach diesem Zeitpunkt fakturierte Instruktionsaufwand (0.9 Stunden) ist deshalb nicht anrechenbar. Die verbleibenden 5.4 Stunden lassen sich nur mit dem Hinweis darauf rechtfertigen, dass sie in mehreren, nunmehr vereinigten Verfahren angefallen sind. Gleiches gilt fÃ¼r die geltend gemachten 8.3 Stunden Aktenstudium.</w:t>
      </w:r>
    </w:p>
    <w:p>
      <w:r>
        <w:t>Â Â Â Â Â Â Â Â Â  FÃ¼r das Verfassen der Beschwerde vom 10. Februar 2008 (Urk. 4/1) wurden laut Leistungsblatt 12.5 h aufgewendet. Dies muss als unverhÃ¤ltnismÃ¤ssig und in diesem Umfang nicht gerechtfertigt taxiert werden. Die AusfÃ¼hrungen bis und mit Seite 14 der Beschwerde entsprechen denen in der Beschwerde vom 18. Dezember 2007 (Urk. 8/8), deren Erstellung im Urteil vom 26. Februar 2008 (Urk. 35) mit der Zusprechung einer ProzessentschÃ¤digung bereits abgegolten wurde. FÃ¼r die verbleibenden gut fÃ¼nf Textseiten kann ein Aufwand von 3 h anerkannt werden.</w:t>
      </w:r>
    </w:p>
    <w:p>
      <w:r>
        <w:t>Â Â Â Â Â Â Â Â Â  FÃ¼r das Verfassen der Beschwerde vom 29. August 2008 (Urk. 33/1) wurden noch einmal 11 h fakturiert. Auch dies lÃ¤sst sich angesichts der engen textlichen Verwandtschaft zur Beschwerde vom 10. Februar 2008 so nicht halten. Als vertretbar erscheint diesbezÃ¼glich ein Aufwand von 3 h.</w:t>
      </w:r>
    </w:p>
    <w:p>
      <w:r>
        <w:t>Â Â Â Â Â Â Â Â Â  FÃ¼r die Eingabe vom 15. Oktober 2008 wurden 8 h fakturiert, was angesichts des Umfangs von rund 13 effektiven Seiten zwar als grenzwertig erscheint, aber ohne KÃ¼rzung angerechnet werden kann.</w:t>
      </w:r>
    </w:p>
    <w:p>
      <w:r>
        <w:t>Â Â Â Â Â Â Â Â Â  Die verbleibenden 5.7 h Ã¼briger Aufwand umfassen 2 h ÂAbschlussarbeitenÂ am 14. September 2009 sowie Telefonate, Besprechungen und Korrespondenz vorwiegend mit Dr. F.___. Davon entfÃ¤llt ein Teil ganz klar auf das der Beschwerde vom 29. August 2008 vorangegangene Verwaltungsverfahren, womit es sich eine KÃ¼rzung der Position um 3.1 h rechtfertigt.</w:t>
      </w:r>
    </w:p>
    <w:p>
      <w:r>
        <w:t>Â Â Â Â Â Â Â Â Â  Somit verbleiben 5.4 h Instruktion, 8 h Aktenstudium, 14 h Verfassen von Rechtschriften (3 h + 3 h + 8 h) und 2.6 h Diverses, mithin ein Total von 30 Stunden anstelle der fakturierten 52 Stunden. Dementsprechend ist der Rechnungsbetrag fÃ¼r die Kleinspesen und Ã¼brige Auslagen auf Fr. 240.-- festzusetzen.</w:t>
      </w:r>
    </w:p>
    <w:p>
      <w:r>
        <w:t>Â Â Â Â Â Â Â Â Â  Beim praxisgemÃ¤ssen Stundensatz von Fr. 200.-- (zuzÃ¼glich Mehrwertsteuer) ist der unentgeltliche Rechtsvertreter mit dem Gesamtbetrag von Fr. 6'714.25 (inklusive Barauslagen und Mehrwertsteuer) zu entschÃ¤digen.</w:t>
      </w:r>
    </w:p>
    <w:p>
      <w:r>
        <w:t>Â Â Â Â Â Â Â Â Â  Â</w:t>
      </w:r>
    </w:p>
    <w:p>
      <w:r>
        <w:rPr>
          <w:b/>
        </w:rPr>
        <w:t>E. 7</w:t>
      </w:r>
    </w:p>
    <w:p>
      <w:r>
        <w:t>7.1Â Â Â Â  Zusammenfassend bleibt festzuhalten: Die im angefochtenen Entscheid erfolgte Verneinung einer weiteren Leistungspflicht erweist sich bezÃ¼glich Taggeld und Heilungskosten als zutreffend, so dass die Beschwerden in dieser Hinsicht abzuweisen sind.</w:t>
      </w:r>
    </w:p>
    <w:p>
      <w:r>
        <w:t>Â Â Â Â Â Â Â Â Â  Hingegen ist zu prÃ¼fen, wie es sich mit einem allfÃ¤lligen Anspruch des BeschwerdefÃ¼hrers 2 auf eine Invalidenrente und eine IntegritÃ¤tsentschÃ¤digung verhÃ¤lt, was die Beschwerdegegnerin, da sie ihre Leistungspflicht insgesamt verneinte, noch nicht getan hat. In diesem Sinne ist die Beschwerde des BeschwerdefÃ¼hrers 2 teilweise gutzuheissen und die Sache an die Beschwerdegegnerin zurÃ¼ckzuweisen.</w:t>
      </w:r>
    </w:p>
    <w:p>
      <w:r>
        <w:t>Â Â Â Â Â Â Â Â Â  In allen Ã¼brigen Punkten sind die Beschwerden abzuweisen.</w:t>
      </w:r>
    </w:p>
    <w:p>
      <w:r>
        <w:t>7.2Â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BeschwerdefÃ¼hrer Anspruch auf eine ProzessentschÃ¤digung hat.</w:t>
      </w:r>
    </w:p>
    <w:p>
      <w:r>
        <w:t>Â Â Â Â Â Â Â Â Â  Somit hat die Beschwerdegegnerin den unentgeltlichen Rechtsvertreter des BeschwerdefÃ¼hrers 2 fÃ¼r seine BemÃ¼hungen mit Fr. 6'714.25 (vgl. vorstehend Erw. 6.3) zu entschÃ¤digen.</w:t>
      </w:r>
    </w:p>
    <w:p>
      <w:r>
        <w:t>Das Gericht erkennt:</w:t>
      </w:r>
    </w:p>
    <w:p>
      <w:r>
        <w:t>1.Â Â Â Â Â Â Â Â  Die Beschwerde des BeschwerdefÃ¼hrers 2 wird in dem Sinne teilweise gutgeheissen, dass der angefochtene Entscheid soweit aufgehoben wird, als damit auch ein Anspruch auf Invalidenrente und IntegritÃ¤tsentschÃ¤digung verneint wurde, und die Sache wird an die Beschwerdegegnerin zurÃ¼ckgewiesen, damit sie einen allfÃ¤lligen Anspruch auf Invalidenrente und IntegritÃ¤tsentschÃ¤digung prÃ¼fe und darÃ¼ber verfÃ¼ge.</w:t>
      </w:r>
    </w:p>
    <w:p>
      <w:r>
        <w:t>Â Â Â Â Â Â Â Â Â Â  Im Ãbrigen werden die Beschwerden abgewiesen.</w:t>
      </w:r>
    </w:p>
    <w:p>
      <w:r>
        <w:t>2.Â Â Â Â Â Â Â Â  Das Verfahren ist kostenlos.</w:t>
      </w:r>
    </w:p>
    <w:p>
      <w:r>
        <w:t>3.Â Â Â Â Â Â Â Â  Die Beschwerdegegnerin wird verpflichtet, dem unentgeltlichen Rechtsvertreter des BeschwerdefÃ¼hrers, Rechtsanwalt Dr. Peter HÃ¼bner, ZÃ¼rich, eine ProzessentschÃ¤digung von Fr. 6'714.25 (inkl. Barauslagen und MWSt) zu bezahlen.</w:t>
      </w:r>
    </w:p>
    <w:p>
      <w:r>
        <w:t>4.Â Â Â Â Â Â Â Â  Zustellung gegen Empfangsschein an:</w:t>
      </w:r>
    </w:p>
    <w:p>
      <w:r>
        <w:t>- Helsana Versicherungen AG</w:t>
      </w:r>
    </w:p>
    <w:p>
      <w:r>
        <w:t>- Rechtsanwalt Dr. Peter HÃ¼bner</w:t>
      </w:r>
    </w:p>
    <w:p>
      <w:r>
        <w:t>- SWICA Versicherungen unter Beilage von Urk. 36/1-2 inklusive Einzahlungsschein</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