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UV.2007.00547 vom 29. April 2009</w:t>
      </w:r>
    </w:p>
    <w:p>
      <w:r>
        <w:t>ZH Sozialversicherungsgericht, 2009-04-29, DE</w:t>
      </w:r>
    </w:p>
    <w:p>
      <w:r>
        <w:rPr>
          <w:b/>
        </w:rPr>
        <w:t xml:space="preserve">Quelle: </w:t>
      </w:r>
      <w:r>
        <w:t>https://mcp.opencaselaw.ch/entscheid/zh_sozialversicherungsgericht_UV.2007.00547</w:t>
      </w:r>
    </w:p>
    <w:p>
      <w:r>
        <w:t>FR: ZH_SOZIALVERSICHERUNGSGERICHT UV.2007.00547 du 29 avril 2009</w:t>
      </w:r>
    </w:p>
    <w:p>
      <w:r>
        <w:t>IT: ZH_SOZIALVERSICHERUNGSGERICHT UV.2007.00547 del 29 aprile 2009</w:t>
      </w:r>
    </w:p>
    <w:p>
      <w:pPr>
        <w:pStyle w:val="Heading2"/>
      </w:pPr>
      <w:r>
        <w:t>Erwägungen</w:t>
      </w:r>
    </w:p>
    <w:p>
      <w:r>
        <w:rPr>
          <w:b/>
        </w:rPr>
        <w:t>E. 1</w:t>
      </w:r>
    </w:p>
    <w:p>
      <w:r>
        <w:t>1.1Â Â Â Â  Die Zusprechung von Leistungen der obligatorischen Unfallversicherung setzt grundsÃ¤tzlich das Vorliegen eines Berufsunfalls, Nichtberufsunfalls oder einer Berufskrankheit voraus (Art. 6 Abs. 1 des Bundesgesetzes Ã¼ber die Unfallversicherung, UVG).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oder geistigen Gesundheit oder den Tod zur Folge hat. Hat die versicherte Person den Gesundheitsschaden oder den Tod absichtlich herbeigefÃ¼hrt, so besteht gemÃ¤ss Art. 37 Abs. 1 UVG mit Ausnahme der Bestattungskosten kein Anspruch auf Versicherungsleistungen. Diese Bestimmung findet indes keine Anwendung, wenn die versicherte Person zur Zeit der Tat ohne Verschulden gÃ¤nzlich unfÃ¤hig war, vernunftgemÃ¤ss zu handeln, oder wenn die SelbsttÃ¶tung, der SelbsttÃ¶tungsversuch oder die SelbstverstÃ¼mmelung die eindeutige Folge eines versicherten Unfalles war (Art. 48 der Verordnung Ã¼ber die Unfallversicherung, UVV).</w:t>
      </w:r>
    </w:p>
    <w:p>
      <w:r>
        <w:t>1.2Â Â Â Â  Die Unfreiwilligkeit der SchÃ¤digung ist ein wesentliches Kriterium fÃ¼r die Beurteilung der Frage, ob ein kÃ¶rperschÃ¤digendes Ereignis als Unfall zu gelten hat (BGE 100 V 79 Erw. 1a). Da der Leistungsansprecher das Vorliegen eines Unfalles zu beweisen hat, muss er grundsÃ¤tzlich auch die Unfreiwilligkeit der SchÃ¤digung nachweisen (RKUV 1996 Nr. U 247 S. 171 Erw. 2a; 1988 Nr. U 55 S. 362 Erw. 1b). Den Parteien obliegt jedoch in dem vom Untersuchungsgrundsatz beherrschten Sozialversicherungsprozess keine subjektive BeweisfÃ¼hrungslast im Sinne von Art. 8 des Zivilgesetzbuches (ZGB). Eine Beweislast besteht nur insofern, als im Falle der Beweislosigkeit der Entscheid zu Ungunsten jener Partei ausfÃ¤llt, die aus dem unbewiesen gebliebenen Sachverhalt Rechte ableiten wollte.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264 Erw. 3b mit Hinweisen).</w:t>
      </w:r>
    </w:p>
    <w:p>
      <w:r>
        <w:t>1.3Â Â Â Â  Nach der Praxis des Bundesgerichts (vormals EidgenÃ¶ssisches Versicherungsgericht) ist aufgrund der Macht des Selbsterhaltungstriebes in der Regel von einer natÃ¼rlichen Vermutung der Unfreiwilligkeit einer SelbsttÃ¶tung und damit vom Vorliegen eines Unfalles auszugehen, wenn Zweifel bestehen, ob der Tod eines Versicherten durch Unfall oder Suizid herbeigefÃ¼hrt worden ist. Dass der Versicherte willentlich aus dem Leben geschieden ist, darf daher nur dann als nachgewiesen gelten, wenn gewichtige Indizien jede andere den UmstÃ¤nden angemessene Deutung ausschliessen. Deshalb ist in solchen FÃ¤llen zunÃ¤chst von der durch den Selbsterhaltungstrieb gegebenen Vermutung auszugehen, es liege keine SelbsttÃ¶tung vor, und sodann zu fragen, ob derart Ã¼berzeugende UmstÃ¤nde vorliegen, dass diese Vermutung widerlegt wird (SVR 1997 UV Nr. 80 Erw. 2b mit Hinweisen).</w:t>
      </w:r>
    </w:p>
    <w:p>
      <w:r>
        <w:t>Â Â Â Â Â Â Â Â  Was fÃ¼r die SelbsttÃ¶tung und den SelbsttÃ¶tungsversuch gilt, kann indessen nicht ohne weiteres auf die SelbstschÃ¤digung Ã¼bertragen werden. Beim Suizid geht es um die Selbstvernichtung, also um die Alternative "Tod oder Leben", um ein "entweder - oder". Bei der SelbstschÃ¤digung dagegen geht es um ein "sowohl als auch", indem eine BeeintrÃ¤chtigung der kÃ¶rperlichen IntegritÃ¤t bewusst in Kauf genommen wird, um einen bestimmten Vorteil zu erreichen. Dabei besteht das Motiv hauptsÃ¤chlich im Streben nach materiellen Vorteilen. Deshalb ist bei SelbstschÃ¤digungen der im Sozialversicherungsrecht Ã¼bliche Beweisgrad der Ã¼berwiegenden Wahrscheinlichkeit anzuwenden. Dabei dÃ¼rfen angesichts praktischer Beweisschwierigkeiten an den Nachweis einer freiwilligen SelbstbeeintrÃ¤chtigung keine Ã¼berspitzten Anforderungen gestellt werden (SVR 1997 UV Nr. 80 Erw. 2c).</w:t>
      </w:r>
    </w:p>
    <w:p>
      <w:r>
        <w:t>2.Â Â Â Â Â Â  Streitig und zu prÃ¼fen ist zunÃ¤chst, ob es sich beim Ereignis vom 22. November 2004 - wie vom BeschwerdefÃ¼hrer geltend gemacht - um einen Unfall im Rechtssinne handelt. Dabei stellt sich die Frage, ob das Merkmal der fehlenden Absicht erfÃ¼llt ist, was von der Beschwerdegegnerin verneint wird.</w:t>
      </w:r>
    </w:p>
    <w:p>
      <w:r>
        <w:t>2.1Â Â Â Â  Im Fragebogen vom 28. Februar 2005 (Urk. 8/K3) gab der BeschwerdefÃ¼hrer an, bei der Desinfektion einer Schnittwunde mit Alkohol hÃ¤tten sich das Desinfektionsmittel und die Kleider entzÃ¼ndet. Diese Aussage prÃ¤zisierte er laut Protokoll Ã¼ber die Befragung vom 18. MÃ¤rz 2005 (Urk. 8/K5) dahingehend, als er sich am Abend des 22. November 2004 eine kleine Wunde an der linken Hand zugezogen habe. Das Desinfektionsmittel habe sich plÃ¶tzlich entzÃ¼ndet (Zigarette; Aschenbecher). Es sei zur Explosion gekommen. An den genauen Ablauf kÃ¶nne er sich nicht mehr erinnern, es sei unheimlich schnell gegangen.</w:t>
      </w:r>
    </w:p>
    <w:p>
      <w:r>
        <w:t>2.2Â Â Â Â  GemÃ¤ss Austrittsbericht des C.___, Departement Chirurgie, Klinik fÃ¼r Wiederherstellungschirurgie, vom 28. Januar 2005 (Urk. 8/M9) erlitt der BeschwerdefÃ¼hrer eine Verbrennung zweiten Grades (oberflÃ¤chlich und tief) von insgesamt 37 % der KÃ¶rperoberflÃ¤che, hauptsÃ¤chlich an der unteren GesichtshÃ¤lfte, am Hals, Thorax und Abdomen inguinal beidseits, an beiden Schultern, an beiden Oberarmen, am rechten Unterarm und an der rechten Hand sowie am GesÃ¤ss. Diese Verbrennungen habe er nach eigener Aussage in der Nacht vom 22. auf den 23. November 2004 bei der Desinfektion einer Schnittwunde an seinem linken Finger durch eine EntzÃ¼ndung des Desinfektionsmittels an einer Zigarette zugezogen. Seine Ehefrau habe ihn nach einer Dusche um 00.50 Uhr in den Notfall des C.___ gebracht. Beide seien bei Spitaleintritt aethylisiert gewesen. Die Ehefrau habe dem aufnehmenden Notfallarzt berichtet, dass sich ihr Mann in suizidaler Absicht mit Desinfektionsmittel Ã¼berschÃ¼ttet und angezÃ¼ndet habe. Aufgrund des unklaren Unfallherganges mit einer mÃ¶glichen suizidalen Absicht sowie eines deliranten Zustandsbildes sei ein psychiatrisches Konsilium veranlasst worden. Laut den beurteilenden Kollegen der Psychiatrie werde eine aktuelle SuizidalitÃ¤t des BeschwerdefÃ¼hrers verneint, es bestÃ¼nden aber emotional instabile PersÃ¶nlichkeitszÃ¼ge mit selbstverletzenden Tendenzen.</w:t>
      </w:r>
    </w:p>
    <w:p>
      <w:r>
        <w:t>3.Â Â Â Â Â Â Â Â  Aufgrund dieser Aussagen der SpitalÃ¤rzte machte die Beschwerdegegnerin vertieftere AbklÃ¤rungen Ã¼ber den Ereignishergang:</w:t>
      </w:r>
    </w:p>
    <w:p>
      <w:r>
        <w:t>3.1</w:t>
      </w:r>
    </w:p>
    <w:p>
      <w:r>
        <w:t>3.1.1Â Â  Im Fragebogen vom 13. Mai 2005 (Urk. 8/K12) gab der BeschwerdefÃ¼hrer an, wÃ¤hrend er die Wunde am Abend des 22. November 2005 um ca. 22.00-22.30 Uhr desinfiziert habe, habe eine Zigarette im Aschenbecher gelegen. Der Alkohol (90 %) habe sich plÃ¶tzlich entzÃ¼ndet und sich auf die Kleider (Unterhose und T-Shirt) ergossen, worauf die Kleider angefangen hÃ¤tten zu brennen. Er sei sofort unter die Dusche gesprungen, um das Feuer zu lÃ¶schen. Als Zeugin gab er seine Ehefrau an, die aber den Vorfall nicht gesehen habe.</w:t>
      </w:r>
    </w:p>
    <w:p>
      <w:r>
        <w:t>Â Â Â Â Â Â Â Â  AnlÃ¤sslich einer persÃ¶nlichen Besprechung vom 16. Juni 2005 mit einem Vertreter der Beschwerdegegnerin (Urk. 8/K21) schilderte der BeschwerdefÃ¼hrer den Unfallhergang u.a. folgendermassen: Am Unfallabend hÃ¤tten seine Ehefrau und er nach dem gemeinsamen Nachtessen ferngesehen. Die Ehefrau sei etwas frÃ¼her zu Bett gegangen, und er habe sich, da er noch Hunger gehabt habe, ein Sandwich vorbereitet. Dabei habe er sich leicht geschnitten. Er habe dann die Schnittwunde mit Desinfektionsmittel reinigen wollen. Er sei sich nicht mehr sicher, ob er die Flasche mit dem Desinfektionsmittel auf den Tisch oder auf den Boden gestellt habe. Er habe aber sicher geraucht und die Wunde mit WC-Papier und mit diesem Desinfektionsmittel gereinigt. Er habe dann plÃ¶tzlich eine Stichflamme wahrgenommen, und schon hÃ¤tten sein T-Shirt und die Unterhosen (er halte sich jeweils am Abend zu Hause lediglich in T-Shirt und Unterhosen auf) gebrannt. Er kÃ¶nne sich nicht erklÃ¤ren, wie dies passieren konnte, da er eine GedÃ¤chtnislÃ¼cke habe. Er wisse auch nicht, ob er die Flasche allenfalls aus Unachtsamkeit ausgeschÃ¼ttet habe. Er sei reaktionsschnell ins Bad gerannt und habe die Duschbrause genommen und sich mit Wasser abgeduscht. Ob er in der Badewanne gestanden habe oder nicht, wisse er nicht mehr. Er habe fÃ¼rchterlich geschrieen. Dabei mÃ¼sse seine Frau erwacht sein und sei auch ins Badezimmer gerannt. Sie habe ihm dann gesagt, dass sogar der Duschvorhang, welcher inzwischen ersetzt worden sei, Feuer gefangen habe. Seine Frau habe ihn dann in einen Schal gepackt und unvermittelt zum Spital - ca. 10 Minuten vom Wohnort weg - gefahren. Er sei immer bei Verstand gewesen und sei erst vor dem Spital ohnmÃ¤chtig geworden. Was dann mit ihm geschehen sei, wisse er nicht mehr.</w:t>
      </w:r>
    </w:p>
    <w:p>
      <w:r>
        <w:t>3.1.2Â Â  Die Ehefrau gab anlÃ¤sslich einer Befragung vom 15. Juni 2005 durch den Vertreter der Beschwerdegegnerin (vgl. Urk. 8/K20) an, sie habe den Vorfall nicht selber gesehen, da sie geschlafen habe. Sie sei durch Schreie aufgeweckt worden. Sie habe ihren Mann erst im Bad unter der Dusche gesehen. Im Moment hÃ¤tten die Verletzungen nicht schlimm ausgesehen. Sie habe ihm einen Schal umgehÃ¤ngt und ihn sofort ins Spital gefahren. Es treffe nicht zu, dass sie dem Notfallarzt gesagt habe, ihr Ehegatte habe sich in suizidaler Absicht mit Desinfektionsmittel Ã¼berschÃ¼ttet und angezÃ¼ndet, sie habe mit keinem Arzt im Spital gesprochen, sondern ihren Mann nur eingeliefert.</w:t>
      </w:r>
    </w:p>
    <w:p>
      <w:r>
        <w:t>3.2Â Â Â Â  GemÃ¤ss Gutachten des Wissenschaftlichen Dienstes der Stadtpolizei ZÃ¼rich vom 16. MÃ¤rz 2006 (Urk. 8/K93 S. 5) habe sich bei einem Versuch, bei welchem ca. 20 ml Wundalkohol auf ein baumwollenes T-Shirt gespritzt worden sei, weder der Wundalkohol noch das T-Shirt beim sofortigen Hinhalten einer brennenden Zigarette entzÃ¼ndet, auch nicht beim Hinhalten der Zigarette unter gleichzeitigen krÃ¤ftigen Ziehens, obwohl die frische Zigarette heiss glÃ¼hend gewesen sei. Aber auch mit Hinhalten (berÃ¼hrend und fast berÃ¼hrend) sogar mit krÃ¤ftigem gleichzeitigem Ziehen an der Zigarette an einem mit dem 70%igen Alkohol getrÃ¤nkten Toilettenpapier und direkt an auf dem Tisch ausgeschÃ¼tteten Wundalkohol habe kein EntzÃ¼nden bewirkt werden kÃ¶nnen. Alle Versuche, mit einer Zigarettenglut den Wundalkohol zu entzÃ¼nden, hÃ¤tten fehl geschlagen. Nur bei direktem Hinhalten einer Flamme habe der Wundalkohol, respektive der damit getrÃ¤nkte Stoff oder das getrÃ¤nkte Toilettenpapier Feuer gefangen.</w:t>
      </w:r>
    </w:p>
    <w:p>
      <w:r>
        <w:t>3.3</w:t>
      </w:r>
    </w:p>
    <w:p>
      <w:r>
        <w:t>3.3.1Â Â  Dr. med. D.___, Oberarzt an der Psychiatrischen Poliklinik des C.___, stellte im Bericht vom 24. Mai 2005 (Urk. 8/M11) die Diagnose eines Zustandes nach Delir (ICD-10: F05.0) im Rahmen der Hospitalisation, multifaktoriell (Fieber, Analgetika etc). Des Weiteren fÃ¤nden sich in der Vorgeschichte vorsÃ¤tzliche SelbstschÃ¤digungen durch scharfe GegenstÃ¤nde (ICD-10: X78) sowie einen Verdacht auf einen schÃ¤dlichen Gebrauch von Alkohol (ICD-10: F10.1).</w:t>
      </w:r>
    </w:p>
    <w:p>
      <w:r>
        <w:t>Â Â Â Â Â Â Â Â  Ob der BeschwerdefÃ¼hrer in der dem Ereignis unmittelbar vorangegangenen Zeit an einer psychischen StÃ¶rung gelitten habe, kÃ¶nne auf Grund des Wissensstandes nicht abschliessend beantwortet werden. Aus der Anamnese sei bekannt, dass der BeschwerdefÃ¼hrer sich gelegentlich in starken StresszustÃ¤nden selber Schnittwunden im Bereich der Oberarme zugefÃ¼gt habe. Er sei deshalb bereits auch schon kurzfristig in psychiatrischer Behandlung gestanden, wobei ihm (Dr. D.___) der Name des Psychiaters nicht bekannt sei. Des Weiteren bestehe aufgrund der Angaben des BeschwerdefÃ¼hrers ein Verdacht auf einen Ã¼bermÃ¤ssigen Alkoholkonsum. Im Rahmen der Hospitalisation und der weiteren chirurgischen Behandlung fÃ¤nden sich im Verlauf Hinweise auf ein delirantes Zustandsbild, wahrscheinlich im Rahmen einer Infektion. Dieses StÃ¶rungsbild finde sich allerdings bei sehr vielen Patienten mit Verbrennungstrauma.</w:t>
      </w:r>
    </w:p>
    <w:p>
      <w:r>
        <w:t>3.3.2Â Â  Laut Bericht von Dr. med. E.___, FachÃ¤rztin Psychiatrie und Psychotherapie FMH, und F.___, Dipl. Analyt. Psychologin, vom 9. Januar 2006 (Urk. 8/M17) war der BeschwerdefÃ¼hrer vom 14. bis 24. Juni 2004 in deren Praxis. Er litt an einer mittelgradige depressiven Episode mit latentem Suizidrisiko (ICD-10: F32.1). Anamnestisch wurde u.a. festgehalten: "Herr A.___ erscheint bewusstseinsklar und allseits orientiert, Konzentration und Aufmerksamkeit verringert. Gedankengang inhaltlich auf Krankheitssymptome eingeengt, ..., keinen Appetit, Ãngste (Angst vor Kontrollverlust, Impuls: "ich muss mich verletzen"), erhebliches Schulderleben, affektiver Rapport mÃ¶glich, antriebsarm. Herr A.___ hat zunehmende Suizidgedanken, er werde bis zu zehnmal tÃ¤glich von Suizidgedanken bedrÃ¤ngt, nennt konkrete Vorstellungen (mit Auto in Mauer oder Baum fahren). ... Konkrete Suizidabsichten liegen nach Ansicht der Ãrztin im Moment nicht vor".Â</w:t>
      </w:r>
    </w:p>
    <w:p>
      <w:r>
        <w:t>Â Â Â Â Â Â Â Â  Der psychische Zustand sei erfreulicherweise bereits am 21. Juni 2004 etwas aufgehellt gewesen, und der BeschwerdefÃ¼hrer habe angegeben, sich ein bisschen besser zu fÃ¼hlen, weniger Angst und mehr Appetit sowie Suizidgedanken und Impulse weniger oft und weniger stark zu haben. Leider sei Herr A.___ nur zu zwei Therapiesitzungen erschienen. Ein Behandlungsabschluss sei ihrerseits nicht vorgesehen gewesen.</w:t>
      </w:r>
    </w:p>
    <w:p>
      <w:r>
        <w:t>3.3.3Â Â  Im Gutachten vom 10. September 2006 (Urk. 8/M19) diagnostizierte Dr. med. Dr. phil. G.___ anamnestisch rezidivierende depressive Verstimmungen, wahrscheinlich im Sinne rezidivierender depressiver Episoden leichten AusprÃ¤gungsrades (zum Untersuchungszeitpunkt psychopathologisch von subklinischer AusprÃ¤gung), einen Zustand nach akuter Belastungsreaktion (F43.0) Ã¼berlagernd zu einem Delir (F05.0) multifaktorieller Genese (Fieber, Analgetika, Schmerzen, etc.) bei Verbrennungstrauma vom 22./23. November 2004 mit Hospitalisation bis 30. Dezember 2004 und weitgehender Amnesie fÃ¼r Unfallhergang und fÃ¼r die Zeit bis zum 20. Dezember 2004, einen chronischen Konsum von Alkohol (anamnestisch 4-6 dl Wein 2-3 tÃ¤glich, laborchemisch nicht objektiviert) sowie eine chronische Einnahme von Tranquillizern (Lexotanil 1,5 mg/abends, intermittierend Temesta 1,5 mg). Der BeschwerdefÃ¼hrer habe in Folge der Verbrennungen gemÃ¤ss Akten ein akutes delirantes Zustandsbild unklarer Ãtiologie mit zusÃ¤tzlich Angst und Panikkomponente entwickelt. Er gebe glaubwÃ¼rdig an, erst um den 20. Dezember 2004 wieder im Vollbesitz seiner psychisch-emotionalen und kognitiv-intellektuellen Funktionen gewesen zu sein. Auch fÃ¼r den eigentlichen Unfallhergang bestehe eine Amnesie. Subjektiv wÃ¼rden glaubwÃ¼rdig keine GrÃ¼nde fÃ¼r eine suizidale Handlung angegeben. Die Befragung der Ehefrau zum Tagesablauf und zum Vorgeschehen hinsichtlich "emotionaler Stressoren" fÃ¼r eine allfÃ¤llige "psychische Dekompensation" untermauere die Aussagen des BeschwerdefÃ¼hrers glaubwÃ¼rdig. Sie sei gemÃ¤ss ihren eigenen Aussagen nach einem ruhigen, emotional spannungsfreien Abend vor dem Fernseher durch die Schreie des Exploranden, der sich im Badezimmer befunden habe und sich selber mit Wasser habe zu lÃ¶schen versucht, erwacht.</w:t>
      </w:r>
    </w:p>
    <w:p>
      <w:r>
        <w:t>Â Â Â Â Â Â Â Â  FÃ¼r die Beurteilung des zur Frage stehenden Suizidversuches fordere das wissenschaftliche Brauchtum die Auseinandersetzung mit der PersÃ¶nlichkeit des BeschwerdefÃ¼hrers, seiner psychosozialen Entwicklung, der unmittelbaren Vorgeschichte, dem unmittelbaren Anlass/Motiv und der AusfÃ¼hrung der Tat sowie mit dem Verhalten nach der Tat. Psychopathologisch seien die QualitÃ¤t der OrientierungsfÃ¤higkeit zum Tatzeitpunkt, eine allfÃ¤llige Bewusstseinseinengung und situative Anpassungsdefizite zu eruieren.</w:t>
      </w:r>
    </w:p>
    <w:p>
      <w:r>
        <w:t>Â Â Â Â Â Â Â Â  Es fÃ¤nden sich keine objektiven Hinweise fÃ¼r eine gravierende Affektkonstellation durch eine Einengung des Wahrnehmungsfeldes durch habituell charakteristischen Affektauf- und -abbau mit vitalen Selbstverletzungstendenzen, ebenso wenig ein Zusammenhang zu einem Erregungszustand als Folge einer Provokation oder KrÃ¤nkung. Eine "chronische affektive Ausgangssituation mit vitaler Spannung" kÃ¶nne verneint werden, eine chronische konflikthafte Entwicklung mit psychopathologisch rezidivierenden depressiven Verstimmungen mit externalisiertem Spannungsabbau (Wein, medikamentÃ¶s, Aufkratzen der Unterarme) liege jedoch sicher vor. Berufliche Stressoren und (regelmÃ¤ssige) partnerschaftliche "Friktionen" seien jedoch bei der vorliegenden PersÃ¶nlichkeitsdisposition mit passiv-regressiven und aggressionsgehemmten Anteilen nicht geeignet, einen "abrupten, elementaren Suizidversuch ohne Sicherungstendenzen" auszulÃ¶sen. Der fÃ¼r gravierende Affektkonstellationen typische "komplexe Handlungsablauf" Ã¼ber unterschiedlichste Etappen fehle hier, ebenso die (habituelle) Tatandrohung, wie es bei Suizidversuchen beispielsweise bei Borderline-PersÃ¶nlichkeitsstÃ¶rungen typisch sei.</w:t>
      </w:r>
    </w:p>
    <w:p>
      <w:r>
        <w:rPr>
          <w:b/>
        </w:rPr>
        <w:t>E. 4</w:t>
      </w:r>
    </w:p>
    <w:p>
      <w:r>
        <w:t>4.1Â Â Â Â  Aus dem Gutachten des Wissenschaftlichen Dienstes der Stadtpolizei ZÃ¼rich vom 26. MÃ¤rz 2006 (Urk. 8/K93) kann geschlossen werden, dass sich Alkohol oder mit Alkohol getrÃ¤nkter Baumwollstoff oder getrÃ¤nktes WC-Papier an einer glimmenden Zigarette nicht entzÃ¼ndet. Ein Feuer entsteht nur durch Hinhalten einer Flamme. Diese Aussage wird gestÃ¼tzt durch die Aussage des Apothekers der H.___-Apotheke, der anlÃ¤sslich einer Befragung durch einen Mitarbeiter der Beschwerdegegnerin spontan bemerkt hatte (Urk. 8/K31), dass Desinfektionsalkohol unmÃ¶glich von einer Zigarette in Brand gesetzt werden kÃ¶nne, da Alkohol keine DÃ¤mpfe entwickle.</w:t>
      </w:r>
    </w:p>
    <w:p>
      <w:r>
        <w:t>Â Â Â Â Â Â Â Â  Die EinschÃ¤tzung der Gutachter wird durch die EinwÃ¤nde des BeschwerdefÃ¼hrers nicht entkrÃ¤ftet. Wenn dieser behauptet, dass der Alkohol mindestens 35 Grad warm gewesen sein musste, als er sich entzÃ¼ndet habe, ist dies reine Spekulation. Bei einer im SpÃ¤therbst oder Winter Ã¼blichen Zimmertemperatur von nicht mehr als 22 Grad Celsius ist es nicht wahrscheinlich, dass sich der Alkohol innert kurzer Zeit - nach Angaben des BeschwerdefÃ¼hrers ging alles sehr rasch - um Ã¼ber 10 Grad Celsius erwÃ¤rmt, auch wenn er sich Ã¼ber einen Menschen ergiesst. Ãberdies gilt Alkohol (Blatt Nr. 91/155/EWG Ethanol 70 %)</w:t>
      </w:r>
    </w:p>
    <w:p>
      <w:r>
        <w:t>als leicht- und nicht als hochentzÃ¼ndlicher Stoff (vgl. www.bevoelkerungsschutz.admin.ch , Gefahrengut ALN 270-5139), was wohl auch erklÃ¤rt, weshalb bei den vom Wissenschaftlichen Dienst der Stadtpolizei ZÃ¼rich durchgefÃ¼hrten Versuchen Alkohol mit einer glÃ¼henden Zigarette unter keiner Konstellation hatte entzÃ¼ndet werden kÃ¶nnen.</w:t>
      </w:r>
    </w:p>
    <w:p>
      <w:r>
        <w:t>Â Â Â Â Â Â Â Â  Dass die vom BeschwerdefÃ¼hrer erlittenen Verbrennungen nicht dem in der Versuchsanordnung 4 erzielten Resultat Ã¼bereinstimmen, ist vorliegend unerheblich, kann doch als erstellt erachtet werden, dass sich der Alkohol und die damit genetzten Kleider nicht durch eine brennende Zigarette haben entzÃ¼nden kÃ¶nnen, sondern nur durch direktes Hinhalten einer Flamme.</w:t>
      </w:r>
    </w:p>
    <w:p>
      <w:r>
        <w:t>4.2Â Â Â Â  In der Sachverhaltsdarstellung verwickelte sich der BeschwerdefÃ¼hrer in auffallende WidersprÃ¼che: So berichtete er im ersten Fragebogen vom 28. Februar 2005 (Urk. 8/K4), dass sich das Desinfektionsmittel und die Kleider entzÃ¼ndet hÃ¤tte. Im Fragebogen vom 13. Mai 2005 (Urk. 8/K12) prÃ¤zisierte er, dass sich wÃ¤hrend der Desinfektion der Wunde eine Zigarette im Aschenbecher befunden habe, wÃ¤hrend er gemÃ¤ss Anamnese im Bericht der Psychiatrischen Poliklinik des C.___ vom 24. Mai 2005 (Urk. 8/M11) angegeben hatte, er habe offensichtlich in Folge von Unachtsamkeit und eventueller leichter Alkoholisierung eine Zigarette angezÃ¼ndet, wodurch der Desinfektionsalkohol in Brand geraten und explodiert sei. In der Befragung vom 15. Juni 2005 (Urk. 8/K21) erwÃ¤hnte er, dass er plÃ¶tzlich eine Stichflamme wahrgenommen hatte. Er vermochte sich aber nicht zu erinnern, ob die Flasche mit dem Alkohol umgefallen war, da er eine GedÃ¤chtnislÃ¼cke habe. Dass sogar der Duschvorhang Feuer gefangen hatte, habe ihm seine Frau erzÃ¤hlt, welche selber dieses Detail an der Befragung vom 15. Juni 2005 (Urk. 8/K20) offenbar als nicht erwÃ¤hnenswert erachtete. Die ausfÃ¼hrlichste Schilderung findet sich schliesslich Ã¼ber drei Jahre nach dem Vorfall in der Beschwerdeschrift (Urk. 1). Danach soll die Pet-Flasche, in welcher der Alkohol aufbewahrt wurde, umgefallen sein. Obwohl sich der BeschwerdefÃ¼hrer selber nicht mehr an den Geschehnisablauf erinnern konnte, und die Ehefrau erst auf den Plan trat, als sich der BeschwerdefÃ¼hrer unter der Dusche lÃ¶schte, wird nun berichtet, dass sich das Desinfektionsmittel Ã¼ber den rechten Arm und das T-Shirt im Bereich des Thorax des BeschwerdefÃ¼hrers ergossen hatte. Da der BeschwerdefÃ¼hrer wÃ¤hrend der Desinfektion geraucht hatte - auch diesbezÃ¼glich scheint sich durch Zeitablauf geklÃ¤rt zu haben, dass die Zigarette nicht, wie frÃ¼her angegeben, im Aschenbecher lag und der BeschwerdefÃ¼hrer auch nicht eine Zigarette anzÃ¼ndete -, hÃ¤tten sich das T-Shirt und die Unterhose, welche vom ausgeschÃ¼tteten Desinfektionsmittel getrÃ¤nkt worden seien, entzÃ¼ndet. Der BeschwerdefÃ¼hrer sei dann ins Badezimmer gerannt und habe sich mit der Duschbrause zu lÃ¶schen versucht. Beim Griff nach der Duschbrause fing alsdann nicht nur der Duschvorhang, sondern nach dieser neuesten Schilderung auch ein Teil des Badezimmerteppichs Feuer.</w:t>
      </w:r>
    </w:p>
    <w:p>
      <w:r>
        <w:rPr>
          <w:b/>
        </w:rPr>
        <w:t>E. 4.3</w:t>
      </w:r>
    </w:p>
    <w:p>
      <w:r>
        <w:t>4.3.1Â Â Â Â Â Â Â Â  Entgegen der Behauptung des BeschwerdefÃ¼hrers anlÃ¤sslich der Befragung vom 16. Juni 2005 durch einen Mitarbeiter der Beschwerdegegnerin (Urk. 8/K21), wonach er eigentlich noch nie Selbstmordgedanken gehabt und solche auch Drittpersonen gegenÃ¼ber noch nie geÃ¤ussert habe, berichteten Dr. E.___ und F.___, der BeschwerdefÃ¼hrer habe Ã¼ber zunehmende Suizidgedanken, die ihn bis zu zehnmal tÃ¤glich bedrÃ¤ngten, berichtet und auch konkrete Vorstellungen (mit dem Auto in Mauer oder Baum gefahren) geschildert habe. Dass der BeschwerdefÃ¼hrer aus Scham Suizidabsichten verneinte, obwohl er explizit danach gefragt wurde, erscheint angesichts seiner widersprÃ¼chlichen Aussagen zum Sachverhalt nicht glaubhaft. Viel naheliegender und auch nachvollziehbar ist, dass der BeschwerdefÃ¼hrer diese Tatsache absichtlich verschwieg, weil er die Verbrennungen als Unfall hinzustellen versucht.</w:t>
      </w:r>
    </w:p>
    <w:p>
      <w:r>
        <w:t>4.3.2Â Â  Dr. G.___ geht zwar in seinem Gutachten vom 10. September 2006 (Urk. 8/M19) davon aus, dass berufliche Stressoren und (regelmÃ¤ssige) partnerschaftliche Konflikte bei der vorliegenden PersÃ¶nlichkeitsdisposition mit passiv-regressiven und aggressionsgehemmten Anteilen nicht geeignet seien, einen "abrupten, elementaren Suizidversuch ohne Sicherungstendenzen" auszulÃ¶sen. Der fÃ¼r gravierende Affektkonstellationen typische "komplexe Handlungsablauf" Ã¼ber unterschiedlichste Etappen fehle wie auch die (habituelle) Tatandrohung. Zu diesem Schluss kam Dr. G.___ aufgrund von Schilderungen des BeschwerdefÃ¼hrers Ã¼ber Situationen, die knapp zwei Jahre und mehr vor der Exploration stattgefunden hatten. Die nur fÃ¼nf Monate vor dem Ereignis gemachten Feststellungen von Dr. E.___ und Psychologin F.___ zu den Suizidgedanken kommentiert er damit, dass der BeschwerdefÃ¼hrer selber diese Aussagen als unter suggestiven Vorgaben verstanden haben will. Er habe die zur Diskussion stehenden TodeswÃ¼nsche als Phantasien beschrieben, was die Psychologin veranlasst habe, ihm eine Auswahl an MÃ¶glichkeiten vorzuexerzieren. Zu keinem Zeitpunkt habe er Impulse verspÃ¼rt, mit einem PW gegen eine Mauer oder einen Baum zu fahren. Dr. G.___ selber habe im GesprÃ¤ch festgestellt, dass der BeschwerdefÃ¼hrer diesbezÃ¼glich in Stresssituationen in infantil-regressive Gedankenwelten flÃ¼chte oder versuche, Probleme rigide zu rationalisieren. Suizidphantasien seien von ihm nicht in konkreten Bildern beschrieben worden. Immerhin aber waren sie auch anlÃ¤sslich der Exploration durch Dr. G.___ vorhanden und stellte dieserÂ  zudem fest, dass das GefÃ¼hlsleben des BeschwerdefÃ¼hrers nicht tiefgrÃ¼ndig erfassbar sei. Ãberdies ging auch Dr. E.___ davon aus, dass im Behandlungszeitpunkt keine konkreten Suizidabsichten bestanden hatten. Dass aber knapp ein halbes Jahr vor und knapp zwei Jahre nach dem Ereignis keine konkreten Suizidabsichten bestanden haben, muss nicht zwingend bedeuten, dass auch im Zeitpunkt des Ereignisses keine solchen vorhanden waren, denn es waren immerhin vor und nach dem Ereignis Suizidphantasien vorhanden. Schliesslich erwÃ¤hnte Dr. G.___ selber, dass beim BeschwerdefÃ¼hrer hinsichtlich verschiedener zentraler PersÃ¶nlichkeitsdimensionen von einer (zum Ereignis 11/2004) prÃ¤existenten "strukturbedingte VulnerabilitÃ¤t" als "stille/latente" Schadenanlage ausgegangen werden kann.</w:t>
      </w:r>
    </w:p>
    <w:p>
      <w:r>
        <w:t>4.4Â Â Â Â Â Â Â Â  Zusammenfassend muss aufgrund der UmstÃ¤nde davon ausgegangen werden, dass sich der BeschwerdefÃ¼hrer die Verbrennungen in suizidaler Absicht selber zugefÃ¼gt hat. Aufgrund der Akten ergeben sich keine Anhaltspunkte dafÃ¼r, dass er im Zeitpunkt des Ereignisses in seiner UrteilsfÃ¤higkeit eingeschrÃ¤nkt war, was er im Ãbrigen auch nicht geltend macht. An dieser Beurteilung vermÃ¶gen sÃ¤mtliche Ã¼brigen EinwÃ¤nde des BeschwerdefÃ¼hrers nichts zu Ã¤ndern. Wie dargetan, wird durch die widersprÃ¼chlichen Sachverhaltsschilderungen die GlaubwÃ¼rdigkeit des BeschwerdefÃ¼hrers derart erschÃ¼ttert, dass auf seine Angaben nicht abgestellt werden kann. Das Gleiche gilt fÃ¼r die Angaben seiner Ehefrau. Soll sich der Vorfall zwischen 22.00 und 22.30 Uhr ereignet (Erw. 3.1.1) und die Ehefrau den BeschwerdefÃ¼hrer nach dem Duschen sofort ins Spital gebracht haben (ca. 10 Minuten entfernt, Erw. 3.1.1), fand die Aufnahme im Notfall nach Angabe des C.___ erst um 00.50 Uhr statt (Erw. 2.2). Obwohl kein Grund ersichtlich ist, weshalb das C.___ eine Aussage der Ehefrau anlÃ¤sslich der Einlieferung Ã¼ber den Vorfall konstruiert haben soll (Erw. 2.2), welche Schilderung sich durch die umfassenden AbklÃ¤rungen der Beschwerdegegnerin als Ã¼berwiegend wahrscheinlich bestÃ¤tigte, wird just diese Angabe des C.___, als aus der Luft gegriffen dargestellt. Findet der BeschwerdefÃ¼hrer schliesslich das Gutachten des Dr. G.___ fÃ¼r seinen Standpunkt im Grossen und Ganzen als nÃ¼tzlich, wird dessen Diagnose "Chronischer Konsum von Alkohol" bestritten bzw. als Verdachtsdiagnose abgetan. Woher der Gutachter anamnestisch die Angabe von 4-6 dl Wein 2-3 tÃ¤glich haben soll als vom BeschwerdefÃ¼hrer selber, wird nicht nachvollziehbar dargetan. Da schliesslich von weiteren AbklÃ¤rungen keine neuen Erkenntnisse zu erwarten sind, kÃ¶nnen solche mit Fug unterbleiben.</w:t>
      </w:r>
    </w:p>
    <w:p>
      <w:r>
        <w:t>5.Â Â Â Â Â Â  Diese ErwÃ¤gungen fÃ¼hren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Kaspar Gehring</w:t>
      </w:r>
    </w:p>
    <w:p>
      <w:r>
        <w:t>- Helsana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