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UV.2007.00534 vom 1. März 2009</w:t>
      </w:r>
    </w:p>
    <w:p>
      <w:r>
        <w:t>ZH Sozialversicherungsgericht, 2009-03-01, DE</w:t>
      </w:r>
    </w:p>
    <w:p>
      <w:r>
        <w:rPr>
          <w:b/>
        </w:rPr>
        <w:t xml:space="preserve">Quelle: </w:t>
      </w:r>
      <w:r>
        <w:t>https://mcp.opencaselaw.ch/entscheid/zh_sozialversicherungsgericht_UV.2007.00534</w:t>
      </w:r>
    </w:p>
    <w:p>
      <w:r>
        <w:t>FR: ZH_SOZIALVERSICHERUNGSGERICHT UV.2007.00534 du 1 mars 2009</w:t>
      </w:r>
    </w:p>
    <w:p>
      <w:r>
        <w:t>IT: ZH_SOZIALVERSICHERUNGSGERICHT UV.2007.00534 del 1 marzo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1.4Â Â Â Â Â Â Â Â  AnzufÃ¼gen bleibt, dass das Bundesgericht im jÃ¼ngst ergangenen Urteil BGE 134 V 109 ff. (vgl. Erw. 1.3.2 vorstehend) die Praxis zur KausalitÃ¤tsprÃ¼fung bei Unfall mit Schleudertrauma, Ã¤quivalenter Verletzung der HWS oder SchÃ¤del-Hirntrauma ohne organisch objektiv ausgewiesene Beschwerden (so- genannte Schleudertrauma-Praxis) in mehrfacher Hinsicht prÃ¤zisiert hat. DemgemÃ¤ss ist am Erfordernis einer besonderen AdÃ¤quanzprÃ¼fung bei UnfÃ¤llen mit solchen Verletzungen festzuhalten (Erw. 7-9 des erwÃ¤hnten Urteils). Die bei psychischen Fehlentwicklungen nach Unfall geltenden GrundsÃ¤tze (BGE 115 V 133) liess das Bundesgericht hingegen unverÃ¤ndert bestehen (BGE 134 V 109 ff. Erw. 6.1).</w:t>
      </w:r>
    </w:p>
    <w:p>
      <w:r>
        <w:t>1.5Â Â Â Â  Mit der neuen Schleudertrauma-Praxis hat sich nichts daran geÃ¤ndert, dass von der AbklÃ¤rung des Vorliegens des natÃ¼rlichen Kausalzusammenhangs zwischen dem Unfallereignis und den Beschwerden abgesehen werden kann, wenn hernach die AdÃ¤quanz verneint wird (Urteil des Bundesgerichts in Sachen E. vom 14. April 2008, 8C_42/2007, Erw. 2).Â</w:t>
      </w:r>
    </w:p>
    <w:p>
      <w:r>
        <w:t>2.Â Â Â Â Â Â  Streitig und zu prÃ¼fen ist, ob die BeschwerdefÃ¼hrerin Anspruch auf Leistungen der obligatorischen Unfallversicherung aus dem Unfallereignis vom 2. Dezember 2002 Ã¼ber den 30. September 2005 hinaus hat. In diesem Zusammenhang ist umstritten, ob die AdÃ¤quanzprÃ¼fung zum jetzigen Zeitpunkt angezeigt ist und ob der natÃ¼rliche und der adÃ¤quate Kausalzusammenhang zwischen dem Unfallereignis und den weiterhin geklagten Beschwerden vorliegen.</w:t>
      </w:r>
    </w:p>
    <w:p>
      <w:r>
        <w:t>3.Â Â Â Â Â Â  Im Zusammenhang mit dem Unfallereignis vom 2. Dezember 2002 und den weiteren Behandlungen und AbklÃ¤rungen liegen folgende Unterlagen im Recht.</w:t>
      </w:r>
    </w:p>
    <w:p>
      <w:r>
        <w:t>3.1</w:t>
      </w:r>
    </w:p>
    <w:p>
      <w:r>
        <w:t>3.1.1Â Â  Dem Fragebogen zur Erstkonsultation (3. Dezember 2002) von Dr. B.___ vom 10. MÃ¤rz 2003 (Urk. 8/ZM11) ist zu entnehmen, dass keine Anhaltspunkte fÃ¼r Bewusstlosigkeit oder eine GedÃ¤chtnislÃ¼cke bestanden. Der Arzt erwÃ¤hnte normale Reflexe und dass das RÃ¶ntgen der HalswirbelsÃ¤ule keine Frakturen gezeigt habe. Er stellte die vorlÃ¤ufige Diagnose einer Kontusion der HWS.</w:t>
      </w:r>
    </w:p>
    <w:p>
      <w:r>
        <w:t>3.1.2Â Â  Laut Zusatzfragebogen bei HWS-Verletzungen von Dr. B.___ zu HÃ¤nden der Beschwerdegegnerin vom 18. Dezember 2002 (Urk. 8/ZM2) soll die BeschwerdefÃ¼hrerin anlÃ¤sslich der Erstkonsultation am 4. Dezember (richtig: 3. Dezember) 2002 angegeben haben, sie leide unter starkem Schwindel, SchlafstÃ¶rung und einer Depression, Spontanschmerz am Kopf mehr okzipital als frontal, Spontanschmerz am Nacken rechts und links mit Ausstrahlung in die Schulter rechts und links und einer geringeren Ausstrahlung in den Arm rechts und links sowie einer mittelgradigen BewegungseinschrÃ¤nkung der HWS rechts und links. Das Vorliegen von Ãbelkeit und Erbrechen hatte sie verneint. Der Arzt erwÃ¤hnte einen Status nach Cervicalsyndrom im Januar 2002 und das Ergebnis der HWS-RÃ¶ntgenbilder (ap und seitlich), das keine ossÃ¤ren LÃ¤sionen gezeigt hatte, sowie einen beeintrÃ¤chtigten psychischen Zustand.</w:t>
      </w:r>
    </w:p>
    <w:p>
      <w:r>
        <w:t>3.2Â Â Â Â  Dr. E.___ fand anlÃ¤sslich der vertragsÃ¤rztlichen Untersuchung vom 15. August 2003 (Bericht vom 5. September 2003, Urk. 8/ZM23) eine erschÃ¶pft wirkende, schmerzgeplagte und durch die Chronifizierung der Schmerzen offensichtlich erheblich belastete BeschwerdefÃ¼hrerin vor. Er diagnostizierte ein ausgeprÃ¤gtes chronifiziertes myofasziales, zum Teil diffus partiell generalisierendes, myofasziales Schmerzsyndrom paracervical und SchultergÃ¼rtelbereich beidseits bei Status nach indirekter HWS-Distorsion am 2. Dezember 2002, zunehmende vegetative Begleitsymptome wie ungerichteter Schwindel, UnsicherheitsgefÃ¼hl beim Gehen, verbunden mit SchlafstÃ¶rungen schmerzbedingt. Zudem fand er Hinweise fÃ¼r zunehmende depressiv gefÃ¤rbte Stimmungsschwankungen vor. Er erachtete die UnfallkausalitÃ¤t zu diesem Zeitpunkt als Ã¼berwiegend wahrscheinlich und hielt fest, dass weder der status quo ante noch sine erreicht seien. Gute zwei Monate spÃ¤ter (Verlaufsbericht vom 22. Oktober 2003 [Urk. 8/ZM28]) sah er die Gefahr fÃ¼r eine Chronifizierung gegeben. Die BeschwerdefÃ¼hrerin befinde sich momentan in keiner Therapie. Er Ã¤usserte die Vermutung, dass eine psychologische oder psychosoziale Belastungssituation bestehe, die nicht allein auf den Unfall zurÃ¼ckgefÃ¼hrt werden kÃ¶nne. Seinen weiteren Verlaufsberichten vom 31. Dezember 2003 (Urk. 8/ZM31), vom 3. MÃ¤rz 2004 (Urk. 8/ZM33) und vom 30. MÃ¤rz 2004 (Urk. 8/ZM34) kann ein fluktuierender Verlauf der von ihm empfohlenen physiotherapeutischen Behandlung entnommen werden. Dr. E.___ konnte sich die von der BeschwerdefÃ¼hrerin geklagten Beschwerden somatisch jedoch nicht erklÃ¤ren, weshalb er an eine Ãberlagerung im Sinne einer wahrscheinlichen Somatisierung dachte. Entsprechend seien auch die von der BeschwerdefÃ¼hrerin beschriebenen Symptome vage, das heisst wahrscheinlich vegetativ bedingt. Er empfahl der Beschwerdegegnerin, bei Frau lic. phil. J.___, bei welcher sich die BeschwerdefÃ¼hrerin auf Zuweisung von Dr. I.___ in psychotherapeutischer Behandlung befand, einen Therapiebericht einzuholen.</w:t>
      </w:r>
    </w:p>
    <w:p>
      <w:r>
        <w:t>3.3Â Â Â Â</w:t>
      </w:r>
    </w:p>
    <w:p>
      <w:r>
        <w:t>3.3.1Â Â  Dr. I.___ stellte am 19. Dezember 2003 fest (Urk. 8/ZM30), dass die BeschwerdefÃ¼hrerin Ã¼ber eine leichte Besserung der Schmerzen spreche. Es lÃ¤gen keine Zeichen der Ãbertreibung und keine begleitenden inadÃ¤quaten Affekte vor. Er zÃ¤hlte folgende Symptome auf: chronisches Schmerzsyndrom, Schwindel, Verdacht auf eine neuropsychologische FunktionsstÃ¶rung und psychische Beschwerden. Die BeschwerdefÃ¼hrerin zeige ein deutliches depressives Zustandsbild. Dr. I.___ hielt fest, dass die Depression in der Lage sei, die Ã¼brigen Symptomgruppen zu verstÃ¤rken. Sie trage unbehandelt zum Chronifizierungsprozess bei.</w:t>
      </w:r>
    </w:p>
    <w:p>
      <w:r>
        <w:t>Â Â Â Â Â Â Â Â Aus KapazitÃ¤tsgrÃ¼nden war es Dr. I.___ nicht mÃ¶glich, der BeschwerdefÃ¼hrerin einen Therapieplatz anzubieten, weshalb er sie an lic. phil. J.___ Ã¼berwies.</w:t>
      </w:r>
    </w:p>
    <w:p>
      <w:r>
        <w:t>3.3.2Â Â  Nach fÃ¼nf Sitzungen fand J.___, die Schmerzsymptomatik der BeschwerdefÃ¼hrerin kÃ¶nne durch eine GesprÃ¤chstherapie nicht direkt verbessert werden. Vielmehr solle sie prÃ¤ventiv einer sekundÃ¤ren Verschlechterung des psychischen Zustandes entgegenwirken und so ein Abgleiten in eine schwere Depression verhindern helfen (Bericht vom 22. Februar 2004, Urk. 8/ZM32). In ihrem Verlaufsbericht vom 18. Oktober 2004 hielt J.___ wiederum fest, durch die GesprÃ¤chstherapie kÃ¶nne die Schmerzsymptomatik nicht direkt verbessert werden, diese sei jedoch fÃ¼r den psychischen Zustand der BeschwerdefÃ¼hrerin sehr wichtig. In letzter Zeit seien die kognitiven Defizite deutlicher in den Vordergrund getreten, und die BeschwerdefÃ¼hrerin leide auch unter ihrer verminderten psychischen Belastbarkeit. MedikamentÃ¶s werde die BeschwerdefÃ¼hrerin fÃ¼r die akuten SchmerzanfÃ¤lle mit Ponstan 500 behandelt. Zur Behandlung der SchlafstÃ¶rungen habe die BeschwerdefÃ¼hrerin gut auf Surmontil Tropfen angesprochen. Eine weitergehende antidepressive Therapie sei bisher nicht mÃ¶glich gewesen, da sie auf Versuche mit verschiedenen Antidepressiva mit zu viel Nebenwirkungen reagiert habe. J.___ empfahl eine WeiterfÃ¼hrung der GesprÃ¤chstherapie (Urk. 8/ZM36).</w:t>
      </w:r>
    </w:p>
    <w:p>
      <w:r>
        <w:t>3.4</w:t>
      </w:r>
    </w:p>
    <w:p>
      <w:r>
        <w:t>3.4.1Â Â  Dem K.___-Gutachten vom 6. Juli 2005 (Urk. 8/ZM37/2) sind die Diagnosen (mit Auswirkungen auf die ArbeitsfÃ¤higkeit) eines chronischen cervicospondylogenen Schmerzsyndroms (ICD-10 M53.0; intermittierende migrÃ¤niforme Exazerbationen [vorbestehend MigrÃ¤ne], Status nach Verkehrsunfall [Heckkollision] am 2. Dezember 2002 mit HWS-Distorsion, Diskopathien in C5/6 und C6/7, vorÃ¼bergehendes cervicospondylogenes Syndrom im Jahr 2002), eine leichte depressive Episode (ICD-10 F32.0) und ein verhaltensneurologischer Beschwerdekomplex (Konzentrations- und GedÃ¤chtnisstÃ¶rungen, rasche ErmÃ¼dbarkeit und depressive Symptomatik, differentialdiagnostisch [DD] bei Status nach fraglicher leichter traumatischen Hirnverletzung [Mild traumatic brain injury, MTBI], Ãberlagerung, Schmerzinterferenzen) zu entnehmen. Ohne Auswirkung auf die ArbeitsfÃ¤higkeit blieben der Verdacht auf eine anhaltende somatoforme SchmerzstÃ¶rung (ICD-10 F45.4) und rezidivierende gastritische Beschwerden (ICD-10 K29.7). Gesamthaft wurde festgestellt, dass die BeschwerdefÃ¼hrerin ab dem 2. Dezember 2002 fÃ¼r eine kÃ¶rperlich belastende TÃ¤tigkeit, beispielsweise in der angestammten TÃ¤tigkeit als Krankenpflegerin, ungeeignet erscheine. KÃ¶rperlich leichte, adaptierte TÃ¤tigkeiten hingegen seien ihr ganztÃ¤gig zumutbar mit einer Leistungseinbusse von 20 %, mit einer mÃ¶glichen Leistungseinbusse aus neurologisch-neuropsychologischer Sicht, die jedoch nicht sicher objektiviert werden kÃ¶nne und welche vielleicht auch gar nicht vorliege. Die Mediziner hielten zudem fest, dass die BeschwerdefÃ¼hrerin die verordneten Medikamente u.a. das Antidepressivum, nicht einnehme. Zur KausalitÃ¤t fÃ¼hrten sie aus, dass sich diese nicht abschliessend beurteilen lasse. Einerseite sei ein natÃ¼rlicher Kausalzusammenhang zwischen den cervicovertebralen Beschwerden und dem Unfall gegeben, andererseits bestÃ¼nden VorzustÃ¤nde und KomorbiditÃ¤ten aus somatischer Sicht und Ãberlagerungen aus psychiatrischer Sicht sowie auch Ãberlagerungen aus nicht krankheitsmÃ¤ssiger Sicht mit der Angabe von offensichtlichen Fehlinformationen wie bspw. die nicht durchgefÃ¼hrte Einnahme von Medikamenten.</w:t>
      </w:r>
    </w:p>
    <w:p>
      <w:r>
        <w:t>3.4.2Â Â  Den Fragekatalog der Beschwerdegegnerin beantwortete Dr. med. O.___, Facharzt FMH Neurologie, (Urk. 8/ZM37/1) wie folgt: Der Unfall sei Teilursache fÃ¼r die zurzeit noch vorhandenen gesundheitlichen Beschwerden, wahrscheinlich sei er aber nicht die alleinige Ursache. Als unfallfremd qualifizierte er die vorbestehende MigrÃ¤nedisposition sowie den Vorzustand der HWS. Das seien aber Faktoren von untergeordneter Bedeutung, sie seien als ungÃ¼nstig disponierende Faktoren im posttraumatischen Verlauf zu verstehen, ohne eintretendes Unfallereignis hÃ¤tten sie jedoch mit Ã¼berwiegender Wahrscheinlichkeit nicht zum heute vorliegenden invalidvisierenden Beschwerdebild gefÃ¼hrt. Es handle sich demnach um eine richtungsweisende ZustandsÃ¤nderung eines Vorzustandes. Vorerst offen bleibe der Stellenwert der anzunehmenden Unfall- und Schmerzfehlverarbeitung. Von welchen Anteilen dabei von unfallbedingten und unfallfremden Ursachen auszugehen sei, kÃ¶nne ohne eine vertiefte Evaluation unter stationÃ¤ren VerhÃ¤ltnissen nicht zuverlÃ¤ssig entschieden werden. Es seien weder der status quo ante noch quo sine erreicht.</w:t>
      </w:r>
    </w:p>
    <w:p>
      <w:r>
        <w:t>3.5Â Â Â Â  Aus dem Gutachten von Dr. M.___ und N.___ vom 17. Juli 2007 (Urk. 8/ZM41) ergaben sich aus neurologischer Sicht die Diagnosen eines Status nach Distorsionstrauma der HWS, Nackenhinterkopfweh vom Spannungstyp, vorbestehende degenerative VerÃ¤nderungen der HWS, und der Verdacht auf SchmerzprÃ¤sentationsstÃ¶rung, wÃ¤hrend sich fÃ¼r das Vorliegen einer milden traumatischen HirnschÃ¤digung und einer radikulÃ¤ren SchÃ¤digung oder HalsmarkbeeintrÃ¤chtigung keine Hinweise fÃ¤nden. Psychiatrischerseits wurden eine mittelgradige depressive Episode (ICD-10 F32.10), eine AnpassungsstÃ¶rung (ICD-10 F43.2), eine AnpassungsstÃ¶rung mit depressiver Stimmung chronisch (DSM IV 309.0), Eheprobleme (ICD-10 F63.0), Probleme durch die ArbeitsunfÃ¤higkeit (ICD-10 Z 56) und eine anhaltende somatoforme SchmerzstÃ¶rung (ICD-10 F45.4) diagnostiziert. Aus neurologischer Sicht sei eine Traumatisierung der HWS anzunehmen. Ein eigentlicher Abknickmechanismus habe jedoch nicht stattgefunden. In keiner der Untersuchungen im Verlauf hÃ¤tten sich klinisch oder bildgebend Anhaltspunkte fÃ¼r eine schwere strukturelle SchÃ¤digung gefunden. Insbesondere hÃ¤tten sich keine Hinweise darauf ergeben, dass eine SchÃ¤digung von Nervenstrukturen, d.h. von Nervenwurzeln oder des RÃ¼ckenmarks vorgelegen hÃ¤tte. Der natÃ¼rliche Kausalzusammenhang der Beschwerden mit dem Unfall sei gegeben, weil bereits nach kurzer Zeit nach dem Unfall Schmerzen aufgetreten seinen. Der Vorzustand sei zur Zeit des Unfalls asymptomatisch gewesen, er spiele aber insofern eine Rolle, als eine erhÃ¶hte VulnerabilitÃ¤t der HWS angenommen werden mÃ¼sse. Auch die MigrÃ¤ne disponiere wohl zu einer vermehrten Kopfwehneigung nach Traumatisierung. Weder der Status quo sine noch quo ante seien erreicht. FÃ¼r eine milde traumatische Hirnverletzung bestÃ¼nden keine Hinweise. In der strukturellen somatischen Untersuchung ergaben sich keine Anhaltspunkte fÃ¼r eine persistierende organische BeeintrÃ¤chtigung. Andererseits gebe es Hinweise auf eine Symptomausweitung mit AuffÃ¤lligkeiten in den KoordinationsprÃ¼fungen sowie Hinweise auf eine SchmerzprÃ¤sentationsstÃ¶rung: so zunÃ¤chst die Besonderheiten in der klinischen Untersuchung mit ausgeprÃ¤gter Schmerzreaktion, dann die Graduierung des Kopfwehs, das immer auf einem maximalen Wert eingeschÃ¤tzt werde. Zur ArbeitsfÃ¤higkeit aus neurologischer Sicht fÃ¼r die TÃ¤tigkeit als Krankenschwester hielt Dr. M.___ fest, dass von Seiten des Kopfwehs eine EinschrÃ¤nkung von hÃ¶chstens 20 % vorhanden sei, dasselbe gelte fÃ¼r andere TÃ¤tigkeiten, wobei aber starke kÃ¶rperliche Belastungsspitzen sowie LÃ¤rmexpositionen gemieden werden mÃ¼ssten. Es sei keine Kumulation mit der aus psychiatrischer Sicht bestehenden BeeintrÃ¤chtigung vorzunehmen. In Bezug auf die KausalitÃ¤t seien die Nackenschmerzen und das Kopfweh auf den Unfall als Teilursache, aber im Sinn einer conditio sine qua non, zurÃ¼ckzufÃ¼hren. Die geklagten Kopfschmerzen liessen sich einerseits durch die Schmerzbeeinflussung, andererseits durch die von psychiatrischer Seite her dargelegten BeeintrÃ¤chtigungen vollumfÃ¤nglich erklÃ¤ren. Die UnfallkausalitÃ¤t der von psychiatrischer Seite definierten Beschwerden werde als Ã¼berwiegend wahrscheinlich angesehen. Als unfallfremd erachteten die Gutachter die vorbestehenden degenerativen VerÃ¤nderungen der HWS und die MigrÃ¤nedisposition. Von psychiatrischer Seite bestÃ¼nden weder ein Vorzustand noch unfallfremde Belastungsfaktoren. Aus psychiatrischer Sicht sei von einer vorÃ¼bergehenden ArbeitsunfÃ¤higkeit im Beruf als Krankenschwester von 50 % auszugehen. Aus neurologischer Sicht sei keine zusÃ¤tzliche EinschrÃ¤nkung anzunehmen. Die unfallfremden Ursachen spielten in Bezug auf die ArbeitsunfÃ¤higkeit keine Rolle.</w:t>
      </w:r>
    </w:p>
    <w:p>
      <w:r>
        <w:t>4.Â Â Â Â Â Â</w:t>
      </w:r>
    </w:p>
    <w:p>
      <w:r>
        <w:t>4.1Â Â Â Â Â Â Â Â  Aufgrund dieser Aktenlage erweist sich die Beantwortung der Frage, ob und bejahendenfalls inwieweit die Ã¼ber den 30. September 2005 hinaus noch bestandenen Beschwerden natÃ¼rlich kausal mit der beim Unfall erlittenen HWS-Distorsion zu erklÃ¤ren sind, als schwierig. Auch wenn die Diagnose einer HWS-Distorsion unbestritten ist und innerhalb einer dreitÃ¤gigen Latenzzeit nach dem Unfall zumindest ein Teil des schleudertraumatypischen, bunten Beschwerdebildes (Kopf- Nacken- und RÃ¼ckenschmerzen) auftrat (vgl. SVR 2007 UV Nr. 23 S. 75, U 215/05, Erw. 5 mit Hinweisen; RKUV 2000 Nr. U 359 S. 29, U 264/97, Erw. 5; Urteil des Bundesgerichts in Sachen Z. vom 17. September 2008, 8C_9/2008 Erw. 5), liegen doch auch psychische Komponenten vor, bei denen nicht einfach zu beurteilen ist, ob sie dem erlittenen HWS-Distorsionstrauma zuzurechnen sind.</w:t>
      </w:r>
    </w:p>
    <w:p>
      <w:r>
        <w:t>Wie die Beschwerdegegnerin zu Recht festhÃ¤lt, gehÃ¶ren somatoforme SchmerzstÃ¶rungen nicht zum typischen Beschwerdebild von Schleudertraumen und schleudertraumaÃ¤hnlichen Verletzungen der HalswirbelsÃ¤ule (Urteil des EidgenÃ¶ssischen Versicherungsgerichts vom 10. April 2006 in Sachen F., U 177/05, Erw. 4.2 mit zahlreichen Hinweisen).</w:t>
      </w:r>
    </w:p>
    <w:p>
      <w:r>
        <w:t>Ausgewiesen ist in somatischer Hinsicht, dass ein MTBI nicht vorliegt, wird ein solches von Dres. M.___ und N.___ doch klar verneint. Letztere legten zudem in Ã¼berzeugender Weise dar, was im Einklang steht mit den Akten, dass sich bildgebend keine Hinweise fÃ¼r schwere strukturelle SchÃ¤digungen, v.a. keine Hinweise auf SchÃ¤digung von Nervenstrukturen, von Nervenwurzeln oder des RÃ¼ckenmarks ergeben hÃ¤tten, was insbesondere auch deshalb nachvollziehbar erscheint, weil Dr. B.___ anlÃ¤sslich des RÃ¶ntgens der HWS unmittelbar nach dem Unfallereignis keine ossÃ¤ren LÃ¤sionen finden konnte. Im Weiteren ist darauf hinzuweisen, dass physisch imponierende Beschwerden per se nicht fÃ¼r den Nachweis einer unfallbedingten organischen Ursache genÃ¼gen (Urteil des Bundesgerichts in Sachen E. vom 14. April 2008, 8C_42/2007, Erw. 2; vgl. auch SVR 2008 UV Nr. 2 S. 3, U 328/06, Erw. 5.2 mit Hinweisen), woran die im Gutachten der Dres. M.___ und N.___ geÃ¤usserte ArbeitsunfÃ¤higkeit aus neurologischer Sicht nichts zu Ã¤ndern vermag.</w:t>
      </w:r>
    </w:p>
    <w:p>
      <w:r>
        <w:t>Kopf- und Nackenschmerzen, Druckdolenzen, VerhÃ¤rtungen und Verspannungen der Muskulatur sowie eine BewegungseinschrÃ¤nkung der HalswirbelsÃ¤ule kÃ¶nnen fÃ¼r sich allein nicht als klar ausgewiesenes organisches Substrat von Beschwerden qualifiziert werden (Urteil des Bundesgerichts vom 27. November 2007 in Sachen M., U 554/06). Es entspricht zudem der unfallmedizinischen Erfahrungstatsache, dass eine richtunggebende, mithin dauernde, unfallbedingte Verschlimmerung einer vorbestandenen, degenerativen Erkrankung der WirbelsÃ¤ule nur als nachgewiesen gelten kann, wenn ein plÃ¶tzliches Zusammensinken der Wirbel sowie das Auftreten und Verschlimmern von Verletzungen nach einem Trauma radioskopisch erstellt sind (RKUV 2000 Nr. U 363 S. 46 f. Erw. 3a mit Hinweis), was im Falle der BeschwerdefÃ¼hrerin gestÃ¼tzt auf die medizinischen Akten klar zu verneinen ist. Ohne dass es weiterer AbklÃ¤rungen bedarf, ist in WÃ¼rdigung aller medizinischen Akten der Beurteilung der Beschwerdegegnerin zu folgen, wonach keine OrganizitÃ¤t der Beschwerden anzunehmen ist und fÃ¼r das Fortbestehen und die Ausweitung des Beschwerdebildes vorab die psychische Problematik ursÃ¤chlich ist. Die aktenkundigen psychischen Probleme sind gemÃ¤ss Dr. N.___ zumindest teilweise unfallbedingt, weshalb der natÃ¼rliche Kausalzusammenhang zwischen den vorhandenen Beschwerden und dem Unfall vom 2. Dezember 2002 zu bejahen ist.</w:t>
      </w:r>
    </w:p>
    <w:p>
      <w:r>
        <w:t>4.2Â Â Â Â  Mit Blick auf die PrÃ¼fung der adÃ¤quaten KausalitÃ¤t erscheint es zumindest fraglich, ob bereits kurz nach dem Unfall die psychische Problematik eindeutige Dominanz aufwies (vgl. BGE 127 V 103 Erw. 5b/bb, 123 V 99 Erw. 2a; RKUV 2002 Nr. U 465 S. 437). Dies in erster Linie deshalb, weil diese erst bei der Untersuchung bei Dr. E.___ zutage trat. Dr. E.___ sprach jedoch lediglich von depressiv gefÃ¤rbten Stimmungsschwankungen, und erst Dr. I.___ fÃ¼hrte eine Depression an, ohne sich zu deren Grad zu Ã¤ussern. Sodann setzte die Psychotherapie bei J.___ erst Anfang 2004 ein (Bericht von J.___ vom 22. Februar 2004 [Urk. 8/ZM32] und SI-Bericht von D.___ vom 31. Mai 2004 [Urk. 8/ZS12]). Danach tauchte erst im K.___-Gutachten erstmals - nur als Verdachtsdiagnose - eine anhaltende somatoforme SchmerzstÃ¶rung (IC-10 F.45.4) auf. Zudem wurde in diversen Ã¤rztlichen Berichten auf unfallfremde Faktoren bzw. ungÃ¼nstige BegleitumstÃ¤nde und psychosoziale Belastungsfaktoren hingewiesen, so beispielsweise von Dr. E.___ im Bericht vom 22. Oktober 2003 (Urk. 8/ZM28), von Dr. I.___ am 19. Dezember 2003 (Urk. 8/ZM30) oder von Dr. L.___, die Mehrfachbelastung, die schweren Arbeitsbedingungen in der angestammten TÃ¤tigkeit, den Verlust des Eigenheims im Heimatland, den Verlust der Arbeitsstelle, eheliche Spannungen bis hin zu einer mÃ¶glichen Trennung und evtl. finanziellen Belastungen erwÃ¤hnte (Urk. 8/ZM39). FÃ¼r die im sich im Verlauf verschlimmernden Beschwerden liessen sich trotz eingehender medizinischer Untersuchungen keine hinreichenden somatischen Ursachen finden, und es ist aufgrund der medizinischen Akten anzunehmen, dass hiefÃ¼r eine psychische Fehlverarbeitung des Unfallereignisses und seiner Folgen ausschlaggebend war. Die medizinischen Berichte lassen den Schluss zu, dass die physischen Beschwerden im Verlaufe der Entwicklung vom Unfall vom 2. Dezember 2002 bis zum angefochtenen Einspracheentscheid vom 16. November 2007 gesamthaft nur noch eine untergeordnete Rolle gespielt haben und damit ganz in den Hintergrund getreten sind. Wie es sich damit verhÃ¤lt, kann indessen dahin gestellt bleiben, weil die AdÃ¤quanz des Kausalzusammenhanges selbst dann zu verneinen ist, wenn die AdÃ¤quanzprÃ¼fung nicht nach den fÃ¼r psychische Unfallfolgen (BGE 115 V 133 ff.), sondern nach den fÃ¼r Schleudertraumen und schleudertraumaÃ¤hnlichen Verletzungen der HalswirbelsÃ¤ule (BGE 134 V 109) geltenden Regeln erfolgt.</w:t>
      </w:r>
    </w:p>
    <w:p>
      <w:r>
        <w:t>4.3Â Â Â Â  Nicht beigepflichtet werden kann der BeschwerdefÃ¼hrerin, wenn sie geltend macht, die AdÃ¤quanzprÃ¼fung sei zu frÃ¼h vorgenommen worden. Die AdÃ¤quanzprÃ¼fung kann erfolgen, sobald der normale, unfallbedingt erforderliche Heilungsprozess abgeschlossen ist, was dann zutrifft, wenn keine organischen Unfallfolgen mehr zu behandeln sind. Massgebend ist der Zeitpunkt, in welchem von weiteren Massnahmen keine wesentliche Besserung mehr zu erwarten ist (Urteil des Bundesgerichts vom 31. Januar 2007 in Sachen D., U 167/06, Erw. 4.4 mit Hinweisen). Im Falle der BeschwerdefÃ¼hrerin ist der Zeitpunkt spÃ¤testens Ende September 2005, d.h. rund zwei Jahre und zehn Monate nach dem Unfall vom 2. Dezember 2002, erreicht. AnlÃ¤sslich der Begutachtung durch Dr. M.___ am 5. Oktober 2006 gab die BeschwerdefÃ¼hrerin an, seit einem Jahr nicht mehr in physiotherapeutischer Behandlung zu stehen. Sie mache selbst noch Ãbungen, gehe tÃ¤glich Â½ Stunde laufen (Urk. 8/ZM41). Somit unterzog sich die BeschwerdefÃ¼hrerin Ende September 2005 offensichtlich keiner spezifischen Behandlung organischer Unfallfolgen mehr. Dr. M.___ empfahl in seinem Gutachten zwar eine neurologische Betreuung, jedoch primÃ¤r in Bezug auf einen seiner Auffassung nach erforderlichen Analgetikaentzug. Eine entscheidende Besserung der Beschwerden sah er jedoch dadurch nicht voraus (Urk. 8/ZM41 S. 10). Es kann somit nicht beanstandet werden, wenn die Beschwerdegegnerin die AdÃ¤quanzprÃ¼fung per Ende September 2005 vorgenommen hat.</w:t>
      </w:r>
    </w:p>
    <w:p>
      <w:r>
        <w:t>5.Â Â Â Â Â Â  Was das Vorgehen bei der AdÃ¤quanzprÃ¼fung betrifft, ist nach der Schleudertrauma-Praxis fÃ¼r die Bejahung des adÃ¤quaten Kausalzusammenhangs im Einzelfall zu verlangen, dass dem Unfall eine massgebende Bedeutung fÃ¼r die Entstehung der Arbeits- bzw. ErwerbsunfÃ¤higkeit zukommt. Dies trifft dann zu, wenn er eine gewisse Schwere aufweist oder mit anderen Worten ernsthaft ins Gewicht fÃ¤llt. FÃ¼r die Beurteilung dieser Frage ist an das Unfallereignis anzuknÃ¼pfen, wobei - ausgehend vom augenfÃ¤lligen Geschehensablauf - zwischen banalen bzw. leichten UnfÃ¤llen einerseits, schweren UnfÃ¤llen anderseits und schliesslich dem dazwischen liegenden mittleren Bereich unterschieden wird. WÃ¤hrend der adÃ¤quate Kausalzusammenhang in der Regel bei schweren UnfÃ¤llen ohne Weiteres bejaht und bei leichten UnfÃ¤llen verneint werden kann, lÃ¤sst sich die Frage der AdÃ¤quanz bei UnfÃ¤llen aus dem mittleren Bereich nicht aufgrund des Unfallgeschehens allein schlÃ¼ssig beantworten. Es sind weitere, objektiv erfassbare UmstÃ¤nde, welche unmittelbar mit dem Unfall in Zusammenhang stehen oder als direkte bzw. indirekte Folgen davon erscheinen, in eine GesamtwÃ¼rdigung einzubeziehen.</w:t>
      </w:r>
    </w:p>
    <w:p>
      <w:r>
        <w:t>5.1Â Â Â Â  Nach der Rechtsprechung werden einfache AuffahrunfÃ¤lle in der Regel als mittelschwer im Grenzbereich zu den leichten UnfÃ¤llen qualifiziert (Urteil des Bundesgerichts vom 31. Januar 2007 in Sachen D., U 167/06, Erw. 5.1 mit Hinweisen).</w:t>
      </w:r>
    </w:p>
    <w:p>
      <w:r>
        <w:t>5.1.1Â Â  Laut Polizeirapport der P.___ vom 2. Dezember 2002 (Urk. 8/ZA3) und nach Ã¼bereinstimmender Darstellung der Parteien spielte sich die Auffahrkollision so ab, dass die Unfallverursacherin auf das stehende Fahrzeug der BeschwerdefÃ¼hrerin auffuhr, wobei ein Heckanstoss erfolgte. Der Sachschaden am Fahrzeug der BeschwerdefÃ¼hrer betrug ca. Fr. 1'500.--, die Heck/Stossstange war leicht eingedrÃ¼ckt, am Fahrzeug der Unfallverursacherin war die Front leicht eingedrÃ¼ckt, was zu einem Schaden von rund Fr. 3'000.-- fÃ¼hrte. GemÃ¤ss Unfallanalyse von G.___ vom 23. Januar 2004 (Urk. 8/ZA3) betrug die kollisionsbedingte GeschwindigkeitsÃ¤nderung des Fahrzeuges der BeschwerdefÃ¼hrerin Delta-v 5.2-7.8 km/h. Sie bewegte sich relativ zum Fahrzeug nach hinten. Der biomechanischen Beurteilung vom 25. Oktober 2004 (Urk. 8/ZA3) ist zu entnehmen, dass die anschliessend an das Ereignis festgestellten Beschwerde und Befunde durch die Kollisionseinwirkung in einem Normalfall nicht erklÃ¤rbar seien.</w:t>
      </w:r>
    </w:p>
    <w:p>
      <w:r>
        <w:t>5.1.2Â Â  Die geringe kollisionsbedingte GeschwindigkeitsÃ¤nderung, der geringe Sachschaden an den beteiligten Fahrzeugen, der unbestrittenermassen in gerader Linie erfolgte Kopfanprall an die KopfstÃ¼tze relativ zum Fahrzeug ohne Abknickmechanismus (Urk. 8/ZA3) und die Schilderung der BeschwerdefÃ¼hrerin vor den Gutachtern Dres. M.___ und N.___, dass sie nach dem Unfallereignis noch arbeiten gegangen sei (Nachtwache [Urk. 8/ZM41]), was den Arztbesuch erst am darauffolgenden Tag zu erklÃ¤ren vermag, weisen auf das Vorliegen eines hÃ¶chstens mittelschweren Unfalls im Grenzbereich zu den leichten UnfÃ¤llen hin.</w:t>
      </w:r>
    </w:p>
    <w:p>
      <w:r>
        <w:t>5.2Â Â Â Â  Das Vorliegen des Kriteriums der - aus objektiver Sicht - besonders dramatischen BegleitumstÃ¤nde oder besonderen EindrÃ¼cklichkeit des Unfalls wurde von der Beschwerdegegnerin zu Recht verneint (Urk. 2) und vom BeschwerdefÃ¼hrer zu Recht nicht explizit angefÃ¼hrt. Immerhin war die BeschwerdefÃ¼hrerin nach dem Unfallereignis in der Lage, den Polizisten Auskunft Ã¼ber den Unfallhergang zu geben, und sie verzichtete auch auf den Beizug der SanitÃ¤t (Urk. 8/ZA3).</w:t>
      </w:r>
    </w:p>
    <w:p>
      <w:r>
        <w:t>5.3</w:t>
      </w:r>
    </w:p>
    <w:p>
      <w:r>
        <w:t>5.3.1Â Â  In Bezug auf das Kriterium der Schwere und besonderen Art der erlittenen Verletzung ist zunÃ¤chst darauf hinzuweisen, dass die Diagnose einer HWS-Distorsion (oder einer anderen, adÃ¤quanzrechtlich gleich zu behandelnden Verletzung) fÃ¼r sich allein nicht zur Bejahung diese Kriteriums fÃ¼hrt. Es bedarf hiezu einer besonderen Schwere der fÃ¼r das Schleudertrauma typischen Beschwerden oder besonderer UmstÃ¤nde, welche das Beschwerdebild beeinflussen kÃ¶nnen (SVR 2007 UV Nr. 26 S. 86, Erw. 5.3, RKUV 2005 Nr. U 549 S. 236, Erw. 5.2.3 mit Hinweisen).</w:t>
      </w:r>
    </w:p>
    <w:p>
      <w:r>
        <w:t>5.3.2Â Â  Es ist ausgewiesen, dass die BeschwerdefÃ¼hrerin anlÃ¤sslich des Unfallereignisses keine besondere KÃ¶rperhaltung einnahm, gehen doch die Polizei und die Unfallgutachter davon aus, dass zwar ein Kopfanprall stattgefunden hat, sich die BeschwerdefÃ¼hrerin dabei aber relativ zum Fahrzeug bewegt hat und kein Abknickmechanismus vorgefallen ist. Zudem sind auch keine augenfÃ¤lligen erheblichen Verletzungen vorhanden, welche sich die BeschwerdefÃ¼hrerin neben dem allfÃ¤lligen Schleudertrauma bzw. der Ã¤quivalenten Verletzung der HWS beim Unfall zugezogen hat. Immerhin verzichtete sie auf dem Unfallplatz auf den Beizug der SanitÃ¤t und ging erst einen Tag spÃ¤ter zum Arzt. Ausserdem wurde das Vorliegen eines MTBI verneint. Bei den aktenkundig vorbestandenen leichten degenerativen VerÃ¤nderungen der HalswirbelsÃ¤ule, welche in der ersten HÃ¤lfte des Jahres 2002 wÃ¤hrend einer beschrÃ¤nkten Zeit medizinische Massnahmen (Physiotherapie) erforderlich gemacht hatten (Urk. 8/ZM15-17), kann zudem auch nicht von einer erheblich vorgeschÃ¤digten WirbelsÃ¤ule gesprochen werden. Insgesamt liegt auch das Kriterium der besonderen Schwere und Art der erlittenen Verletzung nicht vor.</w:t>
      </w:r>
    </w:p>
    <w:p>
      <w:r>
        <w:t>5.4</w:t>
      </w:r>
    </w:p>
    <w:p>
      <w:r>
        <w:t>5.4.1Â Â Â Â Â Â Â Â  BezÃ¼glich des Kriteriums der ungewÃ¶hnlich langen Dauer der Ã¤rztlichen Behandlung wird dieses von der BeschwerdefÃ¼hrerin unter Hinweis auf die Behandlung bei Dr. B.___ und die wiederaufgenommene Psychotherapie bejaht (Urk. 1 und Urk. 11), wÃ¤hrend die Beschwerdegegnerin das Vorliegen eines solchen verneint (Urk. 2, Urk. 7 und Urk. 14).</w:t>
      </w:r>
    </w:p>
    <w:p>
      <w:r>
        <w:t>5.4.2Â Â  Aus den Akten geht hervor, dass die BeschwerdefÃ¼hrerin nach der Erstkonsultation bei Dr. B.___, ihrem Hausarzt, in Behandlung blieb. Ab Beginn wurde sie mittels Physiotherapie behandelt (Ã¤rztliches Folgezeugnis von Dr. B.___ vom 24. Januar 2003 [Urk. 8/ZM10]). Dem Arztbericht von Dr. E.___ vom 22. Oktober 2003 (Urk. 8/ZM28) ist zu entnehmen, dass sich die BeschwerdefÃ¼hrerin in diesem Zeitpunkt in keiner Therapie mehr befand. Die Physiotherapie wurde anschliessend offenbar wieder aufgenommen, wie dem Bericht vom 3. Dezember 2003 von F.___ zu HÃ¤nden der Beschwerdegegnerin zu entnehmen ist (Urk. 8/ZM29). Anfang 2004 setzte die Psychotherapie bei J.___ ein. Sodann wurde im K.___-Gutachten vom Juli 2005 festgehalten, dass die BeschwerdefÃ¼hrerin die verschriebenen Antidepressiva nicht einnehme. Aus der Rechnung der Psychotherapeutin vom 2. Dezember 2007 geht hervor, dass sie die BeschwerdefÃ¼hrerin erst ab Ende September 2007 wiederum behandelte (Urk. 8/Z158), was mit deren AusfÃ¼hrungen in der Beschwerde (Urk. 1) Ã¼bereinstimmt. Eine solche Therapie stellt nach der Rechtsprechung indessen keine spezifische und die versicherte Person speziell belastende Ã¤rztliche Behandlung dar (Entscheid des Bundesgerichts in Sachen J. vom 18. Dezember 2008, 8C_523/2008, Erw. 4.6 mit Hinweisen).Â</w:t>
      </w:r>
    </w:p>
    <w:p>
      <w:r>
        <w:t>Â Â Â Â Â Â Â Â  Insgesamt kann angesichts der aktenkundigen TherapieunterbrÃ¼che und der verweigerten Einnahme von Psychopharmaka nicht auf eine fortgesetzt spezifische belastende Ã¤rztliche Behandlung geschlossen werden, womit das Vorliegen des entsprechenden Kriteriums zu verneinen ist.</w:t>
      </w:r>
    </w:p>
    <w:p>
      <w:r>
        <w:t>5.5Â Â Â Â  Auch das Kriterium der Dauerbeschwerden sieht die BeschwerdefÃ¼hrerin als erfÃ¼llt an (Urk. 1 und Urk. 11), wÃ¤hrend die Beschwerdegegnerin sich gegen das Vorliegen ausspricht bzw. dieses in nicht ausgeprÃ¤gter Weise bejaht (Urk. 2, Urk. 7 und Urk. 14).</w:t>
      </w:r>
    </w:p>
    <w:p>
      <w:r>
        <w:t>Aufgrund der medizinischen Akten ist davon auszugehen, dass bei der BeschwerdefÃ¼hrerin ein ausgeprÃ¤gtes Schmerzsyndrom vorliegt, obwohl verschiedentlich auffÃ¤llige Inkonsistenzen in ihrem Verhalten vermerkt worden sind (siehe Urk. 8/ZM37/2 und Urk. 8/ZM41), welche doch gewisse Zweifel an der geschilderten Erheblichkeit der Beschwerden aufkommen lassen. Indessen war es ihr offenbar trotz geklagter Beschwerden weiterhin mÃ¶glich, Auto zu fahren, auch wenn sie selbst dazu angab, es handle sich nur um kurze Strecken (SI-Bericht vom 31. Mai 2004 [Urk. 8/ZSI2]). Selbst wenn das Vorliegen dieses Kriteriums bejaht wÃ¼rde, wÃ¤re es nicht in besonders ausgeprÃ¤gter Art vorhanden.</w:t>
      </w:r>
    </w:p>
    <w:p>
      <w:r>
        <w:t>5.6Â Â Â Â  Aus dem viermonatigen Tragen der Halskrause (SI-Bericht von D.___ [Urk. 8/ZSI1]), welche offenbar von Dr. B.___ verschrieben wurde, kann - entgegen den AusfÃ¼hrungen der BeschwerdefÃ¼hrerin (Urk. 1 und Urk. 11) - nicht auf eine Ã¤rztliche Fehlbehandlung geschlossen werden. Daran Ã¤ndert auch die EinschÃ¤tzung von Dr. H.___ in der biomechanischen Beurteilung nichts, dass die Pseudo-Ruhigstellung der HWS mit Hals-StÃ¼tzkragen nicht gut gewesen sei und sich negativ auf die Heilung ausgewirkt haben kÃ¶nnte. Diese zurÃ¼ckhaltende Formulierung hinsichtlich der Auswirkungen auf den Heilungsverlauf vermag den Anforderungen an eine Ã¤rztliche Fehlbehandlung, nÃ¤mlich dass diese nicht nur ausgewiesen ist, sondern auch, dass sie die Unfallfolgen tatsÃ¤chlich erheblich verschlimmert hat, nicht zu genÃ¼gen.</w:t>
      </w:r>
    </w:p>
    <w:p>
      <w:r>
        <w:t>5.7Â Â Â Â  Aus der blossen Dauer der Ã¤rztlichen Behandlung - die zudem zeitweise ausgesetzt wurde - und den geltend gemachten Beschwerden kann nicht schon auf einen schwierigen Heilungsverlauf und erhebliche Komplikationen zu geschlossen werden, sondern es bedarf hiezu besonderer GrÃ¼nde, welche die Heilung beeintrÃ¤chtigen und verzÃ¶gert haben. Solche GrÃ¼nde liegen hier nicht vor, weshalb auch dieses Kriterium nicht erfÃ¼llt ist.</w:t>
      </w:r>
    </w:p>
    <w:p>
      <w:r>
        <w:t>5.8Â Â Â Â  Aus den Akten erhellt, dass sich die BeschwerdefÃ¼hrerin offenbar in ihr Schicksal ergab und keine Anstrengungen unternahm, bezÃ¼glich Wiedererlangung der ArbeitsfÃ¤higkeit Fortschritte zu erzielen. Insbesondere verweigerte bzw. nahm sie die vorgesehenen Therapien nicht konsequent wahr. Das K.___-Gutachten sprach sich zudem bereits im Juli 2005 fÃ¼r eine ganztÃ¤gige ArbeitsfÃ¤higkeit in leichter adaptierter TÃ¤tigkeit - mit einer Leistungseinbusse von lediglich 20 % - aus. Dres. M.___ und N.___ votierten im Juli 2007 sogar aus psychiatrischer Sicht fÃ¼r die Wiederaufnahme der als belastend geschilderten TÃ¤tigkeit der BeschwerdefÃ¼hrerin mit dementen Patienten (SI-Bericht von D.___ vom 10. Juni 2003 [Urk. 8/ZS1]), aus neurologischer Sicht sei von keiner zusÃ¤tzlichen EinschrÃ¤nkung auszugehen. Somit ist auch das Kriterium der erheblichen ArbeitsunfÃ¤higkeit trotz ausgewiesener Anstrengung nicht gegeben.</w:t>
      </w:r>
    </w:p>
    <w:p>
      <w:r>
        <w:t>Â Â Â Â Â Â Â Â</w:t>
      </w:r>
    </w:p>
    <w:p>
      <w:r>
        <w:t>6.Â Â Â Â Â Â Â Â  Zusammenfassend kann festgehalten werden, dass hÃ¶chstens ein Kriterium (erhebliche Beschwerden) im Rahmen der AdÃ¤quanzprÃ¼fung erfÃ¼llt ist, wobei darauf hinzuweisen ist, dass es nicht in ausgeprÃ¤gter Form vorliegt. Daher verneinte die Beschwerdegegnerin zu Recht die AdÃ¤quanz eines allfÃ¤lligen Kausalzusammenhanges zwischen dem Unfallereignis vom 2. Dezember 2002 und den Ã¼ber den 30. September 2005 hinaus anhaltend geklagten Beschwerden. Die Beschwerde ist mithin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Marc Spescha</w:t>
      </w:r>
    </w:p>
    <w:p>
      <w:r>
        <w:t>- ''ZÃ¼rich''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