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UV.2007.00532 vom 24. September 2009</w:t>
      </w:r>
    </w:p>
    <w:p>
      <w:r>
        <w:t>ZH Sozialversicherungsgericht, 2009-09-24, DE</w:t>
      </w:r>
    </w:p>
    <w:p>
      <w:r>
        <w:rPr>
          <w:b/>
        </w:rPr>
        <w:t xml:space="preserve">Quelle: </w:t>
      </w:r>
      <w:r>
        <w:t>https://mcp.opencaselaw.ch/entscheid/zh_sozialversicherungsgericht_UV.2007.00532</w:t>
      </w:r>
    </w:p>
    <w:p>
      <w:r>
        <w:t>FR: ZH_SOZIALVERSICHERUNGSGERICHT UV.2007.00532 du 24 septembre 2009</w:t>
      </w:r>
    </w:p>
    <w:p>
      <w:r>
        <w:t>IT: ZH_SOZIALVERSICHERUNGSGERICHT UV.2007.00532 del 24 settembre 2009</w:t>
      </w:r>
    </w:p>
    <w:p>
      <w:pPr>
        <w:pStyle w:val="Heading2"/>
      </w:pPr>
      <w:r>
        <w:t>Erwägungen</w:t>
      </w:r>
    </w:p>
    <w:p>
      <w:r>
        <w:rPr>
          <w:b/>
        </w:rPr>
        <w:t>E. 3</w:t>
      </w:r>
    </w:p>
    <w:p>
      <w:r>
        <w:t>3.1Â Â Â Â  In den Unfallmeldungen vom 6. und vom 17. MÃ¤rz 2006 fÃ¼hrte der BeschwerdefÃ¼hrer zum Unfallhergang aus, dass er einen MaishÃ¤cksler auf einen AnhÃ¤nger mit Traktor aufgeladen habe. Die Kette, mit welchem der MaishÃ¤cksler angekettet gewesen sei, sei ins Rutschen geraten und habe ihn an die Traktorfront gedrÃ¼ckt. Durch festen Gegendruck habe er sich selber befreien kÃ¶nnen. Als Verletzungen gab er eine Schramme bzw. eine Schnittwunde von etwa 8 cm am rechten Unterarm und Quetschungen am Brustkorb an (Urk. 9/1, Urk. 9/UM1). Mit Unfallmeldung vom 18. September 2006 nannte er bei gleichbleibender Schilderung des Unfallhergangs als betroffene KÃ¶rperteile Unterarm, Brustkorb, Nacken und Schulter (Urk. 9/UM2).</w:t>
      </w:r>
    </w:p>
    <w:p>
      <w:r>
        <w:t>Â Â Â Â Â Â Â Â  Laut Beschreibung des Unfallhergangs durch den Arbeitgeber vom 3. MÃ¤rz 2008 habe Herr B.___ den Auftrag erhalten, DoppelrÃ¤der und den MaishÃ¤cksler auf einen AnhÃ¤nger zu laden. Beim Aufladen des MaishÃ¤ckslers habe er die Hilfe des BeschwerdefÃ¼hrers benÃ¶tigt, um den MaishÃ¤cksler auf dem Wagen richtig zu positionieren. Herr B.___ habe dem BeschwerdefÃ¼hrer den Auftrag erteilt, auf den Wagen zu steigen und den MaishÃ¤cksler so zu drehen, dass er auf den Wagen passe. Danach habe sich Herr B.___ zur FÃ¼hrerkabine begeben (Urk. 22/1 S. 1). Noch nicht in der FÃ¼hrerkabine sitzend, habe er vorne am Traktor den BeschwerdefÃ¼hrer wild mit den HÃ¤nden rudern sehen und sich sofort zum BeschwerdefÃ¼hrer begeben, ihn mit Manneskraft aber nicht befreien kÃ¶nnen. ZurÃ¼ck in der FÃ¼hrerkabine habe er durch Senken des Frontladers den BeschwerdefÃ¼hrer befreien kÃ¶nnen. In der Folge habe er mit dem BeschwerdefÃ¼hrer einen Arzt oder Spital aufsuchen wollen, der BeschwerdefÃ¼hrer habe dies jedoch mehrmalig abgelehnt, daraufhin habe er dessen Schramme am Arm verbunden, worauf der BeschwerdefÃ¼hrer mit seinem Auto nach Hause gefahren sei (Urk. 22/1 S. 2).</w:t>
      </w:r>
    </w:p>
    <w:p>
      <w:r>
        <w:t>3.2Â Â Â Â  Dr. med. C.___, StationsÃ¤rztin Chirurgie des Spitals A.___, welche den BeschwerdefÃ¼hrer noch am Unfalltag behandelte, diagnostizierte mit Arztzeugnis vom 20. MÃ¤rz 2006 eine Thoraxkompression und nannte als Befund eine 8 cm lange Rissquetschwunde in der rechten Ellenbeuge, eine leichte Druckdolenz retrosternal und eine unauffÃ¤llige Auskultation. Im RÃ¶ntgenbefund fÃ¼hrte sie einen mediastinalen Pneumothorax rechts auf, doch das am folgenden Tag durchgefÃ¼hrte CT zeigte einen Normalbefund ohne freie Luft im Thorax. Nach Wundversorgung und Analgesie schloss sie am 3. MÃ¤rz 2006 die Behandlung ab und attestierte eine volle ArbeitsunfÃ¤higkeit bis 6. MÃ¤rz 2006 beziehungsweise eine volle ArbeitsfÃ¤higkeit ab diesem Datum (Urk. 9/M2).</w:t>
      </w:r>
    </w:p>
    <w:p>
      <w:r>
        <w:t>3.3Â Â Â Â  Prof. Dr. med. D.___, Zentrum fÃ¼r bildgebende Diagnostic, E.___, berichtete am 12. September 2006 Ã¼ber die durchgefÃ¼hrte Kernspintomographie der HalswirbelsÃ¤ule und gab als Indikation einen Status nach Unfall und persistierenden, HWS-bedingten Schwindel an. Im Befund nannte er bei C6/C7 eine leichte HÃ¶henminderung des Bandscheibenapparates mit kollateraler im Bereich der Grundplatte C6 aktiver Osteochondrose ohne Nachweis einer WirbelkÃ¶rperkompression sowie eine leichte Protrusio des Bandscheibenapparates ohne signifikante rezessale oder foraminale Enge. Clivus bis C5/C6 sowie C7 bis Th5 seien unauffÃ¤llig und die Darstellung des gesamten Myelon regelrecht. Eine grobe Vertebralispathologie sollte nicht vorliegen, da sich ein krÃ¤ftiges Flusssignal innerhalb der Atlasschlingen und der intrakraniellen Abschnitte bei leichter linksseitiger Vertebralishypoplasie zeige (Urk. 9/M5).</w:t>
      </w:r>
    </w:p>
    <w:p>
      <w:r>
        <w:t>3.4Â Â Â Â  Am 15. September 2006 diagnostizierte Dr. med. F.___, FMH OrthopÃ¤dische Chirurgie und Traumatologie des Bewegungsapparates, eine posttraumatische foraminale Diskushernie C6/C7 links sowie eine erosive Osteochondrose. Er fÃ¼hrte aus, dass der BeschwerdefÃ¼hrer nun seit mehreren Monaten an Schwindelattacken sowie chronischen, linksbetonten Zervikozephalgien leide. Mehrere unterschiedliche konservativ therapeutische Versuche hÃ¤tten eine Linderung, aber keine Beschwerdefreiheit gebracht. Die jetzt durchgefÃ¼hrten MRI-Untersuchungen zeigten eine eindeutige Situation, nÃ¤mlich eine leichte Diskushernie, die in das Foramen auslaufe auf HÃ¶he C6/C7 mit entsprechender foraminaler Stenosierung bei erosiver Osteochondrose. Damit seien die Beschwerden erklÃ¤rt, und es sei durchaus mÃ¶glich, dass es aufgrund des starken Traumaereignisses zu dieser kleinen Bandscheibensprengung im Foraminalraum gekommen sei. Er empfehle hier ein rein konservatives Vorgehen unter dem Versuch von Dehnung und Extension, Entspannung und Symmetrisierung der im RÃ¶ntgenbild massiven SchrÃ¤gstellung und Schiefhaltung der HalswirbelsÃ¤ule; falls die Beschwerden dann Ã¼ber Monate nicht nachliessen, sei eine CT-gesteuerte Infiltration indiziert (Urk. 9/M7).</w:t>
      </w:r>
    </w:p>
    <w:p>
      <w:r>
        <w:t>3.5Â Â Â Â  Mit Arztzeugnis vom 22. September 2006 diagnostizierte der behandelnde Hausarzt, Dr. med. G.___, Allgemeinmedizin FMH, ein Kompressionstrauma mit HWS-Distorsion und nannte als besondere Wahrnehmungen einen Schock- und einen ErschÃ¶pfungszustand und als Befund eine Rissquetschwunde am rechten Ellenbogen. Er ging von Unfallfolgen aus und verneinte, dass der BeschwerdefÃ¼hrer schon vorher unter Ã¤hnlichen Beschwerden gelitten habe. Als Therapien seien bisher Physiotherapie, Atlaslogie und Aufbauinfusionen veranlasst worden. Vom 2. bis zum 28. MÃ¤rz 2006 sowie vom 2. Mai bis zum 1. August 2006 attestierte er eine volle ArbeitsunfÃ¤higkeit; eine Arbeitsaufnahme sei teilweise zu 50 % ab 2. August 2006 und voll ab 27. August 2006 erfolgt, ab 28. August 2006 sei der BeschwerdefÃ¼hrer jedoch wieder zu 100 % arbeitsunfÃ¤hig und ab 27. September zu 50 % arbeitsunfÃ¤hig. Einen Behandlungsabschluss verneinte er (Urk. 9/M8).</w:t>
      </w:r>
    </w:p>
    <w:p>
      <w:r>
        <w:t>Â Â Â Â Â Â Â Â  Mit Arztbericht vom 21. November 2006 schilderte Dr. G.___ G.___ G.___ die Beschwerden dahingehend, dass der BeschwerdefÃ¼hrer seit dem Unfall grosse MÃ¼he mit der Konzentration habe, verwirrt sei und alles vergesse. Die Ausdauer sei deutlich reduziert, es bestehe kein klares und strukturiertes Denken mehr, und es lÃ¤gen Schwindel und Nackenbeschwerden vor. An Befunden vom 2. MÃ¤rz 2006 nannte er eine grosse Rissquetschwunde rechts kubital bei durch Schock fehlender Blutung. Bei ansonsten fehlenden objektivierbaren Befunden diagnostizierte er ein thorakales Kompressionstrauma. Als Vorzustand bestehe eine Tendenz zu Depressionen. Der BeschwerdefÃ¼hrer sei mittels Physiotherapie, Atlaslogie und Neuraltherapie behandelt worden und erhalte Seropram und AufbauprÃ¤parate. Der Heilverlauf bezÃ¼glich des Unfalls vom 2. MÃ¤rz 2006 sei protrahiert. Der BeschwerdefÃ¼hrer kÃ¶nne theoretisch die Arbeit versuchsweise wieder aufnehmen, sei zur Zeit jedoch stellenlos. Die Prognose der ArbeitsfÃ¤higkeit sei unsicher und nur mÃ¶glich bei einer angepassten TÃ¤tigkeit, wie GÃ¤rtner, Hauswartung oder Tierpfleger, welche keine Dauerkonzentration erfordere. An medizinischen Massnahmen fÃ¼hrte er die bestehende Therapie zur Stabilisierung und allenfalls leichter Besserung sowie Psychotherapie und Physiotherapie auf. Die Behandlungsdauer kÃ¶nne nicht abgeschÃ¤tzt werden, und die ArbeitsunfÃ¤higkeit bestehe bis auf weiteres (Urk. 9/M18).</w:t>
      </w:r>
    </w:p>
    <w:p>
      <w:r>
        <w:t>3.6Â Â Â Â  Dr. med. H.___, FMH OrthopÃ¤dische Chirurgie, legte mit Bericht vom 21. Dezember 2006 dar, dass beim Unfall vom 2. MÃ¤rz 2006 der MaishÃ¤cksler ins Rutschen gekommen sei und den BeschwerdefÃ¼hrer gegen die Traktorfront gedrÃ¼ckt habe; offenbar habe es sich nicht um eine sehr grosse Geschwindigkeit gehandelt. Eine wesentliche Beeinflussung der HalswirbelsÃ¤ule bei diesem wohl schweren, aber nicht sehr rasch erfolgten Einklemmen sei unwahrscheinlich. Es wÃ¼rden ja dann auch bis zum Abschluss keine Probleme auf HÃ¶he der HalswirbelsÃ¤ule oder neuropsychologische StÃ¶rungen angegeben; diese seien offenbar erst spÃ¤ter aufgetreten. Er nehme somit an, dass mit dem Abschluss des Unfalls am 26. MÃ¤rz 2006 und dem Erreichen der vollen ArbeitsfÃ¤higkeit der Status quo ante respektive sine erreicht gewesen sei (Urk. 9/M19).</w:t>
      </w:r>
    </w:p>
    <w:p>
      <w:r>
        <w:t>3.7Â Â Â Â  Dr. med. I.___, FMH Kinder- und Jugendpsychiatrie und -psychotherapie, diagnostizierte am 5. MÃ¤rz 2007 eine grosse Rissquetschwunde rechts kubital bei durch Schock fehlender Blutung sowie ein thorakales Kompressionstrauma unter Bezug von Nacken- und Schulterbereich. Der BeschwerdefÃ¼hrer stehe seit lÃ¤ngerer Zeit in seiner Behandlung und habe ihn am 27. MÃ¤rz 2006 als Psychiater und ehemaligen Dozenten fÃ¼r Akupunktur aufgesucht. Es bestÃ¼nden kognitive StÃ¶rungen (GedÃ¤chtnis) und KonzentrationsstÃ¶rungen. Beispielsweise schildere der BeschwerdefÃ¼hrer sehr anschaulich und offen, wie er bekannte Orte, die er schon mehrmals aufgesucht hatte, nicht mehr habe finden kÃ¶nnen. Er sei innerlich sehr erregt, ja fast gehetzt gewesen, und diese Agitiertheit habe sich mit einer deutlichen Reizbarkeit manifestiert, was zum Schockzustand gehÃ¶re. Bei der artikulomedizinischen Diagnostik habe er zwei StÃ¶rfelder im Brust-Schulter-Bereich festgestellt, welche fÃ¼r die Nacken- und Schulterschmerzen klar verantwortlich gewesen seien. Durch die Behandlung hÃ¤tten sich die Schmerzsymptome gebessert. Er habe den BeschwerdefÃ¼hrer letztmals am 15. Dezember 2006 gesehen; zum Zeitpunkt dieser Konsultationen sei der psychische und kÃ¶rperliche Zustand durch den Unfall ganz klar beeintrÃ¤chtigt worden. Wegen des posttraumatischen Schockzustandes habe er Fluctine angeordnet, da das Seropram nicht voll angesprochen habe. An Therapien seien Neuraltherapie, Akupunktur und HomÃ¶opathie durchgefÃ¼hrt worden; Atlaslogie und Physiotherapie hÃ¤tten eine gewisse Besserung gebracht. Aufgrund der derzeitigen Arbeitslosigkeit habe seit dem 13. November 2006 noch kein Arbeitsversuch durchgefÃ¼hrt werden kÃ¶nnen (Urk. 9/M20).</w:t>
      </w:r>
    </w:p>
    <w:p>
      <w:r>
        <w:t>3.8Â Â Â Â  Dr. F.___ hielt mit Bericht vom 23. April 2007 fest, dass er den BeschwerdefÃ¼hrer seit 30. April 2003 wegen Kniebeschwerden und Lumbalgien bei degenerativer VerÃ¤nderung der Lendenwirbel behandle und erwÃ¤hnte als Befunde vom 13. September 2006 Foraminalstenosen und Osteochondrosen C6/C7 links mit Bandscheibenvorfall foraminal (Urk. 9/M21).</w:t>
      </w:r>
    </w:p>
    <w:p>
      <w:r>
        <w:t>Â Â Â Â Â Â Â Â  Auf Anfrage des BeschwerdefÃ¼hrers fÃ¼hrte Dr. F.___ mit Schreiben vom 5. Juni 2008 aus, dass eine Wirbelkompression respektive Fraktur nicht vorliege, jedoch eine erosive Osteochondrose mit einem in das Foramen reichenden Bandscheibenvorfall, welcher zusÃ¤tzlich zu einer rezessalen-foraminalen Einengung fÃ¼hre. An dieser Ansicht halte er entgegen jener von Prof. Dr. D.___ fest. Auch halte er es nach wie vor fÃ¼r mÃ¶glich, dass bei bereits vorbestehender Degeneration das Trauma adÃ¤quat gewesen sei, um die Beschwerden und den Befund auszulÃ¶sen; die UnfallkausalitÃ¤t sei gegeben (Urk. 22/3).</w:t>
      </w:r>
    </w:p>
    <w:p>
      <w:r>
        <w:t>4.Â Â Â Â Â Â</w:t>
      </w:r>
    </w:p>
    <w:p>
      <w:r>
        <w:t>4.1Â Â Â Â  Aus den Arztberichten ergibt sich, dass der BeschwerdefÃ¼hrer als auf den Unfall vom 2. MÃ¤rz 2006 zurÃ¼ckzufÃ¼hrende Beschwerden heute noch Ã¼ber Nackenschmerzen, Schwindel, Konzentrationsschwierigkeiten, Reizbarkeit, ErschÃ¶pfungs- und Schockzustand klagt. Hinsichtlich der 8 cm langen Rissquetschwunde und der Thoraxkompression ist von einem Behandlungsabschluss auszugehen (vgl. vorstehend Erw. 3.2; Urk. 9/M2) und werden heute keine Beschwerden beklagt. Die weiteren Kniebeschwerden stehen unbestrittenermassen im Zusammenhang mit anderen UnfÃ¤llen bzw. RÃ¼ckfÃ¤llen aus den Jahren 1995, 2001 und 2003 (vgl. Urk. 2 S. 5 Ziff. Â I lit. O) bzw. mit einem Vorfall vom 4. Oktober 2006 (Urk. 9/UM4) und sind vorliegend nicht zu beurteilen.</w:t>
      </w:r>
    </w:p>
    <w:p>
      <w:r>
        <w:t>4.2Â Â Â Â Â Â Â Â  Entgegen der Auffassung des BeschwerdefÃ¼hrers sind keine organischen Unfallfolgen mehr ausgewiesen.</w:t>
      </w:r>
    </w:p>
    <w:p>
      <w:r>
        <w:t>Â Â Â Â Â Â Â Â  Was die von Prof. Dr. D.___ kernspintomographisch festgestellte leichte Protrusion des Bandscheibenapparates beziehungsweise die von Dr. F.___ diagnostizierte posttraumatische foraminale Diskushernie C6/C7 (vorstehend Erw. 3.3-3.4) angeht, so ist auf die - auch im Falle von Diskusprotrusionen anwendbare (vgl. Urteil vom 10. Juni 2008 in Sachen C., 8C_452/2007) - Rechtsprechung des Bundesgerichts zur UnfallkausalitÃ¤t von Diskushernien hinzuweisen. DemgemÃ¤ss entspricht es im Bereich des Unfallversicherungsrechts einer medizinischen Erfahrungstatsache, dass praktisch alle Diskushernien bei Vorliegen degenerativer BandscheibenverÃ¤nderungen entstehen und ein Unfallereignis nur ausnahmsweise, unter besonderen Voraussetzungen, als Unfallursache in Betracht fÃ¤llt: Eine Diskushernie kann als weitgehend unfallbedingt betrachtet werden, wenn das Unfallereignis von besonderer Schwere und geeignet war, eine SchÃ¤digung der Bandscheibe herbeizufÃ¼hren. Vorausgesetzt wird weiter, dass die Symptome der Diskushernie (vertebrales oder radikulÃ¤res Syndrom) unverzÃ¼glich und mit sofortiger ArbeitsunfÃ¤higkeit auftreten. Ein Unfall ist nur in AusnahmefÃ¤llen geeignet, eine Bandscheibenverletzung hervorzurufen, zumal eine gesunde Bandscheibe derart widerstandsfÃ¤hig ist, dass unter Gewalteinwirkung eher die Wirbelknochen brechen, als dass die Bandscheibe verletzt wÃ¼rde. Im medizinischen Versuch konnte die isolierte Verletzung einer Bandscheibe durch einen Unfall lediglich bei rein axialer Belastung der WirbelsÃ¤ule, nicht aber bei Rotations-, Hyperextensions- oder Hyperflexionsbewegungen herbeigefÃ¼hrt werden (Urteil des damaligen EidgenÃ¶ssischen Versicherungsgerichts vom 13. Juni 2005 in Sachen F., U 441/04, Erw. 1 und Erw. 3.1 mit Hinwiesen). Das Gleiche gilt grundsÃ¤tzlich auch fÃ¼r eine richtunggebende Verschlimmerung eines krankhaften Vorzustandes, wenn und soweit durch den Unfall eine Diskushernie frÃ¼her oder beschleunigt zur Entwicklung gebracht wurde. Wird eine vorbestandene Diskushernie durch den Unfall lediglich manifest, mÃ¼ssen die dadurch ausgelÃ¶sten Beschwerden innerhalb einer kurzen Zeitspanne auftreten, um als natÃ¼rlich kausale Folgen des fraglichen Ereignisses zu gelten. FÃ¼r den Brust- und Lendenwirbelbereich wird eine Latenzzeit von hÃ¶chstens acht bis zehn Tagen angegeben, wÃ¤hrend bei einer vorbestehenden Diskushernie der HalswirbelsÃ¤ule das beschwerdefreie Intervall in der Regel lediglich wenige Stunden betrÃ¤gt. FÃ¼r spÃ¤tere Rezidive hat die Unfallversicherung nur einzustehen, wenn eindeutige BrÃ¼ckensymptome gegeben sind (Urteil des damaligen EidgenÃ¶ssischen Versicherungsgerichts vom 3. MÃ¤rz 2005, U 218/04 Erw. 6.1).</w:t>
      </w:r>
    </w:p>
    <w:p>
      <w:r>
        <w:t>Â Â Â Â Â Â Â Â  Der Unfall vom 2. MÃ¤rz 2006 stellt zweifellos kein Unfall von besonderer Schwere dar (vgl. auch nachstehend Erw. 5.2). DafÃ¼r, dass die Symptome einer Diskushernie sodann unverzÃ¼glich oder zumindest innerhalb einer Latenzzeit von wenigen Stunden nach dem Unfall aufgetreten wÃ¤ren, bestehen weder aufgrund der medizinischen Akten und insbesondere dem Bericht der erstbehandelnden Ãrztin Dr. C.___ (vgl. vorstehend Erw. 3.2; Urk. 9/M2) Anhaltspunkte noch machte der BeschwerdefÃ¼hrer dies in seinen - sogar mehrere Tage bzw. Wochen nach dem Unfall ausgefÃ¼llten - Unfallmeldungen geltend (Urk. 9/1, Urk. 9/UM1). Schliesslich kann aufgrund des in diesem Punkt Ã¼bereinstimmend geschilderten Unfallhergangs nicht auf eine axiale Belastung der WirbelsÃ¤ule geschlossen werden, da sich der MaishÃ¤cksler vom AnhÃ¤nger auf den BeschwerdefÃ¼hrer zu in Richtung Traktorfront bewegte (vgl. vorstehend Erw. 3.1; Urk. 9/1, Urk. 9/UM1-UM2, Urk. 22/1 S. 2) und nicht rein axial von oben auf den BeschwerdefÃ¼hrer herabdrÃ¼ckte. Damit fehlt es an einer geeigneten Einwirkung zum Hervorrufen einer Diskusprotrusion.</w:t>
      </w:r>
    </w:p>
    <w:p>
      <w:r>
        <w:t>Â Â Â Â Â Â Â Â  Was die sich teilweise widersprechenden Arztberichte von Prof. Dr. D.___ und Dr. F.___ (vorstehend Erw. 3.3-3.4 und 3.8; Urk. 9/M5, Urk. 9/M7, Urk. 9/M21, Urk. 22/3) betrifft, so kann nach dem Gesagten offen bleiben, ob es sich lediglich um eine Protrusion oder aber um eine Diskushernie handelte, und ob ein degenerativer Vorzustand vorlag, weil die in jedem Falle fÃ¼r die Bejahung einer UnfallkausalitÃ¤t erforderlichen, unverzÃ¼glich auftretenden Symptome in Form eines vertebralen oder radikulÃ¤ren Syndroms ausblieben. WÃ¤hrend Prof. Dr. D.___ sich zur Frage der UnfallkausalitÃ¤t nicht Ã¤usserte, hielt Dr. F.___ lediglich fest, dass es ÂmÃ¶glichÂ sei, dass die Diskushernie auf das starke Traumaereignis zurÃ¼ckzufÃ¼hren sei. Die blosse MÃ¶glichkeit genÃ¼gt jedoch nicht, um die im Unfallversicherungsrecht erforderliche Ã¼berwiegende Wahrscheinlichkeit eines Kausalzusammenhangs zu erstellen (vgl. vorstehend Erw. 1.2).</w:t>
      </w:r>
    </w:p>
    <w:p>
      <w:r>
        <w:t>Â Â Â Â Â Â Â Â  Der am 12. September 2006 erhobene Befund einer Diskusprotrusion beziehungsweise einer Diskushernie auf der HÃ¶he C6/C7 ist somit nicht mit Ã¼berwiegender Wahrscheinlichkeit auf den Unfall vom 2. MÃ¤rz 2006 zurÃ¼ckzufÃ¼hren.</w:t>
      </w:r>
    </w:p>
    <w:p>
      <w:r>
        <w:t>4.3Â Â Â Â  Im Weiteren ist zu prÃ¼fen, ob in Bezug auf den Unfall vom 2. MÃ¤rz 2006 von einem Schleudertrauma der HalswirbelsÃ¤ule auszugehen ist. Dies erfordert nebst der entsprechenden medizinischen Diagnose das Vorliegen eines fÃ¼r solche Verletzungen typischen Beschwerdebildes. Dazu gehÃ¶rt eine HÃ¤ufung von Beschwerden wie diffuse Kopfschmerzen, Schwindel, Konzentrations- und GedÃ¤chtnisstÃ¶rungen, Ãbelkeit, rasche ErmÃ¼dbarkeit, VisusstÃ¶rungen, Reizbarkeit, AffektlabilitÃ¤t, Depression, WesensverÃ¤nderung usw. (BGE 134 V 109). GemÃ¤ss Rechtsprechung des Bundesgerichts mÃ¼ssen Beschwerden und Befunde in der Halsregion oder an der WirbelsÃ¤ule im Anschluss an eine solche Verletzung binnen 24 bis hÃ¶chstens 72 Stunden nach dem Unfall auftreten (SVR 2007 UV Nr. 23 S. 75; RKUV 2000 Nr. U 259 S. 29 Urteil in Sachen S. vom 15. Januar 2008, 8C_8/2007).</w:t>
      </w:r>
    </w:p>
    <w:p>
      <w:r>
        <w:t>Â Â Â Â Â Â Â Â  AnlÃ¤sslich der Erstuntersuchung am 2. MÃ¤rz 2006 klagte der BeschwerdefÃ¼hrer offenbar nicht Ã¼ber Kopfschmerzen oder Ã¼ber andere, fÃ¼r das Beschwerdebild eines Schleudertraumas der HalswirbelsÃ¤ule typischen Beschwerden, auch stellte die erstbehandelnde Ãrztin Dr. C.___ keine solchen fest (vgl. vorstehend Erw. 3.2; Urk. 9/M2). Auch der BeschwerdefÃ¼hrer selber nannte in den mehrere Tage bzw. Wochen spÃ¤ter - am 6. und 17. MÃ¤rz 2006 - ausgefÃ¼llten Unfallmeldungen keine solchen Anzeichen. Erst Ã¼ber fÃ¼nf Monate spÃ¤ter fÃ¼gte er in der Unfallmeldung vom 18. September 2006 Beschwerden in Nacken und Schulter an (vgl. vorstehend Erw. 3.1; Urk. 9/1, Urk. 9/UM1-UM2). Aufgrund der vorstehend zur Aussage der ersten Stunde geschilderten Praxis fÃ¤llt diese ErgÃ¤nzung indessen vorliegend ausser Betracht (vgl. vorstehend Erw. 1.6).</w:t>
      </w:r>
    </w:p>
    <w:p>
      <w:r>
        <w:t>Â Â Â Â Â Â Â Â  Was die spÃ¤teren, ab September 2006 erstellten, medizinischen Berichte anbelangt, so werden darin zwar Beschwerden beschrieben, welche es angezeigt erscheinen lassen, das Vorliegen eines Schleudertraumas der HalswirbelsÃ¤ule zu prÃ¼fen. So nannte Prof. Dr. D.___ am 12. September 2006 einen HWS-bedingten Schwindel (vgl. vorstehend Erw. 3.3; Urk. 9/M5), Dr. F.___ wies am 15. September 2006 auf seit mehreren Monaten bestehende Schwindelattacken und Zervikozephalgien hin (vgl. vorstehend Erw. 3.4; Urk. 9/M7), der Hausarzt Dr. G.___ G.___ G.___ ging am 22. September 2006 von einem Kompressionstrauma mit HWS-Distorsion und einem Schock- und ErschÃ¶pfungszustand aus (vgl. vorstehend Erw. 3.5; Urk. 9/M8) und legte am 21. November 2006 dar, dass der BeschwerdefÃ¼hrer seit dem Unfall an Konzentrationsschwierigkeiten, Vergesslichkeit, verminderter Ausdauer, Schwindel und Nackenbeschwerden leide (vgl. vorstehend Erw. 3.6; Urk. 9/M18). Dr. I.___ schliesslich nannte am 5. MÃ¤rz 2007 ein thorakales Kompressionstrauma unter Bezug von Nacken- und Schulterbereich, kognitive und KonzentrationsstÃ¶rungen, eine Agitiertheit und deutliche Reizbarkeit sowie Nacken- und Schulterschmerzen (vgl. vorstehend Erw. 3.8; Urk. 9/M20). Prof. Dr. D.___ ausgenommen gingen diese Ãrzte alle davon aus, dass die Beschwerden unfallkausal seien, begrÃ¼ndeten dies jedoch nicht nÃ¤her. Eine prÃ¤zise Zeitangabe des erstmaligen Auftretens der Beschwerden fehlt in ihren Berichten, und auch die von Dr. G.___ G.___ G.___ gemachte Angabe Âseit dem UnfallÂ ist unspezifisch. Im Ã¼brigen ist zu berÃ¼cksichtigen, dass Dr. G.___ G.___ G.___ als der Ã¼ber lÃ¤ngere Zeit behandelnde Hausarzt aufgrund der durch die Behandlungsdauer entstehenden Vertrauensstellung eher zu Gunsten des BeschwerdefÃ¼hrers aussagen dÃ¼rfte und dessen Aussagen deshalb relativierend zu wÃ¼rdigen sind (vgl. BGE 125 V 353 Erw. 3b/cc). Zudem stehen dem, wie bereits erwÃ¤hnt, die Aussagen erster Stunde des BeschwerdefÃ¼hrers selber entgegen, welcher nicht nur vier Tage, sondern sogar rund zwei Wochen nach dem Unfall in der Unfallmeldung keinerlei Nacken-, Schulter- oder Konzentrationsbeschwerden meldete. BezÃ¼glich der Beurteilung durch Dr. I.___ ist anzumerken, dass der BeschwerdefÃ¼hrer ihn erstmals Ã¼ber drei Wochen nach dem Unfallereignis, am 27. MÃ¤rz 2006, aufsuchte. Damit wird die Voraussetzung des typischen diffusen Beschwerdebilds offensichtlich nicht erfÃ¼llt, zumal die Beschwerden erstmals aus Ã¼ber ein halbes Jahr nach dem Unfall erstellten Arztberichten hervorgehen, welche keine RÃ¼ckschlÃ¼sse darauf erlauben, dass die Beschwerden mit Ã¼berwiegender Wahrscheinlichkeit innert der Latenzzeit von hÃ¶chstens 72 Stunden nach dem Unfall aufgetreten sind. Dies stimmt denn auch mit der schlÃ¼ssigen und nachvollziehbaren Beurteilung von Dr. H.___ Ã¼berein, wonach eine wesentliche Beeinflussung der HalswirbelsÃ¤ule bei diesem Unfallhergang unwahrscheinlich sei (vgl. vorstehend Erw. 3.6; Urk. 9/M19).</w:t>
      </w:r>
    </w:p>
    <w:p>
      <w:r>
        <w:t>Â Â Â Â Â Â Â Â  Selbst aus den weiteren, vom BeschwerdefÃ¼hrer eingereichten Rechnungen, TherapiebestÃ¤tigungen und Arztzeugnissen (Urk. 3/1-2) lÃ¤sst sich nichts anderes ableiten. So bestÃ¤tigen die Arztzeugnisse der Dres. Van G.___ G.___ und Dr. I.___ lediglich, dass noch unfallkausale und eine ArbeitsunfÃ¤higkeit bewirkende Beschwerden vorliegen, wÃ¤hrend Dr. med. J.___, FMH Allgemeine Medizin, immerhin noch ausfÃ¼hrt, dass es sich bei den Beschwerden um Nackenschmerzen, Schwindel, MÃ¼digkeit und Leistungsabfall handle (Urk. 3/2). Weitere Rechnungen belegen Ã¤rztliche und therapeutische Behandlungen aus den Jahren 2007 (Urk. 3/1/1, Urk. 3/1/4-7, Urk. 3/1/10, Urk. 3/1/12) und 2006 (Urk. 3/1/2-3, Urk. 3/1/8-9, Urk. 3/1/11, Urk. 3/1/13), darunter auch fÃ¼r Atlaslogie mit einer ersten Konsultation am 11. September 2006 (Urk. 3/1/2). Auch daraus lÃ¤sst sich somit kein Auftreten der Beschwerden innert der Latenzzeit ableiten.</w:t>
      </w:r>
    </w:p>
    <w:p>
      <w:r>
        <w:t>Â Â Â Â Â Â Â Â  Mangels Auftretens der geklagten Beschwerden innert der Latenzzeit von hÃ¶chstens 72 Stunden handelt es sich damit nicht um ein Schleudertrauma der HalswirbelsÃ¤ule.</w:t>
      </w:r>
    </w:p>
    <w:p>
      <w:r>
        <w:t>4.4Â Â Â Â  Liegt keine organische Unfallfolge und kein hinreichend nachgewiesenes Schleudertrauma der HalswirbelsÃ¤ule (oder Ã¤quivalente Verletzung) vor, welches als Ursache fÃ¼r die verschiedenen Beschwerden in Frage kommt, ist der adÃ¤quate Kausalzusammenhang zwischen den noch vorhandenen Beschwerden und dem Unfallereignis vom 24. April 2006 nach der in BGE 115 V 133 zu psychischen Beschwerden entwickelten Rechtsprechung zu prÃ¼fen (Erw. 1.4 und 1.5 hievor).</w:t>
      </w:r>
    </w:p>
    <w:p>
      <w:r>
        <w:rPr>
          <w:b/>
        </w:rPr>
        <w:t>E. 5</w:t>
      </w:r>
    </w:p>
    <w:p>
      <w:r>
        <w:t>5.1Â Â Â Â Â Â Â Â  Angesichts des sich aus den Unfallschilderungen ergebenden objektiven Unfallgeschehens ist von einem mittelschweren Unfall auszugehen, wobei offen bleiben kann, ob der BeschwerdefÃ¼hrer sich nun allein zu befreien vermochte oder ob der Frontlader zunÃ¤chst gesenkt werden musste (vgl. vorstehend Erw. 3.1). Damit die AdÃ¤quanz des Kausalzusammenhangs bejaht werden kann, muss somit ein einzelnes der in die Beurteilung einzubeziehenden sieben Kriterien in besonders ausgeprÃ¤gter Weise erfÃ¼llt sein oder die zu berÃ¼cksichtigenden Kriterien in gehÃ¤ufter oder auffallender Weise gegeben sein (vgl. vorstehend Erw. 1.5).</w:t>
      </w:r>
    </w:p>
    <w:p>
      <w:r>
        <w:t>5.2Â Â Â Â Â Â Â Â  Vorliegend ist zwar dem Unfallereignis eine gewisse EindrÃ¼cklichkeit nicht abzusprechen. Dass der offenbar rund 1.5 Tonnen schwere MaishÃ¤cksler den BeschwerdefÃ¼hrer gegen die Traktorfront drÃ¼ckte, war zweifellos geeignet, Empfindungen von Angst und Erschrecken hervorzurufen. Ob der BeschwerdefÃ¼hrer sich nun selber mit massivem Gegendruck oder erst nach Senken des Frontladers zu befreien vermochte, kann dabei offen bleiben (vgl. vorstehend Erw. 3.1). Von besonders dramatischen BegleitumstÃ¤nden oder einer besonderen EindrÃ¼cklichkeit des Unfalles im Sinne der entsprechenden hÃ¶chstrichterlichen Formulierung kann nicht gesprochen werden, da die PrÃ¼fung des Unfallereignisses aufgrund einer objektivierten Betrachtungsweise zu erfolgen hat. An das subjektive Erleben kann deshalb nicht angeknÃ¼pft werden. Dabei ist auch auf das Urteil des damaligen EidgenÃ¶ssischen Versicherungsgerichts hinzuweisen, worin es das Vorliegen besonders dramatischer BegleitumstÃ¤nde und einer besonderen EindrÃ¼cklichkeit selbst bei einem in 18 m HÃ¶he Ã¼ber dem Boden am OberkÃ¶rper eingeklemmten Versicherten verneinte (Urteil des EidgenÃ¶ssischen Versicherungsgerichts in Sachen O. vom 6. September 2005, U 270/05, Erw. 5).</w:t>
      </w:r>
    </w:p>
    <w:p>
      <w:r>
        <w:t>Â Â Â Â Â Â Â Â  Die Thoraxkompression und Rissquetschwunde am rechten Unterarm erscheinen sodann nicht als Verletzung von besonderer Schwere oder besonderer Art, zumal auch hier von einer objektivierten Betrachtungsweise auszugehen ist. Weiter ist darauf hinzuweisen, dass die Diagnose eines HWS-Schleudertraumas fÃ¼r sich allein die Schwere oder besondere Art der erlittenen Verletzung nicht zu begrÃ¼nden vermag (vgl. BGE 134 V 128 Erw. 10.2.2, Urteil des damaligenÂ  EidgenÃ¶ssischen Versicherungsgerichts vom 31. Mai 2005 in Sachen P., U 329/03, Erw. 3.3.2). Sie ist zudem erfahrungsgemÃ¤ss auch nicht geeignet, psychische Fehlentwicklungen auszulÃ¶sen. Die vom BeschwerdefÃ¼hrer geltend gemachte Diskusprotrusion ist nicht zu berÃ¼cksichtigen, denn sie ist nicht auf den Unfall vom 2. MÃ¤rz 2006 zurÃ¼ckzufÃ¼hren (vgl. vorstehend Erw. 4.2).</w:t>
      </w:r>
    </w:p>
    <w:p>
      <w:r>
        <w:t>Â Â Â Â Â Â Â Â  Was die Behandlungsdauer betrifft, so schloss Dr. C.___ die Behandlung am 3. MÃ¤rz 2006 ab (Urk. 9/M2). DemgegenÃ¼ber verneinte Dr. G.___ G.___ G.___ einen Behandlungsabschluss, allerdings erst mit Bericht vom 22. September 2006 (Urk. 9/M8), und die erste, belegte hausÃ¤rztliche Konsultation datiert vom 2. Mai 2006 (Urk. 3/1/9). Zusammen mit Dr. F.___ und Dr. I.___ nannte er an bis im Dezember 2006 durchgefÃ¼hrten Ã¤rztlichen und therapeutischen Behandlungen Physiotherapie, Atlaslogie, Aufbauinfusionen, Neuraltherapie, Akupunktur, Tiefen-Infrarot, HomÃ¶opathie und Psychotherapie sowie in medikamentÃ¶ser Hinsicht Seropram und Fluctine (Urk. 9/M7-M8, Urk. 9/18, Urk. 9/M20). Ersichtlich sind insbesondere folgende Behandlungen: Atlaslogie neun Sitzungen vom 11. September bis 6. November 2006 (Urk. 9/10-11), Physiotherapie neun Sitzungen mit Verordnung vom 13. September 2006 bzw. Antrag auf Kostengutsprache vom 13. Februar 2007 (Urk. 9/29-30), fÃ¼nf bis zehn Sitzungen Akupunktur und Tiefen-Infrarot mit Verordnung vom 16. Januar 2007 (Urk. 9/18) sowie verschiedene, im Zeitraum vom 31. Mai bis 13. Juli 2006 von Dr. G.___ G.___ G.___ durchgefÃ¼hrte Therapien (Urk. 9/8-9, Urk. 3/1/3). Aus den vom BeschwerdefÃ¼hrer eingereichten RÃ¼ckforderungsbelegen und Rechnungen ergeben sich zudem verschiedene Arztkonsultationen (Urk. 3/1/1-13). Wieweit diese ausschliesslich im Zusammenhang mit aus dem Unfall vom 2. MÃ¤rz 2006 resultierenden Beschwerden erfolgten - ab Oktober 2006 bestanden auch Knieprobleme - ist nicht bei allen Positionen klar. Anzumerken ist auch, dass bei Seropram und Fluctine (bzw. die Wirkstoffe Citalopram und Fluoxetin) als vorwiegend zur Behandlung von Depressionen eingesetzten Medikamenten (vgl. Pschyrembel Klinisches WÃ¶rterbuch, 259. Auflage, S. 537) wahrscheinlich erscheint, dass diese angesichts der offenbar vorbestehenden Tendenz zu Depressionen (Urk. 9/M18) in erster Linie als Antidepressiva eingesetzt wurden. Fraglich ist sodann auch die wissenschaftliche Anerkennung einiger der durchgefÃ¼hrten Therapien. All dies kann jedoch offen bleiben, denn selbst wenn man von einer im Zusammenhang mit dem Unfallereignis aufgrund der Akten bis im Juni 2007 (Urk. 3/1/2, Urk. 3/1/7, Urk. 3/1/10, Urk. 3/1/12) reichenden Behandlungsdauer ausgehen wÃ¼rde, so wÃ¤re diese noch nicht ungewÃ¶hnlich lang.</w:t>
      </w:r>
    </w:p>
    <w:p>
      <w:r>
        <w:t>Â Â Â Â Â Â Â Â  Was die Nacken- und Schulterschmerzen angeht, so hatten sich diese laut Bericht von Dr. I.___ vom 5. MÃ¤rz 2007, welcher den BeschwerdefÃ¼hrer letztmals am 15. Dezember 2006 gesehen hatte, einerseits durch seine Akupunkturbehandlung gebessert, andererseits hÃ¤tten auch Atlaslogie und Physiotherapie eine gewisse Besserung gebracht (Urk. 9/M20). Dass aufgrund der Schmerzen intensive und auf Dauer angelegte Therapien, Massnahmen oder gar Rehabilitationsaufenthalte erforderlich gewesen wÃ¤ren, geht aufgrund der soeben geschilderten Therapien aus den Akten nicht hervor und machte der BeschwerdefÃ¼hrer nicht geltend. Das Kriterium kÃ¶rperlicher Dauerschmerzen ist damit nicht erfÃ¼llt.</w:t>
      </w:r>
    </w:p>
    <w:p>
      <w:r>
        <w:t>Â Â Â Â Â Â Â Â  Eine Ã¤rztliche Fehlbehandlung, welche die Unfallfolgen erheblich verschlimmert hat, liegt sodann nicht vor. Ebensowenig kann von einem schwierigen Heilungsverlauf oder erheblichen Komplikationen gesprochen werden.</w:t>
      </w:r>
    </w:p>
    <w:p>
      <w:r>
        <w:t>Â Â Â Â Â Â Â Â  Was die Dauer der ArbeitsunfÃ¤higkeit betrifft, so ist aufgrund der Atteste der erstbehandelnden Ãrztin des Spitals A.___ und des Hausarztes im Zusammenhang mit dem Unfall vom 2. MÃ¤rz 2006 von einer lÃ¤ngstens bis zum 28. MÃ¤rz 2006 dauernden physisch bedingten ArbeitsunfÃ¤higkeit auszugehen (Urk. 9/M2, vorstehend Erw. 3.2; Urk. 9/M8, vorstehend Erw. 3.5; Urk. 9/M1, Urk. 9/M3-4, Urk. 9/M9-10, Urk. 9/M12). Zwar bescheinigte Dr. G.___ G.___ G.___ auch spÃ¤ter verschiedene ArbeitsunfÃ¤higkeiten (Urk. 9/M6, Urk. 9/M8-17), doch sind diese teilweise widersprÃ¼chlich, wenig Ã¼bersichtlich und unklar, womit diese medizinisch begrÃ¼ndet wurden; zudem sind sie aufgrund der bereits erwÃ¤hnten Vertrauensstellung relativierend zu wÃ¼rdigen (vgl. vorstehend Erw. 4.3). Was insbesondere die erneute Bescheinigung einer ArbeitsunfÃ¤higkeit ab 2. Mai 2006 und ab 2. August 2006 angeht, so erfolgte diese seinen Vermerken zufolge krankheitsbedingt (Urk. 9/M8, Urk. 9/M11-14, Urk. 9/M16) und fÃ¤llt vorliegend daher ausser Betracht. Somit lag nach dem Unfall keine lange, physisch bedingte und medizinisch begrÃ¼ndete ArbeitsunfÃ¤higkeit vor. Dass der BeschwerdefÃ¼hrer infolge Arbeitslosigkeit nach dem gescheiterten Arbeitsversuch vom 24. bis 27. August 2006 (Urk. 9/M9-10) keinen weiteren Arbeitsversuch mehr unternahm (Urk. 9/M18, vorstehend Erw. 3.5; Urk. 9/20, vorstehend Erw. 3.7), kann daran nichts Ã¤ndern. Zwischen dem Unfallereignis und der Feststellung einer 100%igen ArbeitsfÃ¤higkeit lag somit die als kurz zu bezeichnende Dauer von weniger als einem Monat.</w:t>
      </w:r>
    </w:p>
    <w:p>
      <w:r>
        <w:t>Â Â Â Â Â Â Â Â  Damit ist von den sieben AdÃ¤quanzkriterien hÃ¶chstens eines, dasjenige der lÃ¤ngeren Behandlungsdauer, und dieses nur in leichter AusprÃ¤gung erfÃ¼llt. Die AdÃ¤quanz des Kausalzusammenhangs zwischen dem Unfall vom 2. MÃ¤rz 2006 und der psychischen Problematik ist somit zu verneinen. Nach dem Gesagten liegen auch keine BrÃ¼ckensymptome vor, welche einen - vom BeschwerdefÃ¼hrer zu beweisenden - RÃ¼ckfall zu begrÃ¼nden vermÃ¶chten.</w:t>
      </w:r>
    </w:p>
    <w:p>
      <w:r>
        <w:t>6.Â Â Â Â Â Â  Damit erweist sich der angefochtene Einspracheentscheid vom 5. November 2007 als rechtens, weshalb die Beschwerde abzuweisen ist.</w:t>
      </w:r>
    </w:p>
    <w:p>
      <w:r>
        <w:t>7.Â Â Â Â Â Â  Der unentgeltliche Rechtsvertreter des BeschwerdefÃ¼hrers machte mit Honorarnote vom 9. September 2009 einen Aufwand von 9.08 Stunden und Barauslagen von Fr. 150.65 geltend (Urk. 26/1-2). Beim praxisgemÃ¤ssen Stundensatz von Fr. 200.-- (zuzÃ¼glich Mehrwertsteuer) ist er somit mit Fr. 2'115.70 (inklusive Barauslagen und Mehrwertsteuer) aus der Gerichtskasse zu entschÃ¤digen.</w:t>
      </w:r>
    </w:p>
    <w:p>
      <w:r>
        <w:t>Das Gericht erkennt:</w:t>
      </w:r>
    </w:p>
    <w:p>
      <w:r>
        <w:t>1.Â Â Â Â Â Â Â Â  Die Beschwerde wird abgewiesen.</w:t>
      </w:r>
    </w:p>
    <w:p>
      <w:r>
        <w:t>2.Â Â Â Â Â Â Â Â  Der unentgeltliche Rechtsvertreter des BeschwerdefÃ¼hrers, Rechtsanwalt Markus Bischoff, ZÃ¼rich, wird mit Fr. Â 2'115.70 (inkl. Barauslagen und MWSt) aus der Gerichtskasse entschÃ¤digt. Der BeschwerdefÃ¼hrer wird auf Â§ 92 ZPO hingewiesen.</w:t>
      </w:r>
    </w:p>
    <w:p>
      <w:r>
        <w:t>3.Â Â Â Â Â Â Â Â Â Â  Zustellung gegen Empfangsschein an:</w:t>
      </w:r>
    </w:p>
    <w:p>
      <w:r>
        <w:t>- Rechtsanwalt Markus Bischoff</w:t>
      </w:r>
    </w:p>
    <w:p>
      <w:r>
        <w:t>- Schweizerische Mobiliar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w:t>
      </w:r>
    </w:p>
    <w:p>
      <w:r>
        <w:t>Â Â Â Â Â Â Â Â Â Â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