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UV.2007.00522 vom 30. November 2010</w:t>
      </w:r>
    </w:p>
    <w:p>
      <w:r>
        <w:t>ZH Sozialversicherungsgericht, 2010-11-30, DE</w:t>
      </w:r>
    </w:p>
    <w:p>
      <w:r>
        <w:rPr>
          <w:b/>
        </w:rPr>
        <w:t xml:space="preserve">Quelle: </w:t>
      </w:r>
      <w:r>
        <w:t>https://mcp.opencaselaw.ch/entscheid/zh_sozialversicherungsgericht_UV.2007.00522</w:t>
      </w:r>
    </w:p>
    <w:p>
      <w:r>
        <w:t>FR: ZH_SOZIALVERSICHERUNGSGERICHT UV.2007.00522 du 30 novembre 2010</w:t>
      </w:r>
    </w:p>
    <w:p>
      <w:r>
        <w:t>IT: ZH_SOZIALVERSICHERUNGSGERICHT UV.2007.00522 del 30 novembre 2010</w:t>
      </w:r>
    </w:p>
    <w:p>
      <w:pPr>
        <w:pStyle w:val="Heading2"/>
      </w:pPr>
      <w:r>
        <w:t>Erwägungen</w:t>
      </w:r>
    </w:p>
    <w:p>
      <w:r>
        <w:rPr>
          <w:b/>
        </w:rPr>
        <w:t>E. 2</w:t>
      </w:r>
    </w:p>
    <w:p>
      <w:r>
        <w:t>2.1Â Â Â Â  Ãber Leistungen, Forderungen und Anordnungen, die erheblich sind oder mit denen die betroffene Person nicht einverstanden ist, hat der VersicherungstrÃ¤ger schriftlich VerfÃ¼gungen zu erlassen (Art. 49 Abs. 1 des Bundesgesetzes Ã¼ber den Allgemeinen Teil des Sozialversicherungsrechts, ATSG). Leistungen, Forderungen und Anordnungen, die nicht unter Art. 49 Abs. 1 ATSG fallen, kÃ¶nnen in einem formlosen Verfahren behandelt werden (Art. 51 Abs. 1 ATSG). Die betroffene Person kann den Erlass einer VerfÃ¼gung verlangen (Art. 51 Abs. 2 ATSG). Art. 124 der Verordnung Ã¼ber die Unfallversicherung (UVV) listet Leistungen, Forderungen und Anordnungen auf, bei welchen im Bereich der Unfallversicherung eine schriftliche VerfÃ¼gung zu erlassen ist. Die monatliche Berechnung des Taggeldanspruchs gehÃ¶rt nicht dazu.</w:t>
      </w:r>
    </w:p>
    <w:p>
      <w:r>
        <w:t>Â Â Â Â Â Â Â Â  Mit Bezug auf das zulÃ¤ssige formlose Verfahren nach Art. 51 ATSG wurde im Verlauf der Gesetzgebungsarbeiten diskutiert, innerhalb welcher Frist die versicherte Person ihr Gesuch um Erlass einer VerfÃ¼gung stellen mÃ¼sse. Auf eine gesetzliche Festsetzung wurde indessen verzichtet. In der Lehre wird von einer Frist zwischen 30 Tagen und mehreren Monaten, je nach Einzelfall, ausgegangen (vgl. BGE 134 V 152 Erw. 5.3.1). Da die Rechtsprechung auch fÃ¼r Konstellationen, die unter Art. 49 Abs. 1 ATSG fallen, aber fÃ¤lschlicherweise nicht mittels VerfÃ¼gung geregelt wurden, in der Regel eine Frist von einem Jahr als ausreichend betrachtet, gilt dies umso mehr bei Verfahren gemÃ¤ss Art. 51 Abs. 1 ATSG. Nach Ablauf dieser Frist ist in jedem Fall von der rechtskrÃ¤ftigen Taggeldfestsetzung auszugehen (vgl. Urteil des Bundesgerichts in Sachen F. vom 10. Juli 2009, 8C_673/2008, Erw. 3.1 und 3.2). Der Versicherer selbst sodann kann auf faktische VerfÃ¼gungen nur wÃ¤hrend der Zeitdauer, der der Rechtsmittelfrist bei formellen VerfÃ¼gungen entspricht, voraussetzungslos auf seinen Entscheid zurÃ¼ckkommen (vgl. BGE 129 V 111 Erw. 1.2.3).</w:t>
      </w:r>
    </w:p>
    <w:p>
      <w:r>
        <w:t>2.2Â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(Art. 53 Abs. 2 ATSG; BGE 127 V 469 Erw. 2c mit Hinweisen).</w:t>
      </w:r>
    </w:p>
    <w:p>
      <w:r>
        <w:t>Â Â Â Â Â Â Â Â 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t>2.3Â Â Â Â  Nach der Rechtsprechung kann der VersicherungstrÃ¤ger weder von der betroffenen Person noch vom Gericht zu einer WiedererwÃ¤gung einer formell rechtskrÃ¤ftigen VerfÃ¼gung verhalten werden (BGE 119 V 183 Erw. 3a). Wenn der VersicherungstrÃ¤ger hingegen auf ein WiedererwÃ¤gungsgesuch eintritt, die WiedererwÃ¤gungsvoraussetzungen prÃ¼ft und anschliessend einen erneut ablehnenden Sachentscheid trifft, ist dieser beschwerdeweise anfechtbar. Die nachfolgende gerichtliche ÃberprÃ¼fung hat sich in einem solchen Fall indessen auf die Frage zu beschrÃ¤nken, ob die Voraussetzungen fÃ¼r eine WiedererwÃ¤gung der bestÃ¤tigten VerfÃ¼gung gegeben sind (BGE 117 V 12 Erw. 2a).</w:t>
      </w:r>
    </w:p>
    <w:p>
      <w:r>
        <w:t>2.4Â Â Â Â</w:t>
      </w:r>
    </w:p>
    <w:p>
      <w:r>
        <w:t>2.4.1Â Â  Nach Art. 25 Abs. 1 ATSG sind unrechtmÃ¤ssig bezogene Leistungen zurÃ¼ckzuerstatten. Wer Leistungen im guten Glauben empfangen hat, muss sie nicht zurÃ¼ckerstatten, wenn eine grosse HÃ¤rte vorliegt. Bis zum Inkrafttreten des ATSG am 1. Januar 2003 sah das Bundesgesetz Ã¼ber die Unfallversicherung (UVG) in Art. 52 eine dementsprechende Regelung vor; der Frage, welche Bestimmung zeitlich anzuwenden ist, kommt somit keine ausschlaggebende Bedeutung zu (BGE 130 V 318).</w:t>
      </w:r>
    </w:p>
    <w:p>
      <w:r>
        <w:t>2.4.2Â Â  Nach Art. 25 Abs. 2 ATSG erlischt der RÃ¼ckforderungsanspruch mit dem Ablauf eines Jahres, nachdem die Versicherungseinrichtung davon Kenntnis erhalten hat, spÃ¤testens aber mit dem Ablauf von fÃ¼nf Jahren nach der Entrichtung der einzelnen Leistung. Bei diesen Fristen handelt es sich um Verwirkungsfristen (BGE 119 V 433 Erw. 3a).</w:t>
      </w:r>
    </w:p>
    <w:p>
      <w:r>
        <w:t>Unter dem Ausdruck "nachdem die Versicherungseinrichtung davon Kenntnis erhalten hat" ist der Zeitpunkt zu verstehen, in welchem sich die Verwaltung vom Sachverhalt, der zur RÃ¼ckforderung einer irrtÃ¼mlich ausgerichteten Leistung berechtigt, hÃ¤tte Rechenschaft geben mÃ¼ssen, wenn sie die unter den gegebenen UmstÃ¤nden erforderliche Aufmerksamkeit aufgewendet hÃ¤tte (BGE 119 V 433 Erw. 3a mit Hinweisen; vgl. auch BGE 122 V 274 Erw. 5a). VerfÃ¼gt die Versicherungseinrichtung Ã¼ber genÃ¼gende Hinweise auf einen mÃ¶glichen RÃ¼ckforderungsanspruch, sind die Unterlagen aber noch unvollstÃ¤ndig, hat sie die noch erforderlichen AbklÃ¤rungen innert angemessener Zeit vorzunehmen (Urteil des Bundesgerichts vom 30. Juli 2007, K 70/06, Erw. 5.1 mit Hinweisen, nicht publiziert in: BGE 133 V 579, aber in: SVR 2008 KV Nr. 4 S. 11). Das erstmalige unrichtige Handeln der Verwaltung ist indessen nicht fristauslÃ¶send. Vielmehr ist auf jenen Tag abzustellen, an dem sich die T.___sstelle spÃ¤ter - beispielsweise anlÃ¤sslich einer Rechnungskontrolle - unter Anwendung der ihr zumutbaren Aufmerksamkeit Ã¼ber ihren Fehler hÃ¤tte Rechenschaft geben mÃ¼ssen (vgl. Urteil des Bundesgerichts in Sachen K. vom 19. Februar 2010, 9C_482/2009, Erw. 3.3.2).</w:t>
      </w:r>
    </w:p>
    <w:p>
      <w:r>
        <w:t>2.5Â Â Â Â</w:t>
      </w:r>
    </w:p>
    <w:p>
      <w:r>
        <w:t>2.5.1Â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2).Art. 15 Abs. 3 UVG rÃ¤umt dem Bundesrat die Befugnis ein, Bestimmungen Ã¼ber den versicherten Verdienst in SonderfÃ¤llen zu erlassen, wovon dieser fÃ¼r das Taggeld in Art. 23 UVV Gebrauch gemacht hat.</w:t>
      </w:r>
    </w:p>
    <w:p>
      <w:r>
        <w:t>Â Â Â Â Â Â Â Â GemÃ¤ss Art. 22 UVV, welcher den versicherten Verdienst im Allgemeinen regelt, gilt als versicherter Verdienst grundsÃ¤tzlich der nach der Bundesgesetzgebung Ã¼ber die AHV massgebende Lohn (Abs. 2). Grundlage fÃ¼r die Bemessung der Taggelder ist der letzte vor dem Unfall bezogene Lohn, einschliesslich noch nicht ausbezahlter Lohnbestandteile, auf die ein Rechtsanspruch besteht (Art. 22 Abs. 3 UVV). Ãbt die versicherte Person keine regelmÃ¤ssige ErwerbstÃ¤tigkeit aus oder unterliegt ihr Lohn starken Schwankungen, so wird, gemÃ¤ss der in Art. 23 Abs. 3 UVV normierten Sonderregel, auf einen angemessenen Durchschnittslohn pro Tag abgestellt (vgl. auch Art. 23 Abs. 6 und Abs. 9 UVV).</w:t>
      </w:r>
    </w:p>
    <w:p>
      <w:r>
        <w:t>2.5.2Â Â  Die weitere Sonderregel in Art. 23 Abs. 7 UVV sieht vor, dass der massgebende Lohn fÃ¼r die Zukunft neu bestimmt wird, wenn die Heilbehandlung wenigstens drei Monate gedauert hat und der Lohn des Versicherten in dieser Zeit um mindestens 10 Prozent erhÃ¶ht worden wÃ¤re (vgl. Urteile des EidgenÃ¶ssischen Versicherungsgerichtes in Sachen G. vom 25. Februar 2004, U 111/03, Erw. 2 und 3.2.2 sowie in Sachen B. vom 8. August 2001, U 57/00, Erw. 2c). Nach der Rechtsprechung findet Art. 23 Abs. 7 UVV auch dann Anwendung, wenn eine ErhÃ¶hung der Arbeitszeit stattgefunden hÃ¤tte (RKUV 1994 Nr. U 195 S. 210). Zur Vermeidung des Missbrauchs sowie aus beweisrechtlichen GrÃ¼nden muss eine nach Art. 23 Abs. 7 UVV beachtliche Ãnderung des Arbeitspensums schon vor dem Unfall konkret voraussehbar gewesen sein. Weder der blosse Wunsch nach einer Ausdehnung der Arbeitszeit noch dahingehende einseitige AbsichtserklÃ¤rungen vermÃ¶gen hiefÃ¼r zu genÃ¼gen. Erforderlich ist, dass die Ãnderung bereits vor dem Unfall arbeitsvertraglich vereinbart worden war - sei es mit dem aktuellen oder einem kÃ¼nftigen Arbeitgeber, sei es aufgrund gesamtarbeitsvertraglicher Absprachen - oder dass sie sich sonstwie mit Sicherheit erkennen liess. ZusÃ¤tzlich werden noch jene FÃ¤lle berÃ¼cksichtigt, wo sich die versicherte Person, auch wenn es vor dem Unfall nicht voraussehbar war, gleichsam schicksalshaft - etwa wegen Todes, InvaliditÃ¤t oder Konkurses des Ehepartners oder zufolge Scheidung - zur Steigerung des Arbeitspensums gezwungen gesehen hÃ¤tte (RKUV 1994 Nr. U 201 S. 271 f. Erw. 3a; Urteil des EidgenÃ¶ssischen Versicherungsgerichts in Sachen K. vom 9. Mai 2003, U 23/03, Erw. 3).</w:t>
      </w:r>
    </w:p>
    <w:p>
      <w:r>
        <w:t>3.Â Â Â Â Â Â</w:t>
      </w:r>
    </w:p>
    <w:p>
      <w:r>
        <w:t>3.1Â Â Â Â  Da die Frist fÃ¼r ein voraussetzungsloses ZurÃ¼ckkommen durch den Versicherer selbst fÃ¼r den Taggeldanspruch von Dezember 2005 (vgl. Abrechnung vom 16. Dezember 2005, Urk. 34/54, 34/65 S. 3) bei Erlass der VerfÃ¼gung vom 2. MÃ¤rz 2006 bereits abgelaufen war, setzt die RÃ¼ckforderung der Taggelder der Zeit vom 3. MÃ¤rz 2001 bis zum 31. Dezember 2005 voraus, dass die Voraussetzungen von WiedererwÃ¤gung oder prozessualer Revision erfÃ¼llt sind (vgl. BGE 130 V 384 Erw. 2.3.1).</w:t>
      </w:r>
    </w:p>
    <w:p>
      <w:r>
        <w:t>Â Â Â Â Â Â Â Â  Die Beschwerdegegnerin kÃ¼ndigte dem Versicherten die beabsichtigte RÃ¼ckforderung der erbrachten Taggelder mit Schreiben vom 30. Januar 2006 an (Urk. 9/194a). Daraufhin liess der Versicherte in der Stellungnahme vom 20. Februar 2006 unter Hinweis auf offene TaggeldansprÃ¼che fÃ¼r die Vergangenheit beantragen, in einer einsprachefÃ¤higen VerfÃ¼gung sei gleichzeitig Ã¼ber die bisherigen und Ã¼ber die kÃ¼nftigen Taggeldleistungen zu entscheiden (Urk. 9/196). In der VerfÃ¼gung vom 2. MÃ¤rz 2006 und im Einspracheentscheid vom 25. Oktober 2007 entschied die Beschwerdegegnerin Ã¼ber die TaggeldhÃ¶he (bis zur Einstellung der Taggeldleistungen am 31. Oktober 2006) und den geltend gemachten RÃ¼ckforderungsanspruch (Urk. 9/200, 2 S. 11 f.). Die Beschwerdegegnerin ist damit auf das WiedererwÃ¤gungsgesuch des Versicherten, welcher auch fÃ¼r den weit zurÃ¼ckliegenden Zeitraum hÃ¶here Taggelder verlangte, eingetreten und wies es im Ergebnis ab. FÃ¼r die Zeit bis 31. Januar 2005 kÃ¶nnte nur dann ein Anspruch auf hÃ¶here Taggelder bejaht werden, wenn deren ursprÃ¼ngliche Bemessung offensichtlich unrichtig war und die Berichtigung von erheblicher Bedeutung ist. Die Taggelder ab Februar 2005 waren demgegenÃ¼ber im Zeitpunkt des Gesuchs vom 20. Februar 2006 grundsÃ¤tzlich noch nicht rechtskrÃ¤ftig festgelegt, sodass insoweit ein voraussetzungsloses ZurÃ¼ckkommen zugunsten des Versicherten mÃ¶glich ist (vgl. Urk. 34/65 S. 2).</w:t>
      </w:r>
    </w:p>
    <w:p>
      <w:r>
        <w:t>3.2Â Â Â Â  Die Beschwerdegegnerin setzte die ab dem Jahr 2000 ausbezahlten Taggelder gestÃ¼tzt auf die Angaben in der Unfallmeldung, wonach ein BeschÃ¤ftigungsumfang von 30 Stunden und ein Grundlohn pro Stunde von Fr. 33.28 erbracht werde, auf Fr. 113.79 (30 x Fr. 33.28 x 52 /365 und davon 80 %) fest (vgl. Urk. 9/1, 34/1-54). GemÃ¤ss den Angaben der Arbeitgeberin vom 3. Januar 2006 belief sich das Monatsgehalt des Versicherten vor dem Unfall auf Fr. 3'470.-- pro Monat (Urk. 9/194b). Dementsprechend errechnete die Beschwerdegegnerin einen neuen Taggeldanspruch von Fr. 91.27 (12 x Fr. 3'470.-- / 365 und davon 80 %). Soweit der ursprÃ¼ngliche Taggeldbetrag ausgehend von den ersten Lohnangaben festgesetzt wurde, ist von der offensichtlichen Unrichtigkeit der Taggeldfestsetzung auszugehen (vgl. auch Urk. 9/29 S. 3). Bei der korrekt berechneten RÃ¼ckforderung von Fr. 39'747.80 (1'765 Tage x Differenz von Fr. 22.52 [Fr. 113.79 - Fr. 91.27) ist sodann von der Erheblichkeit einer Berichtigung auszugehen. GrundsÃ¤tzlich offenbleiben kann, ob die Beschwerdegegnerin den versicherten Verdienst gestÃ¼tzt auf Art. 23 Abs. 3 UVV auch hÃ¤tte tiefer festsetzen kÃ¶nnen (vgl. Urk. 2 S. 11, Urk. 8 S. 8).</w:t>
      </w:r>
    </w:p>
    <w:p>
      <w:r>
        <w:t>3.3Â Â Â Â</w:t>
      </w:r>
    </w:p>
    <w:p>
      <w:r>
        <w:t>3.3.1Â Â  Der BeschwerdefÃ¼hrer lÃ¤sst geltend machen, der versicherte Verdienst fÃ¼r die Bemessung des Taggelds hÃ¤tte gestÃ¼tzt auf Art. 23 Abs. 7 UVV wiederholt angepasst werden mÃ¼ssen. Es sei davon auszugehen, dass er ab April 2001 beim C.___ eine unbefristete 50%-Stelle mit einer Einreihung in der Besoldungsklasse 8 oder 9 (Anfangslohn: Fr. 57'554.25) hÃ¤tte antreten kÃ¶nnen. Weiter sei davon auszugehen, dass er nach Abschluss seiner Ausbildung in N.___ im Jahr 2001 beim C.___ zu 50 % im O.___ und zu 50 % als P.___ (Startlohn: Fr. 68'706.95) gearbeitet hÃ¤tte. Per 1. Januar 2004 sei ein P.___ pensioniert worden. Da er gute Chancen gehabt hÃ¤tte, die Stelle anzutreten, sei ab 1. Januar 2004 von einem versicherten Verdienst von Fr. 75'073.05 auszugehen. ZusÃ¤tzlich wÃ¤re er in den Genuss von Pikettdiensten mit entsprechenden Zulagen gekommen (Urk. 1 S. 5 f., 9/204 S. 3). Auch gemÃ¤ss der BestÃ¤tigung von Dr. sc. nat. ETH Q.___ vom C.___ habe er rund zwei der fÃ¼r die PrÃ¼fungen in N.___ erforderlichen drei Praxisjahre absolviert. Zudem habe er verschiedene LehrgÃ¤nge getÃ¤tigt (Urk. 14 S. 2 bis S. 5 oben).</w:t>
      </w:r>
    </w:p>
    <w:p>
      <w:r>
        <w:t>Â Â Â Â Â Â Â Â</w:t>
      </w:r>
    </w:p>
    <w:p>
      <w:r>
        <w:t>Â Â Â Â Â Â Â Â  Die Beschwerdegegnerin demgegenÃ¼ber bestreitet in der Beschwerdeantwort, dass der Versicherte sich im Zeitpunkt des Unfalls in Ausbildung befunden hatte und ein halbes Jahr vor Abschluss seiner Ausbildung stand (Urk. 8 S. 4 und S. 9). Die weiteren beruflichen TÃ¤tigkeiten des Versicherten seien nicht einmal ansatzweise vereinbart gewesen, geschweige denn mit dem Beweisgrad der Ã¼berwiegenden Wahrscheinlichkeit dargetan (Urk. 8 S. 9, 21 S. 8 f.). In der Duplik hielt sie fest, der Versicherte hÃ¤tte die Voraussetzungen zur Ausbildung in N.___ bei Weitem nicht und auch nicht in absehbarer Zeit erfÃ¼llt (Urk. 21 S. 4 f. und S. 10).</w:t>
      </w:r>
    </w:p>
    <w:p>
      <w:r>
        <w:t>3.3.2Â Â  Der BeschwerdefÃ¼hrer arbeitete ab dem 25. April 2000 in einem bis zum 24. September 2000 befristeten Praktikum beim C.___. Dieses Praktikum wÃ¤re fÃ¼r ein weiteres Praktikum bei der R.___ (R.___) ab dem 4. September bis zum 6. Oktober 2000 unterbrochen (Urk. 9/24) und im Anschluss bis zum Ende der fÃ¼nfmonatigen Befristung fortgesetzt worden (vgl. Urk. 15/7, 15/10).</w:t>
      </w:r>
    </w:p>
    <w:p>
      <w:r>
        <w:t>Â Â Â Â Â Â Â Â  GegenÃ¼ber dem Rechtsvertreter des Versicherten gab Dr. sc. nat. ETH Q.___, Leiter des C.___, am 14. Februar 2001 an, der Versicherte hÃ¤tte ohne Unfall ab circa Dezember 2000 eine weitere auf drei Monate befristete Anstellung als Mitarbeiter P.___ antreten kÃ¶nnen und er hÃ¤tte dabei einen Lohn erzielt, der demjenigen wÃ¤hrend des ersten Praktikums entsprochen hÃ¤tte. Ferner sei der Versicherte - aufgrund seiner Qualifikation und der gezeigten fachlichen und persÃ¶nlichen Leistung - der Wunschkandidat fÃ¼r die ab dem 1. April 2001 neu zu besetzende unbefristete 50%-Stelle gewesen. Mit dem erfolgreichen Bestehen der LehrabschlussprÃ¼fung wÃ¤re von einer GehaltserhÃ¶hung auszugehen gewesen (Urk. 9/30, 9/25). Bei einer Besprechung mit dem Haftpflichtversicherer gab Q.___ sodann an, die Schaffung der neuen 50%-Stelle habe im Zusammenhang mit dem vom S.___ erteilten Auftrag fÃ¼r ein komplettes O.___projekt gestanden. Da es nicht mehr mÃ¶glich gewesen sei, die Stelle des O.___mitarbeiters mit dem Versicherten zu besetzen und auch anderweitig kein geeigneter Kandidat zur VerfÃ¼gung gestanden habe, habe man nach anderen LÃ¶sungen gesucht. Vor kurzem sei eine weitere 50%-Stelle bewilligt worden, so dass man eine vollkommene Umstrukturierung vorgenommen beziehungsweise geplant habe. Ob der Versicherte im Gesundheitsfall die wegen der Pensionierung eines Mitarbeiters per Ende 2002 (richtig: Ende 2003; vgl. Urk. 9/83 S. 2) frei gewordene Stelle als P.___ erhalten hÃ¤tte, sei schwierig zu beantworten. Absolute Voraussetzung fÃ¼r die Zusprechung der Stelle wÃ¤re der Abschluss in N.___ gewesen. Der Versicherte habe sich ihm gegenÃ¼ber nie darÃ¼ber geÃ¤ussert, wann er abzuschliessen gedenke. Als Mitarbeiter im O.___ wÃ¤re der Versicherte vermutlich in der Gehaltsklasse 8 oder 9 eingestuft worden (Urk. 9/48 S. 3 f.; vgl. auch Urk. 9/82, 9/83). Am 1. Oktober 2002 gab Q.___ auf Nachfrage des Rechtsvertreters weiter an, das T.___ hÃ¤tte fÃ¼r den Versicherten nach der 50%-Anstellung eine Ausweitung des BeschÃ¤ftigungsgrades angestrebt, um ihn einerseits als Mitarbeiter lÃ¤ngerfristig halten zu kÃ¶nnen und um ihn anderseits auch im Bereich P.___ in die Arbeit einbinden zu kÃ¶nnen. Mit dem Antritt einer 100%-Stelle wÃ¤re eine Lohnanpassung wahrscheinlich gewesen, bei einem allfÃ¤lligen Abschluss der Schule in N.___ sogar ganz sicher (minimal Lohnklasse 10; Urk. 9/82, 9/83). Wiederholt wies Q.___ darauf hin, dass seine Angaben auf hypothetischen ErwÃ¤gungen und EinschÃ¤tzungen beruhten (vgl. Urk. 9/83 S. 2).</w:t>
      </w:r>
    </w:p>
    <w:p>
      <w:r>
        <w:t>3.3.3Â Â  GemÃ¤ss dem Informationsblatt des U.___ Ã¼ber die Ausbildung V.___ in N.___ vom Februar 1999 gliedert sich die Ausbildung zum W.___ in drei Teile, in eine betriebliche Ausbildung (Dauer: drei Jahre), in eine Berufsschule (Dauer: 34 Wochen) und in eine Ã¼berbetriebliche Schulung (Dauer: 3 Wochen). FÃ¼r die betriebliche Ausbildung sei eine dreijÃ¤hrige vollzeitliche Ausbildung erforderlich, fÃ¼r welche ein Arbeitsvertrag vorliegen mÃ¼sse. WÃ¤hrend der gesamten Ausbildungszeit mÃ¼sse ein Berichtsheft gefÃ¼hrt werden. Ein Jahr vor der AbschlussprÃ¼fung finde eine obligatorische ZwischenprÃ¼fung statt. Die SchlussprÃ¼fung dauere eine Woche und finde im Juli statt (Urk. 9/43; vgl. auch Urk. 9/185, 9/190). Der Termin der ZwischenprÃ¼fung war der 4. September 2000 und die Woche der AbschlussprÃ¼fungen zum W.___ dauerte vom 19. bis 25. Juli 2001 (Urk. 9/29 S. 2). GemÃ¤ss den Angaben von X.___ vom Y.___ vom 7. April 2008 gingen die schweizerischen Absolventen in der massgeblichen Zeit teilweise auch direkt zur SchlussprÃ¼fung. Voraussetzung dafÃ¼r sei gewesen, dass sie eine minimale Ausbildungszeit (zwei Jahre praktische TÃ¤tigkeit/Erfahrung im Bereich P.___ fÃ¼r Personen mit einer Berufslehre, sonst drei Jahre) hÃ¤tten vorweisen kÃ¶nnen und wÃ¤hrend der TÃ¤tigkeit ein TÃ¤tigkeitsbuch gefÃ¼hrt worden sei (Urk. 15/9; vgl. auch Urk. 9/190).</w:t>
      </w:r>
    </w:p>
    <w:p>
      <w:r>
        <w:t>3.3.4Â Â  FÃ¼r die vom BeschwerdefÃ¼hrer angefÃ¼hrten Stellenantritte sind an eine BerÃ¼cksichtigung vergleichbare Anforderungen zu stellen wie sie nach der Rechtsprechung fÃ¼r geltend gemachte ErhÃ¶hungen der Arbeitszeit gelten. Schicksalshafte, vor dem Unfall vom 24. August 2000 nicht vorhersehbare UmstÃ¤nde fallen keine in Betracht.</w:t>
      </w:r>
    </w:p>
    <w:p>
      <w:r>
        <w:t>Â Â Â Â Â Â Â Â</w:t>
      </w:r>
    </w:p>
    <w:p>
      <w:r>
        <w:t>Â Â Â Â Â Â Â Â  Aufgrund der AusfÃ¼hrungen des T.___svorstehers Q.___ kann mit hinreichender Sicherheit angenommen werden, dass der Versicherte vorerst eine weitere befristete Anstellung und im Anschluss die per 1. April 2001 zu besetzende 50%-Stelle im O.___ hÃ¤tte antreten kÃ¶nnen. Dies ergibt sich insbesondere daraus, dass die 50%-Stelle im O.___ nach dem Ausfall des Versicherten nicht extern ausgeschrieben und eine interne Reorganisation vorgenommen wurde (Urk. 9/48 S. 3, 9/83). Dabei hÃ¤tte sich der Verdienst jedoch nicht erhÃ¶ht (Urk. 9/48 S. 4 und 9/43 Anhang). Was die geltend gemachte 100%-Anstellung betrifft, so ist zwar anzunehmen, dass der Versicherte ein solches Angebot auf ErhÃ¶hung des BeschÃ¤ftigungsgrades nicht abgelehnt hÃ¤tte, auch wenn er in den Jahren davor keine andauernde vollzeitliche TÃ¤tigkeit ausgeÃ¼bt hatte, sondern in wechselnden ArbeitsverhÃ¤ltnissen mit geringen Einkommen tÃ¤tig war, er somit eine unstete Erwerbsbiographie aufwies (Urk. 9/223; vgl. RKUV 2004 Nr. U 195 S. 211). Jedoch steht weder mit hinreichender Sicherheit fest, ob das zusÃ¤tzliche 50%-Pensum auch dann bewilligt worden wÃ¤re, wenn die 50%-Stelle im O.___ mit dem Versicherten hÃ¤tte besetzt werden kÃ¶nnen und keine Umstrukturierung erforderlich gewesen wÃ¤re, noch kann gesagt werden, auf welchen Zeitpunkt hin dies geschehen wÃ¤re (vgl. Urk. 9/48 S. 3, 9/83 S. 1 f.). Dass der Versicherte mit hinreichender Sicherheit die Stelle mit der Funktion "P.___" erhalten hÃ¤tte, kann ebensowenig angenommen werden. Der Erhalt der betreffenden Stelle hing auch nach den Angaben des T.___svorstehers Q.___ - neben dem erfolgreichen Abschluss in N.___ - von mehreren Faktoren ab, die nicht im Machtbereich des dem Versicherten grundsÃ¤tzlich wohlgesonnenen T.___svorstehers lagen (vgl. Urk. 9/48 S. 3 f.). Ein Abschluss in N.___ auf einen bestimmten Zeitpunkt hin, welcher fÃ¼r die LohnhÃ¶he bei einer 100%-Anstellung und fÃ¼r die Chancen auf Erhalt der Stelle als P.___ mitentscheidend gewesen wÃ¤re (vgl. Urk. 9/48 S. 3, 9/83 S. 2), steht zudem - auch nach der einfacheren von X.___ beschriebenen Variante - nicht zuverlÃ¤ssig fest. Angesichts der Eintragungen im IK (Urk. 9/223), welche vor dem Praktikum ab April 2000 beim C.___ eine fÃ¼nfmonatige TÃ¤tigkeit in diesem Aufgabenbereich belegen (April bis Juni 1997, August bis September 1998) ist zumindest unklar, ob die von Q.___ bestÃ¤tigte zweijÃ¤hrige Praktikumszeit Ende 1999 effektiv erfÃ¼llt gewesen war (Urk. 15/2). BestÃ¤tigungen Ã¼ber unentgeltlich geleistete Praktika legte der Versicherte nicht vor (vgl. Urk. 15/2 S. 2).</w:t>
      </w:r>
    </w:p>
    <w:p>
      <w:r>
        <w:t>Â Â Â Â Â Â Â Â  Angesichts der vorhandenen Unterlagen hat die Beschwerdegegnerin den versicherten Verdienst zu Recht nicht erhÃ¶ht. Selbst eine unzureichende ErmessensbetÃ¤tigung der Beschwerdegegnerin vermÃ¶chte zudem an der RechtmÃ¤ssigkeit der NichtberÃ¼cksichtigung einer LohnerhÃ¶hung fÃ¼r die Zeit bis Januar 2005 nichts zu Ã¤ndern, da eine WiedererwÃ¤gung rechtskrÃ¤ftiger Entscheide deren offensichtliche Unrichtigkeit voraussetzt (vgl. Urteil des EidgenÃ¶ssischen Versicherungsgerichtes in Sachen S. vom 31. MÃ¤rz 2006, I 818/05, Erw. 8). Damit betrug der fÃ¼r den Taggeldanspruch massgebliche versicherte Verdienst Fr. 41'640.-- (12 x Fr. 3'470.--).</w:t>
      </w:r>
    </w:p>
    <w:p>
      <w:r>
        <w:t>3.4Â Â Â Â</w:t>
      </w:r>
    </w:p>
    <w:p>
      <w:r>
        <w:t>3.4.1Â Â  Zu prÃ¼fen bleibt im Hinblick auf die RÃ¼ckforderung die Frage der Verwirkung. Die absolute fÃ¼nfjÃ¤hrige Verwirkungsfrist wurde mit der VerfÃ¼gung vom 2. MÃ¤rz 2006 (Urk. 9/200) fÃ¼r die Taggeldleistungen ab dem 3. MÃ¤rz 2001 eingehalten.</w:t>
      </w:r>
    </w:p>
    <w:p>
      <w:r>
        <w:t>Â Â Â Â Â Â Â Â  Der Haftpflichtversicherer stellte der Beschwerdegegnerin das Protokoll Ã¼ber den Patientenbesuch vom 22. Mai 2001 (Urk. 9/40) und gleichzeitig die Kopie des dem ArbeitsverhÃ¤ltnis mit dem C.___ zugrundeliegenden Arbeitsvertrages vom 25. April 2000 (Urk. 9/29 S. 3) zu. Die Beschwerdegegnerin gab an, sie sei seit dem 1. Juni 2001 im Besitz dieser Dokumente (Urk. 33 S. 2). Im Unterschied zu den Angaben auf der Unfallmeldung wird im Arbeitsvertrag vom 25. April 2000 die EntschÃ¤digung im Monatslohn vorgesehen. Das Monatsgehalt betrug gemÃ¤ss Arbeitsvertrag inklusive aller Zulagen Fr. 3'470.80, anstelle der von der Beschwerdegegnerin aufgrund der Angaben in der Unfallmeldung berechneten Fr. 4'326.40 (1/12 von Fr. 51'916.80; vgl. Urk. 34/1). Sodann wurde ein BeschÃ¤ftigungsumfang von 100 % festgehalten, wohingegen in der Unfallmeldung nur ein 30-Stunden-Wochenpensum vermerkt ist. Der Versicherte machte im GesprÃ¤ch mit dem Haftpflichtversicherer vom 22. Mai 2001 sodann keine EinschrÃ¤nkung dahingehend, dass die Bedingungen des Arbeitsvertrages so nicht gÃ¼ltig und abgeÃ¤ndert worden seien (Urk. 9/40 S. 3). Angesichts dieser aufgezeigten Unterschiede zwischen Unfallmeldung und Arbeitsvertrag konnte die Beschwerdegegnerin nicht einfach auf die aktuelleren Angaben auf der Unfallmeldung vertrauen und von weiteren Nachforschungen absehen (vgl. Urk. 33 S. 2). Zudem lagen zwischen Vertragsabschluss der befristeten TÃ¤tigkeit und Unfall nur gerade vier Monate, eine Zeit in der anders als bei langjÃ¤hrigen ArbeitsverhÃ¤ltnissen nicht mit Vertragsanpassungen zu rechnen ist.</w:t>
      </w:r>
    </w:p>
    <w:p>
      <w:r>
        <w:t>Â Â Â Â Â Â Â Â  AnlÃ¤sslich einer Besprechung vom 25. MÃ¤rz 2002 und mit Schreiben vom 16. Oktober 2002 (Urk. 9/71a S. 2, 9/85) liess der Versicherte geltend machen, fÃ¼r die Taggeldbemessung sei von einem hÃ¶heren Verdienst auszugehen, was die Beschwerdegegnerin nach einer PrÃ¼fung ablehnte (Urk. 9/73 S. 2, 9/74 S. 2, 9/88 S. 2). Wie der BeschwerdefÃ¼hrer zu Recht geltend machen lÃ¤sst (Urk. 41 S. 2), hÃ¤tte die Beschwerdegegnerin spÃ¤testens im Zusammenhang mit diesen PrÃ¼fungen den aus den massgeblichen Dokumenten sich ergebenden Diskrepanzen hinsichtlich des (versicherten) Verdienstes nachgehen mÃ¼ssen (vgl. Urteil des EidgenÃ¶ssischen Versicherungsgerichts vom 30. Mai 2001, I 678/00, Erw. 3b). Dies tat sie dann aber erst mit Schreiben vom 29. Dezember 2005 (Urk. 9/177). Da keine strafbare Handlung belegt und keine lÃ¤ngere VerjÃ¤hrungsfrist anzunehmen ist, ist die geltend gemachte RÃ¼ckforderung, was - wie nachfolgend aufzuzeigen ist - die Taggelder bis zum 28. Februar 2005 betrifft, verwirkt.</w:t>
      </w:r>
    </w:p>
    <w:p>
      <w:r>
        <w:t>3.4.2 Â  Die einjÃ¤hrige Frist setzt erst mit der tatsÃ¤chlichen Auszahlung ein, wenn dieÂ  fragliche Leistung im Zeitpunkt der Kenntnisnahme noch gar nicht ausbezahlt worden ist (vgl. BGE 122 V 276 Erw. 5b/bb; Kieser, ATSG-Kommentar, ZÃ¼rich 2009, Art. 25 Rz 40). Dies bedeutet, dass die innerhalb eines Jahres vor der VerfÃ¼gung vom 2. MÃ¤rz 2006 ausbezahlten Leistungen nicht verwirkt sind und zurÃ¼ckgefordert werden kÃ¶nnen. Dies betrifft die Taggelder ab dem 1. MÃ¤rz 2005 im Betrag von Fr. 6'891.10 (306 Taggelder x Differenz von Fr. 22.52; vgl. Urk. 34/45 bis 34/54). Die Beschwerde ist bezÃ¼glich der strittigen TaggeldhÃ¶he und TaggeldrÃ¼ckforderung damit teilweise gutzuheissen. Das Erlassgesuch des Versicherten (vgl. Urk. 9/204 S. 3) wird die Beschwerdegegnerin nach Eintritt der Rechtskraft dieses Urteils zu prÃ¼fen haben.</w:t>
      </w:r>
    </w:p>
    <w:p>
      <w:r>
        <w:t>4.Â Â Â Â Â Â</w:t>
      </w:r>
    </w:p>
    <w:p>
      <w:r>
        <w:t>4.1Â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4.2</w:t>
      </w:r>
    </w:p>
    <w:p>
      <w:r>
        <w:t>4.2.1Â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4.2.2Â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4.2.3 Â Â Wird durch den Unfall ein krankhafter Vorzustand verschlimmert oder Ã¼berhaupt erst manifest, fÃ¤llt der natÃ¼rliche Kausalzusammenhang dahin, wenn und sobald der Gesundheitsschaden nur noch und ausschliesslich auf unfallfremden Ursachen beruht (RKUV 1992 Nr. U 142 S. 75 Erw. 4b mit Hinweisen; nicht publiziertes Urteil des EidgenÃ¶ssischen Versicherungsgerichtes in Sachen A. vom 26. April 1995, U 172/94).</w:t>
      </w:r>
    </w:p>
    <w:p>
      <w:r>
        <w:t>4.3</w:t>
      </w:r>
    </w:p>
    <w:p>
      <w:r>
        <w:t>4.3.1Â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Â Â Â Â Â Â Â</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4.3.2Â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(BGE 120 V 355 Erw. 5b/aa, 115 V 139 Erw. 6a).</w:t>
      </w:r>
    </w:p>
    <w:p>
      <w:r>
        <w:t>Â Â Â Â Â Â Â Â  Bei schweren UnfÃ¤llen ist der adÃ¤quate Kausalzusammenhang zwischen Unfall und psychisch bedingter ErwerbsunfÃ¤higkeit dagegen in der Regel zu bejahen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4.3.3Â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Bei der Beurteilung wird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4.3.4Â Â  Bei Distorsionen der HWS (ohne nachweisbare organische Unfallfolgen) ist die PrÃ¼fung der adÃ¤quaten KausalitÃ¤t dann unter dem Gesichtspunkt einer psychischen Fehlentwicklung vorzunehmen, wenn nicht von einem vielschichtigen somatisch-psychischen Beschwerdebild - das heisst von einem komplexen Gesamtbild unfallbedingter psychischer Beschwerden und ebenfalls unfallkausaler organischer StÃ¶rungen - gesprochen werden kann, das einer Differenzierung kaum zugÃ¤nglich ist. Dies ist dann der Fall, wenn die zum typischen Beschwerdebild eines Schleudertraumas der HalswirbelsÃ¤ule gehÃ¶renden BeeintrÃ¤chtigungen zwar teilweise gegeben sind, im Vergleich zu einer davon zu unterscheidenden ausgeprÃ¤gten psychischen Problematik aber ganz in den Hintergrund treten, wenn also die schleudertraumaspezifischen Beschwerden im Verlauf der Entwicklung vom Unfall bis zum Beurteilungszeitpunkt gesamthaft nur eine untergeordnete Rolle gespielt haben. Mit anderen Worten gelangt auch nach einer Distorsion der HalswirbelsÃ¤ule die Rechtsprechung zu den psychischen Unfallfolgen zur Anwendung, sofern die im Anschluss an den Unfall aufgetretenen psychischen StÃ¶rungen als eine selbstÃ¤ndige GesundheitsschÃ¤digung zu qualifizieren sind, die insofern sekundÃ¤ren Charakter trÃ¤gt, als sie sich von (Langzeit-)Symptomen der beim Unfall erlittenen Distorsion der HalswirbelsÃ¤ule unterscheidet (vgl. Urteil des Bundesgerichts in Sachen J. vom 31. Mai 2006, U 238/05, Erw. 4.1; vgl. auch Urteil des Bundesgerichts in Sachen S. vom 8. Mai 2009, 8C_1040/2008, Erw. 5.2).</w:t>
      </w:r>
    </w:p>
    <w:p>
      <w:r>
        <w:rPr>
          <w:b/>
        </w:rPr>
        <w:t>E. 5</w:t>
      </w:r>
    </w:p>
    <w:p>
      <w:r>
        <w:t>5.1Â Â Â Â  Die Beschwerdegegnerin ging im Einspracheentscheid davon aus, gestÃ¼tzt auf die umfangreichen Akten und die Beurteilung von Dr. L.___ kÃ¶nne hÃ¶chstens das initiale Cervikalsyndrom als natÃ¼rlich kausale Unfallfolge angesehen werden. Die AnpassungsstÃ¶rung, die sich anschliessend entwickelt habe, kÃ¶nne allerhÃ¶chstens wÃ¤hrend zwei Jahren als Unfallfolge betrachtet werden (Urk. 2 S. 21). Da nicht von organisch nachweisbaren SchÃ¤digungen auszugehen sei, sei eine separate AdÃ¤quanzprÃ¼fung vorzunehmen (Urk. 2 S. 23 f.). Aus der Aktenlage gehe deutlich hervor, dass die psychischen Probleme seit Jahren deutlich im Vordergrund stÃ¼nden, weshalb eine AdÃ¤quanzprÃ¼fung nach den Kriterien fÃ¼r psychische Fehlentwicklungen vorzunehmen sei (Urk. 2 S. 22). Der adÃ¤quate Kausalzusammenhang sei, da keines der Kriterien erfÃ¼llt sei, zu verneinen (Urk. 2 S. 24 f.). Im Verfahren fÃ¼hrt die Beschwerdegegnerin weiter aus, auf das Gutachten der J.___, welches WidersprÃ¼che aufweise und auf medizinisch nicht validierten Untersuchungen beruhe, kÃ¶nne nicht abgestellt werden (Urk. 8 S. 10 f., 21 S. 10 f.). Selbst wenn bei der AdÃ¤quanzprÃ¼fung die Kriterien fÃ¼r Schleudertraumata angewandt wÃ¼rden, wÃ¤re der adÃ¤quate Kausalzusammenhang zu verneinen (Urk. 21 S. 15 ff.). Das Medas-Gutachten bekrÃ¤ftige ihre Position (Urk. 23 S. 3 f.).</w:t>
      </w:r>
    </w:p>
    <w:p>
      <w:r>
        <w:t>5.2Â Â Â Â  Der BeschwerdefÃ¼hrer demgegenÃ¼ber lÃ¤sst vorbringen, gestÃ¼tzt auf das Gutachten der J.___ sei der natÃ¼rliche Kausalzusammenhang zwischen dem Unfall und den GesundheitsschÃ¤den zu bejahen. Aufgrund der ausfÃ¼hrlichen Diagnose und des Gesamtsyndroms bestehe eine 100%ige ArbeitsunfÃ¤higkeit (Urk. 1 S. 7). Es sei von profunden organischen Befunden auszugehen, die die heutigen Beschwerden begrÃ¼ndeten. Dementsprechend sei keine PrÃ¼fung der AdÃ¤quanz vorzunehmen. Bei Vornahme einer PrÃ¼fung wÃ¤re diese bei sechs zu bejahenden Kriterien gegeben (Urk. 1 S. 7 f., 14 S. 11). Auf das Aktengutachten des Chirurgen Dr. L.___ kÃ¶nne nicht abgestellt werden. Dieses vermÃ¶ge die interdisziplinÃ¤re Beurteilung der J.___ und die EinschÃ¤tzungen von Prof. Dr. K.___ nicht in Frage zu stellen (Urk. 14 S. 11). Sollte dennoch eine AdÃ¤quanzprÃ¼fung vorgenommen werden, so sei dabei nicht zwischen organischen und psychischen Unfallfolgen zu unterscheiden (Urk. 14 S. 11). Auch die von der Medas M.___ getÃ¤tigten AbklÃ¤rungen genÃ¼gten in keiner Weise den Anforderungen der bundesgerichtlichen Rechtsprechung an eine interdisziplinÃ¤re AbklÃ¤rung nach HWS-Distorsionen (Urk. 29 S. 2 und S. 4).</w:t>
      </w:r>
    </w:p>
    <w:p>
      <w:r>
        <w:rPr>
          <w:b/>
        </w:rPr>
        <w:t>E. 6</w:t>
      </w:r>
    </w:p>
    <w:p>
      <w:r>
        <w:t>6.1Â Â Â Â  GemÃ¤ss dem Bericht des Z.___ vom 4. Oktober 2000 (Urk. 9/5) ergab die MRI-Untersuchung der Hals- und BrustwirbelsÃ¤ule (HWS, BWS) vom 3. Oktober 2000 - abgesehen von einer unwesentlichen subligamentÃ¤ren Discusprotrusion C5/6 und C6/7, die zu keiner BeeintrÃ¤chtigung des cervikalen Myelons und des Spinalkanals fÃ¼hre - normale VerhÃ¤ltnisse der HWS und BWS ohne Nachweis einer posttraumatischen Myelonalteration, einer posttraumatischen Discushernie beziehungsweise einer Fraktur sowie ohne Hinweise auf paravertebrale VerÃ¤nderungen im Sinne von Blutungen (Urk. 9/5). Dr. D.___ fÃ¼hrte im Bericht vom 20. November 2000 als Befund ein HWS-Syndrom und ein Thorakalsyndrom an und attestierte eine seit dem 24. August 2000 andauernde vollstÃ¤ndige ArbeitsunfÃ¤higkeit (Urk. 9/10, 9/16; vgl. auch Urk. 9/6 S. 2). Bei der in der AA.___ durchgefÃ¼hrten ambulanten rheumatologischen Untersuchung vom 27. Februar 2001 wurde neben dem Status nach Distorsionstrauma, bisher therapieresistent, eine Haltungsinsuffizienz festgehalten (Urk. 9/35 S. 1 und 2). Dr. med. BB.___, AA.___, hielt im Bericht vom 8. MÃ¤rz 2001 fest, klinisch-neurologisch kÃ¶nne im detailliert durchgefÃ¼hrten Neurostatus lediglich eine leichte HypÃ¤sthesie fÃ¼r Schmerzempfindung mitt-thorakal links (lediglich dorsaler Thorax) objektiviert werden. Es zeige sich jedoch weder ein cervikales sensomotorisches Ausfallsyndrom noch eine cervikale Myelopathie. Wichtig erscheine es ihm, dem bereits begonnenen Chronifizierungsprozess entgegenzuwirken. Dazu gehÃ¶re die baldmÃ¶glichste Reintegration in den Arbeitsprozess (Urk. 9/33 S. 2; vgl. auch den Bericht des CC.___, Urk. 9/46 = Urk. 35/46). Dr. med. DD.___ von der EE.___ diagnostizierte im Bericht vom 10. Juli 2001 einen Status nach Verkehrsunfall am 24. August 2000 mit HWS-Distorsion und mit persistierendem cervikozephalem Symptomenkomplex, mit thorakalem Schmerzsyndrom (thorakale Segmentblockaden), vegetativer Dysregulation und Stimmungsschwankungen (Urk. 9/49 S. 1, S. 4). GemÃ¤ss dem Bericht von Dr. phil. FF.___, Neuropsychologin, vom 6. November 2001 entsprachen die erhobenen Befunde einer leichten bis mittelschweren neuropsychologischen FunktionsstÃ¶rung und gesamthaft Dysfunktionen, wie sie bei HWS-Distorsiontraumen zu beobachten seien. Sie seien betont im Lern- und GedÃ¤chtnisbereich sowie bei visueller Beteiligung. Die kognitive ErschÃ¶pfung fÃ¼hre zu chronischen Ãberforderungsreaktionen (Subdepression, ErschÃ¶pfungsdepression; Urk. 9/66 S. 4). Nach den Angaben im Bericht des GG.___ (GG.___) vom 11. MÃ¤rz 2002 Ã¼ber die Untersuchung vom 1./2. November 2001 war die Kooperation bei der klinischen Untersuchung wie auch beim Belastbarkeitstest gut und es bestanden keine Hinweise auf Aggravation. Bedingt durch die Beschwerdedauer, die unbefriedigende Wirksamkeit therapeutischer Massnahmen, die unklare berufliche Zukunft und vermutlich insbesondere die kognitiven BeeintrÃ¤chtigungen sei die Schmerztoleranz in Bezug auf einzelne AktivitÃ¤ten vermindert gewesen. Die vorgebrachten Beschwerden seien wohl nicht in Bezug auf die strukturellen VerÃ¤nderungen, jedoch unter BerÃ¼cksichtigung der FunktionsstÃ¶rungen und der KohÃ¤renz der Einzelbeobachtungen im Rahmen der AbklÃ¤rung nachvollziehbar. Das arbeitsbezogen relevante Problem bestehe in einer verminderten Belastungstoleranz der BrustwirbelsÃ¤ule und einer verminderten Kraft der Arm- und SchultergÃ¼rtelmuskulatur beim Hantieren von Gewichten (Urk. 9/97 S. 2). GemÃ¤ss den telefonischen Angaben von Herrn H.___ vom 5. MÃ¤rz 2003 hatte der Versicherte wÃ¤hrend des begonnenen Praktikums einen Zusammenbruch erlitten, ohne dass er kÃ¶rperlich belastet gewesen war. Der Schmerzpegel sei so stark angestiegen, dass der Psychiater Dr. I.___ keine ArbeitsfÃ¤higkeit erkennen und das WeiterfÃ¼hren des Praktikums nicht unterstÃ¼tzen kÃ¶nne (Urk. 9/96).</w:t>
      </w:r>
    </w:p>
    <w:p>
      <w:r>
        <w:t>Â Â Â Â Â Â Â Â  Dr. K.___ diagnostizierte im Bericht vom 15. April 2003 eine mÃ¤ssiggradige, stark irritierbare SegmentbewegungsstÃ¶rung cervikothorakal, ein rasches Auftreten einer eindrÃ¼cklichen ErschÃ¶pfbarkeit beziehungsweise von neuropsychologischen EinschrÃ¤nkungen aufgrund mentaler Belastungen sowie eine SegmentbewegungsstÃ¶rung Th 5/6 beziehungsweise Th 6/7 links. Wie die Gutachter des GG.___ hielt er ebenfalls fest, dass die sich von der HÃ¶he der mittleren BWS ausbreitenden Beschwerden durch mentale Belastungen aktiviert wÃ¼rden (Urk. 9/99 S. 1 f.). Der gegebene ErschÃ¶pfungszustand entspreche einem Zustand, der zwischen einer psychologischen und neuropsychologischen Ebene liege. Depressive Elemente vermÃ¶chten eine zusÃ¤tzliche, sicher nicht eine hauptsÃ¤chliche Rolle zu spielen. Die Ein- und DurchschlafstÃ¶rungen samt dem eindrÃ¼cklichen Pavor nocturnus, der Gewichtsverlust und die PotenzstÃ¶rungen gÃ¤ben Hinweise auf eine tiefergreifende ErschÃ¼tterung durch das Erlebnis des Unfalls und der seit dem Unfall erlebten massiven BelastungseinschrÃ¤nkungen auf der intellektuellen Ebene (Urk. 9/99 S. 7).</w:t>
      </w:r>
    </w:p>
    <w:p>
      <w:r>
        <w:t>Â Â Â Â Â Â Â Â  Der Psychiater Dr. I.___ fÃ¼hrte im Bericht vom 16. April 2003 aus, die somatischen Beschwerden seien zeitlich und im Ausmass inkonstant und hingen in der Untersuchungssituation stark von den kognitiven und emotionalen Anforderungen des GesprÃ¤chs ab. Im Alltag seien die Symptome belastungsabhÃ¤ngig. Neben den bestehenden vielfÃ¤ltigen somatischen Leiden diagnostizierte er beim Versicherten eine posttraumatische BelastungsstÃ¶rung gemÃ¤ss den Kriterien von ICD-10 F43.1. Es sei davon auszugehen, dass unmittelbar nach dem Unfall eine akute Belastungsreaktion aufgetreten sei, die in der Folge unter den Einwirkungen der chronischen Schmerzen, der neuropsychologischen Funktionseinbussen und der psychosozialen Folgen nicht abklingen konnte, sondern praktisch Ã¼bergangslos in eine heute bereits chronifizierte Form der posttraumatischen BelastungsstÃ¶rung Ã¼bergegangen sei (Urk. 9/100 S. 3 f.). Vor dem Beginn von beruflichen Wiedereingliederungsmassnahmen sei ein kÃ¶rperlich und neurophysiologisch akzeptabler Zustand anzustreben. Mit grosser Wahrscheinlichkeit wÃ¼rden die psychischen Symptome abklingen, sobald dieses Ziel erreicht sei (Urk. 9/100 S. 4). Die am 5. Januar 2005 durchgefÃ¼hrte optomotorische Untersuchung ergab eine sehr gute Kooperation und QualitÃ¤t der Ableitungen. Die untersuchten Augenbewegungen seien durchwegs normal (Urk. 9/145).Â</w:t>
      </w:r>
    </w:p>
    <w:p>
      <w:r>
        <w:t>6.2Â Â Â Â  In der J.___ wurde der Versicherte neurologisch, rheumatologisch und (neuro)psychiatrisch untersucht und beurteilt. Durch die Somatiker wurden im Gutachten vom 27. Oktober 2005 unter anderem ein belastungsabhÃ¤ngig rasch zunehmendes cerviko-cephales Syndrom und ein cerviko-thorakales Syndrom diagnostiziert mit chronischen fixierten posttraumatischen Spannungstypkopfschmerzen, mit intermittierend TrÃ¼mmel (asystematischer Schwindel, IntegrationsstÃ¶rung), mit unter deutlicher Schmerzzunahme hochfrequentem Tinnitus (unter Entlastung verschwindend) sowie mit sekundÃ¤rem thorako-vertebralem Syndrom mit segmentalen FunktionsstÃ¶rungen und irregulÃ¤rer Sklerosierung im Facettengelenk BWK 9/10 links (MRI vom 26. November 2004). Diesem Schmerzsyndrom lÃ¤gen eine skoliotische Fehlhaltung der HWS mit massiver rotatorischer Fehlstellung C2 und C3 nach links, mit segmentaler Blockierung des Segmentes C2/3, mit Irritationszonen rechts, mit kleiner medianer Protrusion C2/3, mit diskreter Offsetstellung im Bereich des rechten Atlantoaxialgelenkes und eine ausgeprÃ¤gte HypomobilitÃ¤t ab C2 cranio-caudal (Funktions-CT vom 15. MÃ¤rz 2005) sowie eine szintigraphisch festgestellte leichte Mehranreicherung der Intervertebralgelenke C1/2 zugrunde (Urk. 9/172 S. 43 f.). Aufgrund des Auffahrunfalles von hinten vom 24. August 2000 kÃ¶nne von einem HWS-Distorsionstrauma ausgegangen werden. SÃ¤mtliche typischen Symptome seien im Verlauf aufgetreten, hÃ¤tten jedoch mit der Wertigkeit fÃ¼r das Unfallgeschehen medizinisch wenig zu tun und seien zu allgemein (Urk. 9/172 S. 55).</w:t>
      </w:r>
    </w:p>
    <w:p>
      <w:r>
        <w:t>Â Â Â Â Â Â Â Â  GemÃ¤ss der neurologischen Beurteilung ist aufgrund der gegebenen und im Funktions-CT nachweisbaren strukturellen VerÃ¤nderungen hochcervikal von einer vorbestehenden asymptomatischen Fehlstellung auszugehen, die durch den Unfall vom 24. August 2000 traumatisiert wurde und zu einer richtungsgebenden VerÃ¤nderung/Verschlechterung fÃ¼hrte. Sowohl die chronifizierten posttraumatischen Spannungstypkopfschmerzen, welche sich immer von hochcervikal her unter Belastung ausbreiteten, als auch die unangenehmen TrÃ¼mmelsensationen (asystematischer Schwindel, IntegrationsstÃ¶rung) und der hochfrequente, unter deutlicher Schmerzzunahme auftretende Tinnitus liessen sich damit erklÃ¤ren und mÃ¼ssten bei einer Verbesserung der hochcervikalen Situation beeinflussbar sein (Urk. 9/172 S. 45 f.). GemÃ¤ss der rheumatologischen Beurteilung wurden mit den radiologischen und klinischen Untersuchungsergebnissen eine funktionelle und eine diskrete strukturelle Pathologie der oberen HalswirbelsÃ¤ule dokumentiert. Da der Versicherte angebe, vor dem Unfall von Seiten der WirbelsÃ¤ule beschwerdefrei gewesen zu sein, mÃ¼sse ein kausaler Zusammenhang der segmentalen Befunde der oberen HalswirbelsÃ¤ule mit dem Unfallereignis vom 24. August 2000 mit Ã¼berwiegender Wahrscheinlichkeit angenommen werden (Urk. 9/172 S. 47 f.).Â</w:t>
      </w:r>
    </w:p>
    <w:p>
      <w:r>
        <w:t>Â Â Â Â Â Â Â Â  GemÃ¤ss der psychiatrischen Beurteilung liegen eine AnpassungsstÃ¶rung mit gemischten Emotionen, chronisch verlaufend (DSM IV 309.28), eine Angst-/PanikstÃ¶rung mit Agoraphobie (ICD-10 F40.01), intermittierend auftretende dissoziative StÃ¶rungen (ICD-10 F44.2; beide unfallfremd, teilweise getriggert durch traumatisierte somatische Beschwerden) sowie eine intermittierende kognitive FunktionsstÃ¶rung (unfallkausal; Urk. 9/172 S. 61 und S. 53 f.) vor. Bei den aktuellen Beschwerden falle auf, dass einerseits die positionsabhÃ¤ngigen Schulter-, Nacken- und Kopfschmerzen, darÃ¼ber hinaus aber auch deutliche psychische Symptome bestÃ¼nden, welche sowohl gemÃ¤ss der Beschreibung als auch anhand der testpsychologischen Evaluation primÃ¤r den Beschwerden aus der Gruppe der Affekt-, insbesondere der AngststÃ¶rungen entsprÃ¤chen. Die sorgfÃ¤ltige Analyse der Akten ergebe, dass diese Form der StÃ¶rung relativ frÃ¼h im Verlauf eingesetzt habe. Die psychische Problematik scheine ferner unter anderem zu einem deutlichen sozialen RÃ¼ckzug und damit letztlich auch zu einer SymptomverstÃ¤rkung beziehungsweise Fixierung beigetragen zu haben (Urk. 9/172 S. 51). Der vorbestehenden Angstbereitschaft dÃ¼rfte eine wesentliche Rolle beim subjektiven Erleben und Verarbeiten des Unfalles zugekommen sein (Urk. 9/172 S. 63). Es sei von einer psychischen Fehlverarbeitung des Unfalles auszugehen (Urk. 9/172 S. 64).</w:t>
      </w:r>
    </w:p>
    <w:p>
      <w:r>
        <w:t>Â Â Â Â Â Â Â Â  GemÃ¤ss der integrativen Beurteilung der ArbeitsfÃ¤higkeit ist das dargelegte Gesamtsyndrom mit Ã¼berwiegender Wahrscheinlichkeit Folge des Unfalles. Es bestehe deswegen eine 100%ige ArbeitsunfÃ¤higkeit als P.___ und als F.___ im G.___ (Urk. 9/172 S. 57, S. 72 f.).</w:t>
      </w:r>
    </w:p>
    <w:p>
      <w:r>
        <w:t>6.3Â Â Â Â  Prof. Dr. K.___ wies am 23. Februar 2006 darauf hin, dass das vielfÃ¤ltige Befund- und Beschwerdebild des Versicherten eine Reduktion der Ursache auf einen bestimmten KÃ¶rperabschnitt wie beispielsweise auf die HÃ¶he C2/3 verbiete (Urk. 9/199 S. 3). GemÃ¤ss dem Aktengutachten von Dr. L.___ vom 8. MÃ¤rz 2006 hatte sich mit der in der J.___ durchgefÃ¼hrten Begutachtung aus somatischer Sicht weder klinisch noch bildgebend ein handfestes objektives Korrelat zu den vom Patienten beklagten Beschwerden nachweisen lassen. KlÃ¤ngen posttraumatische psychogene Symptome innerhalb von ein bis zwei Jahren nicht ab, so geschehe eine psychogene Fixierung beziehungsweise eine seelische Entwicklung, bei der zunehmend PersÃ¶nlichkeitsfaktoren ausschlaggebend seien und nicht mehr das eigentliche Unfallerlebnis. Dementsprechend stehe das psychische Beschwerdebild, wie es von Prof. Dr. HH.___ beschrieben worden sei, in keinem natÃ¼rlichen Kausalzusammenhang zum Unfall (Urk. 9/201 S. 13).</w:t>
      </w:r>
    </w:p>
    <w:p>
      <w:r>
        <w:t>6.4Â Â Â Â  In der Medas M.___ wurde der Versicherte durch Dr. II.___, Arzt fÃ¼r Allgemeine Medizin, Neurologie und Psychiatrie und Psychotherapie, sowie durch Dr. med. JJ.___, Facharzt fÃ¼r Innere Medizin/Rheumatologie, sowie konsiliarisch psychiatrisch und neuropsychologisch untersucht (Urk. 24). GemÃ¤ss deren Beurteilung leidet der Versicherte an einem chronifizierten cerviko-thorakovertebralen Schmerzsyndrom mit anamnestisch cervikospondylogenen und cervikocephalen Ausstrahlungen, bei cranio-cervikalem Beschleunigungstrauma vom 24. August 2000, bei segmentaler Dysfunktion C5/6 &gt; C4/5, bei anamnestisch hochcervikaler segmentaler Dysfunktion C1/2 und C2/3 (manualtherapeutisch aktuell nicht nachvollziehbar), bei einer WirbelsÃ¤ulenfehlhaltung (Torsionsskoliose, tiefgezogene, akzentuierte thorakale Kyphose, leichter Beckenschiefstand rechts), bei anamnestisch Rotationsfehlstellung C2/3, kleiner medianer Diskusprotrusion C2/3, Chondrose C5/6 und subligamentÃ¤rer Diskusprotrusionen C5/6 &gt; C6/7 ohne Neurokompression (MRI vom 3. Oktober 2000), bei durchgefÃ¼hrten Facettengelenksinfiltrationen C1/2 und C2/3 vom 20. MÃ¤rz 2006 (geringer bis fehlender Effekt), bei muskulÃ¤rer und Haltungsinsuffizienz und bei vermindertem Leistungsniveau mit vor allem Konzentrations- und GedÃ¤chtniseinschrÃ¤nkungen bei stark Ã¼berlagertem, durch Motivationsfaktoren beeinflussten und nicht validen Untersuchungsergebnissen (neuropsychologisches Gutachten vom 22. Mai 2009). Sodann bestehe eine chronische unspezifische AnpassungsstÃ¶rung, laut ICD-10-Klassifikation einer neurasthenischen Entwicklung entsprechend (aktuelle Diagnose gemÃ¤ss ICD-10: Neurasthenie F 48.0; Urk. 24 S. 20). Die vom Versicherten aktuell geltend gemachten kÃ¶rperlichen Beschwerden kÃ¶nnten nicht mehr mit Ã¼berwiegender Wahrscheinlichkeit auf das Unfallereignis vom 24. August 2000 zurÃ¼ckgefÃ¼hrt werden. Der protrahierte Heilungsverlauf sei zurÃ¼ckzufÃ¼hren auf die psychiatrische Diagnose, welche gemÃ¤ss den Angaben des Psychiaters zumindest teilweise mit Ã¼berwiegender Wahrscheinlichkeit auf das Unfallereignis vom 24. August 2000 zurÃ¼ckzufÃ¼hren (richtig: gewesen) sei (Urk. 24 S. 28 f., 24 S. 16 und S. 30).</w:t>
      </w:r>
    </w:p>
    <w:p>
      <w:r>
        <w:rPr>
          <w:b/>
        </w:rPr>
        <w:t>E. 7</w:t>
      </w:r>
    </w:p>
    <w:p>
      <w:r>
        <w:t>7.1Â Â Â Â  Nach der Rechtsprechung kann eine richtungsgebende, mithin dauernde, unfallbedingte Verschlimmerung einer vorbestandenen, degenerativen Erkrankung der WirbelsÃ¤ule nur als nachgewiesen gelten, wenn ein plÃ¶tzliches Zusammensinken der Wirbel sowie das Auftreten und Verschlimmern von Verletzungen nach einem Trauma radioskopisch erstellt sind (Urteil des EidgenÃ¶ssischen Versicherungsgerichtes in Sachen M. vom 28. September 2005, U 248/05, Erw. 2.1 mit Hinweisen). Es entspricht einer medizinischen Erfahrungstatsache, dass selbst im Falle vorbestehender degenerativer Erkrankungen eine traumatische Verschlimmerung in der Regel nach sechs bis neun Monaten, spÃ¤testens aber nach einem Jahr abgeschlossen ist und lÃ¤nger dauernde Beschwerden bei einer einfachen Kontusion oftmals auf eine psychische AnpassungsstÃ¶rung oder Fehlentwicklung zurÃ¼ckgehen (Urteil des EidgenÃ¶ssischen Versicherungsgerichtes in Sachen M. vom 17. Juli 2007, U 250/06, Erw. 4.2). Auch bei degenerativen VerÃ¤nderungen der HWS gilt indes, dass, wenn Symptome vorliegen, die auf eine HWS-Distorsion zurÃ¼ckzufÃ¼hren sind, ein entsprechender natÃ¼rlicher Kausalzusammenhang anzunehmen ist, selbst wenn mittels konventioneller Bildgebung die Verletzungen nicht oder nur mit Schwierigkeiten erkennbar sind (Urteil des EidgenÃ¶ssischen Versicherungsgerichtes in Sachen Allianz Suisse Versicherungs-Gesellschaft vom 17. MÃ¤rz 2005, U 287/04, Erw. 8.1).</w:t>
      </w:r>
    </w:p>
    <w:p>
      <w:r>
        <w:t>7.2Â Â Â Â  Der Versicherte litt im Zeitpunkt der Einstellung der Versicherungsleistungen Ende Oktober 2006 unter belastungsabhÃ¤ngigen Beschwerden im Gebiet der mittleren BWS (vgl. Urk. 9/199 S. 2). Bei den MRI-Untersuchungen der BWS vom 4. Oktober 2000 (Urk. 9/5), vom 4. Juli 2002 und vom 26. November 2004 (vgl. Urk. 9/172 S. 38) wurden keine durch den Unfall ausgelÃ¶sten, radiologisch nachweisbaren SchÃ¤digungen festgestellt. Damit handelt es sich - sofern von einer beim Unfall vom 20. August 2000 eingetretenen Distorsion auch der BWS ausgegangen wird -, bei den andauernden thorakalen RÃ¼ckenbeschwerden aufgrund der erwÃ¤hnten Erfahrungstatsache grundsÃ¤tzlich nicht mehr um Unfallfolgen.</w:t>
      </w:r>
    </w:p>
    <w:p>
      <w:r>
        <w:t>Â Â Â Â Â Â Â Â  Die untersuchende Rheumatologin der J.___ ging im Gutachten vom 27. Oktober 2005 davon aus, die Beschwerden im Bereich der BWS (auf der HÃ¶he von BWK 9/10) seien erst zwei Jahre nach dem Unfall aufgetreten und interpretierte sie als sekundÃ¤re Folge auf die anhaltende Rotationsfehlstellung der oberen HWS (Urk. 9/172 S. 48, S. 54). Die Annahme des spÃ¤ten Auftretens der Beschwerden im Bereich der BWS trifft nicht zu. Die auf dieser fehlerhaften Annahme basierende Schlussfolgerung einer sekundÃ¤ren Folge der Fehlstellung der HWS findet sodann in den weiteren Berichten keine StÃ¼tze. Der Versicherte litt nÃ¤mlich bereits im Anschluss an den Unfall auch an thorakalen RÃ¼ckenschmerzen und Dr. D.___ hielt im Bericht vom 20. November 2000 ein Thorakalsyndrom fest und veranlasste neben der MRI-Untersuchung der HWS auch eine der BWS (Urk. 9/5, 9/10; vgl. auch Urk. 9/99 S. 1). Im Verlauf wurden ParÃ¤sthesien im Bereich der BWS und eine Fehlform der thorakalen WirbelsÃ¤ule festgehalten (Urk. 9/33 S. 1 und S. 2, 9/35 S. 2, 9/49 S. 3, 9/97 S. 7). Die EE.___ hielt bereits im Bericht vom 10. Juli 2001, ein Jahr nach dem Unfall, fragliche thorakale Segmentblockaden auf dieser HÃ¶he fest (Urk. 9/49 S. 1). Dr. K.___ ging im Bericht vom 15. April 2003 davon aus, die nur einseitig zu lokalisierende SegmentbewegungsstÃ¶rung auf der HÃ¶he von Th 5/6 beziehungsweise Th 6/7 sei mÃ¶glicherweise eine rasch posttraumatisch aufgetretene Reaktion der mittleren BWS aufgrund der beschriebenen, vorbestandenen Fehlform der WirbelsÃ¤ule (Urk. 9/99 S. 1 f., S. 7). Selbst der Neurologe der J.___ ging von einer beim Unfall erfolgten Traumatisierung der BWS und von einem dauernd vorhanden gewesenen Schmerzpunkt im Bereich von BWK 9/10 aus (Urk. 9/172 S. 44-45, S. 53). Insgesamt bestehen damit keine hinreichenden Anhaltspunkte dafÃ¼r, dass die Beschwerden im Gebiet der mittleren BWS sekundÃ¤re Folge einer (beim Unfall eingetretenen oder verschlimmerten) Fehlstellung der HWS sind.</w:t>
      </w:r>
    </w:p>
    <w:p>
      <w:r>
        <w:t>7.3Â Â Â Â  Weiter litt der BeschwerdefÃ¼hrer unter stark belastungsabhÃ¤ngigen Schmerzen im Nacken- und SchultergÃ¼rtelbereich, psychischen und neuropsychologischen EinschrÃ¤nkungen (vgl. Urk. 9/199 S. 1 f.). Ob diese BeeintrÃ¤chtigungen in natÃ¼rlichen Kausalzusammenhang zum Unfall stehen, kann aufgrund der nachfolgenden ErwÃ¤gungen offen gelassen werden.</w:t>
      </w:r>
    </w:p>
    <w:p>
      <w:r>
        <w:t>Â Â Â Â Â Â Â Â  Die am 3. Oktober 2000 durchgefÃ¼hrte MRI-Untersuchung zeigte keine posttraumatischen VerÃ¤nderungen an der HWS (Urk. 9/5, 9/10). Die Doppleruntersuchung der hirnzufÃ¼hrenden GefÃ¤sse ergab einen unauffÃ¤lligen Befund (Urk. 9/49 S. 3). Auch die optomotorische AbklÃ¤rung vom 5. Januar 2005 war ohne Befund (Urk. 9/145). Die durch die J.___ veranlassten konventionellen radiologischen AbklÃ¤rungen ergaben keine posttraumatischen VerÃ¤nderungen (Urk. 9/172 S. 38 f.). Die Ãrzte der J.___ gingen aufgrund des Ergebnisses ihrer klinischen Untersuchungen sowie des veranlassten Funktions-CT und der Spect-Untersuchung der HWS davon aus, dass es sich bei den rotatorischen Fehlstellungen C2 und C3 und der leichten Sklerose der Intervertebralgelenke C1/2 um eine vorbestehende Fehlstellung beziehungsweise vorbestehende VerÃ¤nderungen handle, die richtungsgebend verschlimmert wurden, beziehungsweise, dass es sich um eine durch den Unfall vom August 2000 ausgelÃ¶ste Pathologie handle (Urk. 9/172 S. 45 und S. 47). Die mit Funktions-CT oder im Rahmen einer Spect-Untersuchung (vgl. Urk. 9/172 S. 39 f., 9/149, 9/155, 9/201 Anhang) festgestellten VerÃ¤nderungen der HWS gelten jedoch nicht als objektiv nachgewiesene Unfallfolgen, denn die entsprechenden Methoden sind nicht wissenschaftlich anerkannt (vgl. BGE 134 V 234 Erw. 5.3 und 5.4; Urteil des Bundesgerichts in Sachen W. vom 22. Juli 2009, 8C_173/2009, Erw. 5.2). Dasselbe gilt fÃ¼r die bei der klinischen Untersuchung festgestellte rotatorische Fehlstellung von C2 und C3 und die segmentale FunktionsstÃ¶rung nach rechts (vgl. Urteil des Bundesgerichts in Sachen M. vom 20. August 2008, 8C_33/2008, Erw. 5.1). Somit ist hinsichtlich des im Zeitpunkt der Leistungseinstellung bestandenen cervikocephalen und cervikothorakalen Syndroms und der weiteren BeeintrÃ¤chtigungen (Urk. 9/199 S. 1 f.) eine spezifische AdÃ¤quanzprÃ¼fung erforderlich.</w:t>
      </w:r>
    </w:p>
    <w:p>
      <w:r>
        <w:rPr>
          <w:b/>
        </w:rPr>
        <w:t>E. 8</w:t>
      </w:r>
    </w:p>
    <w:p>
      <w:r>
        <w:t>8.1Â Â Â Â  FÃ¼r die Frage, ob bei der Beurteilung der AdÃ¤quanz die Kriterien fÃ¼r Schleudertraumaverletzungen (vgl. BGE 134 V 109) oder diejenigen fÃ¼r psychische Fehlentwicklungen (vgl. BGE 115 V 133) anzuwenden sind, ist massgeblich das interdisziplinÃ¤re Gutachten der J.___ vom 27. Oktober 2005 (Urk. 9/172) zu berÃ¼cksichtigen (vgl. BGE 134 V 125 Erw. 9.5). Auf die somatisch-psychiatrische Gesamtbeurteilung im Gutachten der J.___ und insbesondere auf die integrative Fragenbeantwortung (vgl. Urk. 9/172 S. 67) kann jedoch fÃ¼r die Frage der Glaubhaftigkeit der geklagten Beschwerden (vgl. BGE 134 V 125 Erw. 9.5) und des Gewichts, welches den somatischen und psychischen BeeintrÃ¤chtigungen im Verlauf zukam, nicht abschliessend abgestellt werden.</w:t>
      </w:r>
    </w:p>
    <w:p>
      <w:r>
        <w:t>Â Â Â Â Â Â Â Â  Der Zusammenhang zwischen Ergebnissen von funktionsradiologischen Methoden und klinischen Beschwerden (z.B. Nackenbeschwerden) ist nach der in BGE 134 V 235 Erw. 5.4 erwÃ¤hnten Diskussion in der Kommission "Whiplash-associated Disorder" der Schweizerischen Neurologischen Gesellschaft bis anhin nicht genÃ¼gend untersucht und die entsprechenden funktionell bildgebenden Verfahren werden als diagnostische Hilfsmittel generell nicht empfohlen (vgl. BGE 134 V 235 Erw. 5.4). Die somatischen Gutachter der J.___ stÃ¼tzten sich fÃ¼r ihre EinschÃ¤tzungen aber massgeblich auf solche radiologischen Befunde (Urk. 9/172 S. 45 f., S. 47 f.) und gingen von einer relevanten somatischen Pathologie aus, ohne sich abschliessend mit den von ihnen festgestellten geringen Befunden der weiteren klinischen Untersuchung auseinanderzusetzen (Urk. 9/172 S. 46, S. 48). Bei der rheumatologischen Untersuchung bestand jedoch ein auffÃ¤llig wenig ausgeprÃ¤gtes myofasziales Schmerzsyndrom (Urk. 9/172 S. 33 und S. 48). Dieser Umstand fÃ¤llt umso mehr ins Gewicht, als auch die somatischen Gutachter erkannten, dass einer psychosomatischen Komponente von Beginn weg eine mitentscheidende Rolle zukam (Urk. 9/172 S. 44, S. 48, S. 56 f.). Weder der behandelnde Dr. K.___ (Urk. 9/199 S. 1 und S. 3) noch die Ãrzte der Medas M.___ im Rahmen der Begutachtung von April/Mai 2009 (Urk. 24 S. 12) konnten bei den spÃ¤teren klinischen Untersuchungen die diagnostizierte hochcervikale segmentale Dysfunktion nachvollziehen. Dr. K.___ sah den Hauptbefund im Bereich des cervikothorakalen Ãberganges und die Ãrzte der Medas diagnostizierten eine segmentale Dysfunktion auf der HÃ¶he von C5/6 &gt; C4/5. Auch bei der Untersuchung in der Medas M.___ waren im Weiteren klinisch nur geringe somatische Befunde feststellbar (Urk. 24 S. 12). Die Belastbarkeit des Versicherten im Verlauf ging sodann - insbesondere wÃ¤hrend der TÃ¤tigkeit im G.___ - eindeutig Ã¼ber eine BelastungsfÃ¤higkeit von zehn bis zwanzig Minuten hinaus, wie sie die J.___ auch retrospektiv feststellte (vgl. Urk. 9/172 S. 72, 9/71a S. 2).</w:t>
      </w:r>
    </w:p>
    <w:p>
      <w:r>
        <w:t>8.2Â Â Â Â  Was Art, Entstehung und Verlauf der beim Versicherten gegebenen psychischen StÃ¶rung anbetrifft, ist jedoch auf die psychiatrische Beurteilung von Prof. Dr. HH.___ im Gutachten der J.___ abzustellen. Seine Beurteilung basiert auf detaillierten Angaben des Versicherten (Urk. 9/172 S. 24 f.) und einer sorgfÃ¤ltigen WÃ¼rdigung der Akten und des Verlaufs (Urk. 9/172 S. 20 f., S. 34 f. und S. 49 f.). Zu Recht wies er darauf hin, dass das Unfallereignis nicht die nach den Diagnosekriterien fÃ¼r eine posttraumatische BelastungsstÃ¶rung erforderliche Schwere aufwies, weshalb dem behandelnden Dr. I.___ nicht zu folgen war (Urk. 9/172 S. 49; vgl. ICD-10 F 43.1). Nach den nachvollziehbaren Schlussfolgerungen entwickelte sich die von ihm diagnostizierte Angst-/PanikstÃ¶rung mit Agoraphobie auf dem Boden einer neurotischen PersÃ¶nlichkeitsstÃ¶rung und als StÃ¶rung der Anpassung an die nach dem Unfall aufgetretenen somatischen Symptome. Sie trug ihrerseits aufgrund der vom Versicherten vorgenommenen VerhaltensÃ¤nderung mit sozialem RÃ¼ckzug zu einer SymptomverstÃ¤rkung beziehungsweise -fixierung bei (Urk. 9/172 S. 50 bis S. 52, S. 62 f.). Die vier Jahre spÃ¤ter vorgenommene Beurteilung des Psychiaters Dr. med. KK.___ und die Gesamtbeurteilung im Medas-Gutachten stimmt mit dieser EinschÃ¤tzung im Wesentlichen Ã¼berein, sodass sich ein nur teilweises Abstellen auf das Gutachten der J.___ nicht verbietet (vgl. Urteil des Bundesgerichts in Sachen D. vom 26. Mai 2010, 8C_10/2010, Erw. 2.4). GemÃ¤ss Dr. KK.___ entwickelte der Versicherte unmittelbar nach dem Unfall ein zunehmend regressives Verhalten. Seine Ãngste (nicht zuletzt ExistenzÃ¤ngste) wÃ¼rden wiederum in kÃ¶rperliche Symptome umgewandelt und verstÃ¤rkten diese und trÃ¼gen zur Fortdauer der unmittelbar nach dem Unfall aufgetretenen, empfundenen Beschwerden bei (Urk. 24 S. 13; vgl. auch Urk. 9/100 S. 4).</w:t>
      </w:r>
    </w:p>
    <w:p>
      <w:r>
        <w:t>8.3Â Â Â Â  Die medizinischen Akten lassen damit darauf schliessen, dass es zu einer erheblichen psychischen Fehlverarbeitung des Unfalls kam (Urk. 9/172 S. 64). Bereits gegenÃ¼ber Dr. LL.___ gab der Versicherte am 8. MÃ¤rz 2001 an, dass die schmerzbedingt reduzierte psychophysische Belastbarkeit im Vordergrund stehe (Urk. 9/33). Die neurologische Untersuchung in der AA.___ ergab keine Befunde im HalswirbelsÃ¤ulenbereich, die rheumatologische Untersuchung nur geringe (Urk. 9/33, 9/35). PD Dr. med. MM.___ empfahl im Bericht vom 18. Juni 2001 die DurchfÃ¼hrung einer intensiven Schmerzverarbeitungstherapie und das Erlernen von Coping-Strategien, sollten die weiteren anzuordnenden Untersuchungen negativ ausfallen (Urk. 35/46). Auch Dr. DD.___ von der EE.___ empfahl am 10. Juli 2001 unter anderem eine psychologische Betreuung zur besseren Akzeptanz der Unfallfolgen, zur Schmerzverarbeitung und Instruktion von Verhaltensstrategien, vorzugsweise bei einem mit Unfallfolgen vertrauten Therapeuten (Urk. 9/49 S. 4). Prof. Dr. HH.___ hielt in Ãberstimmung damit fest, bereits frÃ¼h im Verlauf hÃ¤tten sich Hinweise auf Schmerz- und Unfallverarbeitungsprobleme gezeigt. Ferner sei die verminderte Belastbarkeit und die reduzierte ArbeitsfÃ¤higkeit des Versicherten nicht primÃ¤r mit somatischen Befunden, sondern mit psychologischen und kognitiven Befunden begrÃ¼ndet worden (Urk. 9/172 S. 50). GemÃ¤ss dem Bericht des GG.___ verstÃ¤rkten sich die Beschwerden im Bereich der oberen WirbelsÃ¤ule und in der Nacken- und Schulterregion denn auch unter mentaler Anspannung und verstÃ¤rkter Konzentration, wohingegen sie auf physische Beanspruchungen nur sehr wechselhaft reagierten. Von der einzig empfohlenen therapeutischen Massnahme eines Kraftausdauertrainings erwartete man keine Steigerung der Belastbarkeit (Urk. 9/97 S. 2, S. 4). Auch gegenÃ¼ber Dr. K.___ gab der Versicherte an, dass es unter mentalen, kaum unter kÃ¶rperlichen Belastungen zu einer SchmerzverstÃ¤rkung ausgehend von der BWS komme (Urk. 9/99 S. 2). Dr. K.___ wies darauf hin, dass der Versicherte durch das Unfallereignis und seine Folgen tiefergehend erschÃ¼ttert sei (Urk. 9/99 S. 7, 9/121). GemÃ¤ss seinen Angaben vom 9. September 2003 (Urk. 9/121 Anhang) lÃ¶ste die erlebnismÃ¤ssige Auseinandersetzung mit dem Unfallereignis noch immer tiefgreifende psychovegetative, emotionale und muskulÃ¤r-schmerzhafte StÃ¶rungen aus (vgl. auch Urk. 9/199 S. 3). Prof. Dr. HH.___ hielt in Auseinandersetzung mit diesem Verlauf fest, dass die psychischen Beschwerden (ErmÃ¼dung, vegetative Symptome etc.) stets stark ausgeprÃ¤gt waren, eventuell sogar im Vordergrund standen und fÃ¼r die ArbeitsfÃ¤higkeitsbeeintrÃ¤chtigung verantwortlich waren (Urk. 9/172 S. 50). Auch die festgestellte neuropsychologische FunktionsstÃ¶rung ist nach der Beurteilung von Prof. Dr. HH.___ im Zusammenhang mit der psychischen Entwicklung zu sehen (Urk. 9/172 S. 52, S. 54). Sodann fÃ¼hrte er im Zusammenhang mit den Ergebnissen der von ihm veranlassten testpsychologischen AbklÃ¤rungen aus, es bestehe eine sehr hohe psychologische und somatische Dysbalanzierung, die angesichts des Unfalls und der initialen Beschwerdeentwicklung kaum zu verstehen sei (Urk. 9/172 S. 36).</w:t>
      </w:r>
    </w:p>
    <w:p>
      <w:r>
        <w:t>Â Â Â Â Â Â Â Â  Der Hintergrund der psychischen Fehlentwicklung bildet nach der Beurteilung von Prof. Dr. HH.___ eine relativ frÃ¼h im Verlauf eingesetzte AngststÃ¶rung bei einer erheblichen Angstbereitschaft, welche Bereitschaft ein wesentlicher unfallfremder Belastungsfaktor darstelle (Urk. 9/172 S. 62 ff.) Damit erschÃ¶pfte sich das psychische Beschwerdebild von Beginn weg nicht in einer zum typischen Beschwerdebild nach Schleudertrauma gehÃ¶renden depressiven Stimmungslage noch einer als blosses Langzeitsymptom zu wertenden WesensverÃ¤nderung (Urteil des Bundesgerichts in Sachen G. vom 16. Dezember 2005, U 297/04, Erw. 4.2). Die Gutachter der J.___ wurden zwar nicht mit der nÃ¶tigen Klarheit gefragt, ob die psychische StÃ¶rung gesamthaft als Teil des somatisch-psychischen Beschwerdebildes nach Schleudertrauma zu betrachten sei. Der Haftpflichtversicherer vermischte seine entsprechende Frage (vgl. Urk. 9/172 S. 68) mit derjenigen nach der natÃ¼rlichen KausalitÃ¤t (vgl. BGE 134 V 125 Erw. 9.4). GemÃ¤ss Prof. Dr. HH.___ handelt es sich jedoch bei der AngststÃ¶rung nicht um eine direkt auf den Unfall und das erlittene Trauma zurÃ¼ckzufÃ¼hrende StÃ¶rung. Sie stehe insoweit mit dem Unfall im Zusammenhang, als es sich um eine StÃ¶rung der Anpassung an die somatischen Symptome handle (Urk. 9/172 S. 52). Damit ist davon auszugehen, dass die erhebliche psychogene Fehlentwicklung nicht dem einer Differenzierung kaum zugÃ¤nglichen somatisch-psychischen Beschwerdebild nach Schleudertrauma zuzuordnen ist, sondern es sich dabei um ein eigenstÃ¤ndiges psychisches Leiden handelt. Insgesamt ist damit von einer relativ bald nach dem Unfall eingesetzten erheblichen selbstÃ¤ndigen psychischen Problematik auszugehen. Die AdÃ¤quanzprÃ¼fung ist anhand der Kriterien, wie sie fÃ¼r psychische GesundheitsschÃ¤den entwickelt wurden, vorzunehmen.</w:t>
      </w:r>
    </w:p>
    <w:p>
      <w:r>
        <w:t>8.4Â Â Â Â</w:t>
      </w:r>
    </w:p>
    <w:p>
      <w:r>
        <w:t>8.4.1Â Â  Die Unfallschwere ist ausgehend vom augenfÃ¤lligen Geschehensablauf mit den sich dabei entwickelnden KrÃ¤ften zu beurteilen (Urteil des Bundesgerichts in Sachen A. vom 28. April 2010, 8C_933/2009, Erw. 4.3.1). Einfache Auffahrkollisionen auf ein stehendes Fahrzeug werden grundsÃ¤tzlich in die Kategorie der mittelschweren Ereignisse im Grenzbereich zu den leichten UnfÃ¤llen eingereiht (Urteil des Bundesgerichts in Sachen C. vom 20. Oktober 2010, 8C_178/2010, Erw. 3.1).</w:t>
      </w:r>
    </w:p>
    <w:p>
      <w:r>
        <w:t>Â Â Â Â Â Â Â Â  Der nachfolgende PW-Lenker fuhr auf das stehende Fahrzeug des Versicherten auf (Urk. 9/4 S. 3). Angesichts dieses Ablaufs, der dabei entstandenen SchÃ¤den an den beteiligten Fahrzeugen (vgl. Urk. 9/4 FotoblÃ¤tter 4 und 5) und der beim Versicherten eingetretenen Verletzung ist von den sich Ã¼blicherweise bei Auffahrkollisionen manifestierenden KrÃ¤ften und damit von einem mittelschweren Unfall im Grenzbereich zu den leichten UnfÃ¤llen auszugehen.</w:t>
      </w:r>
    </w:p>
    <w:p>
      <w:r>
        <w:t>8.4.2Â Â  Das Kriterium der besonders dramatischen BegleitumstÃ¤nde oder der besonderen EindrÃ¼cklichkeit des Unfalls ist objektiv zu beurteilen und nicht aufgrund des subjektiven Empfindens beziehungsweise des AngstgefÃ¼hls der versicherten Person und ist klarerweise zu verneinen (vgl. Urteil des Bundesgerichts in Sachen T. vom 31. MÃ¤rz 2009, 8C_987/2008, Erw. 6.1). Auch eine Ã¤rztliche Fehlbehandlung mit erheblicher Verschlimmerung der Unfallfolgen wird zu Recht nicht ausdrÃ¼cklich geltend gemacht (vgl. Urk. 1 S. 8).</w:t>
      </w:r>
    </w:p>
    <w:p>
      <w:r>
        <w:t>Â Â Â Â Â Â Â Â  Ist die AdÃ¤quanz einer psychischen Fehlentwicklung nach einem Schleudertrauma - wie hier - allein nach dem erlittenen kÃ¶rperlichen Gesundheitsschaden und dessen Folgen zu beurteilen, fÃ¤llt das AdÃ¤quanzkriterium der besonderen Art der erlittenen Verletzung sachlogisch ausser Betracht. Denn ein Schleudertrauma der HWS oder eine ihm gleichgestellte Ã¤quivalente Verletzung stellt in solchen FÃ¤llen Ã¼berhaupt keine unfallkausale Teilursache oder nur eine solche von ganz untergeordneter Bedeutung fÃ¼r die eingetretene psychische Fehlentwicklung dar (Urteile des Bundesgerichts in Sachen A. vom 14. Dezember 2007, U 65/07, Erw. 5.4, und in Sachen S. vom 12. Januar 2004, U 41/03, Erw. 4.3). So verhÃ¤lt es sich auch vorliegend. Nach den Angaben von Prof. Dr. HH.___ kam der vorbestehenden Angstbereitschaft des Versicherten eine wesentliche Rolle beim subjektiven Erleben und Verarbeiten des Unfalls zu (Urk. 9/172 S. 63).</w:t>
      </w:r>
    </w:p>
    <w:p>
      <w:r>
        <w:t>Â Â Â Â Â Â Â Â  Auch die Ã¼brigen unfallbezogenen AdÃ¤quanzkriterien sind nicht erfÃ¼llt, soweit die ihnen zu Grunde liegenden Unfallfolgen durch die psychische Fehlentwicklung bestimmt oder beeinflusst worden sind. Mit Bezug auf die AdÃ¤quanzkriterien der Dauer der unfallbedingten Beschwerden, der Ã¤rztlichen Behandlung und der ArbeitsunfÃ¤higkeit sowie des Kriteriums des schwierigen Heilungsverlaufs und der erheblichen Komplikationen ist deshalb in FÃ¤llen wie dem vorliegenden allein massgebend, ob und wie lange die entsprechenden Unfallfolgen durch den erlittenen kÃ¶rperlichen Gesundheitsschaden in erheblichem Ausmass mitverursacht worden sind (vgl. Urteil des Bundesgerichts in Sachen S. vom 12. Januar 2004, U 41/03, Erw. 4.3).</w:t>
      </w:r>
    </w:p>
    <w:p>
      <w:r>
        <w:t>Â Â Â Â Â Â Â Â  Bereits bei der rheumatologischen Untersuchung im GG.___ vom 1./2. November 2001 waren an der WirbelsÃ¤ule nur geringe Schmerzen und wenig Muskelhartspann feststellbar (Urk. 9/97 S. 2 und S. 7). Die empfohlene therapeutische Massnahme, die DurchfÃ¼hrung eines Kraftausdauertrainings, wurde primÃ¤r als Massnahme zur Verbesserung der LebensqualitÃ¤t betrachtet. Von ihr wurde jedoch kaum Auswirkung auf die Belastbarkeit erwartet. Die kÃ¶rperlichen Beschwerden waren sodann primÃ¤r von mentalen Belastungen abhÃ¤ngig (Urk. 9/97 S. 3). Selbiges stellte auch Dr. K.___ im Bericht vom 15. April 2003 fest (Urk. 9/99 S. 1). SpÃ¤testens ab diesem Zeitpunkt war der erlittene kÃ¶rperliche Gesundheitsschaden somit nicht mehr ausschlaggebend fÃ¼r die weiterhin andauernden Schmerzen und BeeintrÃ¤chtigungen und die vorgenommenen therapeutischen Anstrengungen. Bei einer maximal zu berÃ¼cksichtigenden Behandlungszeit zwischen zwei und drei Jahren sind die Kriterien der ungewÃ¶hnlich langen Dauer der Ã¤rztlichen Behandlung und des schwierigen Heilungsverlaufs und der erheblichen Komplikationen zu verneinen (vgl. Urteil des Bundesgerichts in Sachen S. vom 8. Mai 2009, 8C_1040/2008, Erw. 6.3.2). Dasselbe gilt fÃ¼r das Kriterium der kÃ¶rperlichen Dauerschmerzen und hat auch fÃ¼r das Kriterium der physisch bedingten ArbeitsunfÃ¤higkeit zu gelten. Selbst wenn die andauernde ArbeitsunfÃ¤higkeit fÃ¼r schwere kÃ¶rperliche TÃ¤tigkeiten (vgl. Urk. 24 S. 26) sodann als Folge des erlittenen kÃ¶rperlichen Gesundheitsschadens betrachtet wÃ¼rde, so kÃ¶nnte die AdÃ¤quanz nicht bejaht werden. Die Beschwerde ist somit insoweit abzuweisen und die per 31. Oktober 2006 vorgenommene Einstellung der Versicherungsleistungen ist zu bestÃ¤tigen.</w:t>
      </w:r>
    </w:p>
    <w:p>
      <w:r>
        <w:rPr>
          <w:b/>
        </w:rPr>
        <w:t>E. 9</w:t>
      </w:r>
    </w:p>
    <w:p>
      <w:r>
        <w:t>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Der BeschwerdefÃ¼hrer obsiegt bezÃ¼glich des einen Teils des Anfechtungsgegenstandes, der TaggeldhÃ¶he und TaggeldrÃ¼ckforderung, teilweise. Es rechtfertigt sich deshalb, ihm eine um Â¾ reduzierte ProzessentschÃ¤digung von Fr. 1'500.-- (inklusive Barauslagen und Mehrwertsteuer) zuzusprechen.</w:t>
      </w:r>
    </w:p>
    <w:p>
      <w:r>
        <w:t>Das Gericht erkennt:</w:t>
      </w:r>
    </w:p>
    <w:p>
      <w:r>
        <w:t>1.Â Â Â Â Â Â Â Â  In teilweiser Gutheissung der Beschwerde wird der Einspracheentscheid der Allianz Suisse-Versicherungs-Gesellschaft vom 25. Oktober 2007 insoweit aufgehoben, als Taggelder im Betrag von Fr. 39'747.80 zurÃ¼ckgefordert werden, und es wird festgestellt, dass der BeschwerdefÃ¼hrer der Beschwerdegegnerin Taggelder im Betrag von Fr. 6'891.10 zurÃ¼ckzuerstatten hat. Im Ãbrigen und bezÃ¼glich der Leistungseinstellung per 31. Oktober 2006 wird die Beschwerde abgewiesen, soweit darauf eingetreten wird.</w:t>
      </w:r>
    </w:p>
    <w:p>
      <w:r>
        <w:t>2.Â Â Â Â Â Â Â Â  Das Verfahren ist kostenlos.</w:t>
      </w:r>
    </w:p>
    <w:p>
      <w:r>
        <w:t>3.Â Â Â Â Â Â Â Â  Die Allianz Suisse Versicherungs-Gesellschaft wird Â verpflichtet, dem BeschwerdefÃ¼hrer eine reduzierte ProzessentschÃ¤digung von Fr. 1'500.-- (inkl. Barauslagen und MWSt) zu bezahlen.</w:t>
      </w:r>
    </w:p>
    <w:p>
      <w:r>
        <w:t>4.Â Â Â Â Â Â Â Â  Zustellung gegen Empfangsschein an:</w:t>
      </w:r>
    </w:p>
    <w:p>
      <w:r>
        <w:t>- RenÃ© Mettler</w:t>
      </w:r>
    </w:p>
    <w:p>
      <w:r>
        <w:t>- Allianz Suisse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