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UV.2007.00510 vom 25. Mai 2009</w:t>
      </w:r>
    </w:p>
    <w:p>
      <w:r>
        <w:t>ZH Sozialversicherungsgericht, 2009-05-25, DE</w:t>
      </w:r>
    </w:p>
    <w:p>
      <w:r>
        <w:rPr>
          <w:b/>
        </w:rPr>
        <w:t xml:space="preserve">Quelle: </w:t>
      </w:r>
      <w:r>
        <w:t>https://mcp.opencaselaw.ch/entscheid/zh_sozialversicherungsgericht_UV.2007.00510</w:t>
      </w:r>
    </w:p>
    <w:p>
      <w:r>
        <w:t>FR: ZH_SOZIALVERSICHERUNGSGERICHT UV.2007.00510 du 25 mai 2009</w:t>
      </w:r>
    </w:p>
    <w:p>
      <w:r>
        <w:t>IT: ZH_SOZIALVERSICHERUNGSGERICHT UV.2007.00510 del 25 maggio 2009</w:t>
      </w:r>
    </w:p>
    <w:p>
      <w:pPr>
        <w:pStyle w:val="Heading2"/>
      </w:pPr>
      <w:r>
        <w:t>Erwägungen</w:t>
      </w:r>
    </w:p>
    <w:p>
      <w:r>
        <w:rPr>
          <w:b/>
        </w:rPr>
        <w:t>E. 2</w:t>
      </w:r>
    </w:p>
    <w:p>
      <w:r>
        <w:t>2.1Â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2.2Â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t>2.3Â Â Â Â  Nach der Rechtsprechung zum Kausalzusammenhang zwischen einem Unfall und degenerativen RÃ¼ckenbeschwerden ist eine signifikante und damit dauernde Verschlimmerung einer vorbestandenen degenerativen SchÃ¤digung der WirbelsÃ¤ule, hervorgerufen durch einen Unfall, nur dann Ã¼berwiegend wahrscheinlich, wenn die Radioskopie ein plÃ¶tzliches Zusammensinken der Wirbel sowie das Auftreten und Verschlimmern von Verletzungen aufgrund eines Traumas aufzeigt (RKUV 2000 Nr. U 363 S. 45 mit Hinweisen). Medizinisch ist lediglich von einer vorÃ¼bergehenden Verschlimmerung auszugehen, wenn nach einer unfallbedingten Kontusion der WirbelsÃ¤ule eine bisher stumme, vorbestehende Spondylarthrose, Spondylose oder eine andere degenerative WirbelsÃ¤ulenerkrankung symptomatisch wird. Die zeitliche Dauer, wÃ¤hrend welcher eine vorbestehende WirbelsÃ¤ulenerkrankung durch einen Unfall - bei Fehlen unfallbedingter WirbelkÃ¶rperfrakturen oder struktureller LÃ¤sionen an der WirbelsÃ¤ule - im Sinne einer vorÃ¼bergehenden Verschlimmerung beeinflusst wird, betrÃ¤gt nach unfallmedizinischer Erfahrung sechs bis neun Monate, lÃ¤ngstens jedoch ein Jahr. Es handelt sich dabei um einen unfallmedizinisch allgemein anerkannten Verlauf vorbestehender WirbelsÃ¤ulenerkrankungen nach einem Unfallereignis ohne strukturelle Verletzungen der WirbelsÃ¤ule (Urteile des Bundesgerichts in Sachen S. vom 8. August 2008, 8C_174/2008, Erw. 4.2, vom 17. Juni 2008, 8C_17/2007, Erw. 3.2, vom 26. Februar 2008, 8C_684/2007, Erw. 4.4; Urteile des damaligen EidgenÃ¶ssischen Versicherungsgerichts, EVG, in Sachen J. vom 25. Oktober 2007, U 530/06, Erw. 4.2, in Sachen R. vom 11. Juni 2007, U 290/06, Erw. 4.2.1 und in Sachen A. vom 11. April 2005, U 354/05, Erw. 2.2).</w:t>
      </w:r>
    </w:p>
    <w:p>
      <w:r>
        <w:t>2.4Â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3</w:t>
      </w:r>
    </w:p>
    <w:p>
      <w:r>
        <w:t>3.1Â Â Â Â  Zu prÃ¼fen ist im Folgenden der fÃ¼r die KausalitÃ¤tsprÃ¼fung massgebende medizinische Sachverhalt.</w:t>
      </w:r>
    </w:p>
    <w:p>
      <w:r>
        <w:t>3.2Â Â Â Â  Med. prakt. C.___ erwÃ¤hnte in seinem Bericht vom 18. Januar 2005, dass er die BeschwerdefÃ¼hrerin nach dem Unfall vom 16. Dezember 2004 am 14. Januar 2005 erstmals behandelt habe und diagnostizierte eine Kontusion gluteal, ein lumbovertebrales Schmerzsyndrom und einen Status nach Stauchungstrauma der LendenwirbelsÃ¤ule (LWS) am 16. Dezember 2004. Es bestehe keine ArbeitsunfÃ¤higkeit (Urk. 7/2/2).</w:t>
      </w:r>
    </w:p>
    <w:p>
      <w:r>
        <w:t>3.3Â Â Â Â  Mit Bericht vom 1. September 2005 stellte med. prakt. C.___ einen initial problemlosen Verlauf fest. Im Verlauf seien rezidivierende Schmerzen lumbalÂ  nach sportlicher BetÃ¤tigung wÃ¤hrend zwei bis drei Tagen aufgetreten, weshalb eine physiotherapeutische Behandlung indiziert sei (Urk. 7/2/3).</w:t>
      </w:r>
    </w:p>
    <w:p>
      <w:r>
        <w:t>3.4Â Â Â Â  Dr. med. D.___, FachÃ¤rztin fÃ¼r Radiologie FMH, erwÃ¤hnte in ihrem Bericht vom 16. November 2005, dass eine RÃ¶ntgenuntersuchung der LWS vom 15. November 2005 eine diskrete linkskonvexe Skoliose und eine diskrete HÃ¶henminderung der Bandscheibe L5/S1 bei normalen Zwischenwirbelgelenken und unauffÃ¤lligem Iliosakralgelenk ergeben habe (Urk. 7/2/4).</w:t>
      </w:r>
    </w:p>
    <w:p>
      <w:r>
        <w:t>3.5Â Â Â Â  Med. prakt. C.___ diagnostizierte mit Bericht vom 28. November 2005 ein rezidivierendes, belastungsabhÃ¤ngiges Lumbovertebralsyndrom nach einem Velosturz vom 16. Dezember 2004. Es sei eine physiotherapeutische Behandlung indiziert. Sodann sei eine Behandlung bei einem Chiropraktor vorgesehen (Urk. 7/2/5).</w:t>
      </w:r>
    </w:p>
    <w:p>
      <w:r>
        <w:t>3.6Â Â Â Â  Dr. E.___, Chiropraktor stellte in seinem Bericht vom 25. Mai 2007 ein lumbovertebrales Syndrom und eine Blockade des Iliosakralgelenks links nach einem Sturz mit Aufschlag auf das Becken fest. Es bestehe ein schleppender Heilungsverlauf. Die BeschwerdefÃ¼hrerin leide weiterhin unter Schmerzen oberhalb des linken Iliosakralgelenks beim Sitzen und bei sportlicher BetÃ¤tigung (Urk. 7/2/6).</w:t>
      </w:r>
    </w:p>
    <w:p>
      <w:r>
        <w:t>3.7Â Â Â Â  Dr. F.___, Facharzt fÃ¼r Allgemeinmedizin FMH, beratender Arzt der Beschwerdegegnerin, fÃ¼hrte in seinem Bericht vom 4. August 2007 auf Grund der Akten aus, dass die RÃ¼ckenschmerzen der BeschwerdefÃ¼hrerin nicht durch den versicherten Unfall verursacht worden seien. Die RÃ¶ntgenuntersuchung der LWS der BeschwerdefÃ¼hrerin habe keine Unfallfolgen, sondern ein krankhaftes RÃ¼ckenleiden im Sinne einer linkskonvexe Skoliose und eine diskrete HÃ¶henminderung der Bandscheibe L5/S1 ergeben. Nach medizinischer Erkenntnis sei davon auszugehen, dass der Status quo sine nach RÃ¼ckenverletzungen im Sinne von Prellungen, Verstauchungen oder Zerrungen in der Regel nach sechs Monaten und bei degenerativen VerÃ¤nderungen nach spÃ¤testens einem Jahr seit dem Unfall erreicht worden sei. Aus diesem Grunde sowie auf Grund des Heilungsverlaufs und der fehlenden ArbeitsunfÃ¤higkeit sei der natÃ¼rliche Kausalzusammenhang zwischen der im Jahre 2007 vorhandenen GesundheitsbeeintrÃ¤chtigung der BeschwerdefÃ¼hrerin und dem versicherten Unfallereignis vom 16. Dezember 2004 zu verneinen (Urk. 7/2/7).</w:t>
      </w:r>
    </w:p>
    <w:p>
      <w:r>
        <w:t>3.8Â Â Â Â  In seinem Bericht vom 26. September 2007 erwÃ¤hnte Dr. F.___, dass der Unfall vom 16. Dezember 2004 eine vorÃ¼bergehenden Verschlimmerung von unfallfremden, krankhaftenÂ  und vorbestandenen Faktoren verursacht habe. Bei den im Herbst 2006 erneut aufgetretenen RÃ¼ckenbeschwerden der BeschwerdefÃ¼hrerin handle es sich mit Ã¼berwiegender Wahrscheinlichkeit um keine Folgen des versicherten Unfallereignisses. In Bezug auf den Unfall vom 16. Dezember 2004 sei der Status quo sine Ende MÃ¤rz 2006 erreicht worden (Urk. 7/2/8).Â</w:t>
      </w:r>
    </w:p>
    <w:p>
      <w:r>
        <w:rPr>
          <w:b/>
        </w:rPr>
        <w:t>E. 4</w:t>
      </w:r>
    </w:p>
    <w:p>
      <w:r>
        <w:t>4.1Â Â Â Â  Aus den obenerwÃ¤hnten medizinischen Akten geht hervor, dass die BeschwerdefÃ¼hrerin am 16. Dezember 2004 als Fahrradlenkerin stÃ¼rzte, dass sie sich deswegen jedoch erst am 14. Januar 2005 in Ã¤rztliche Behandlung begab. Dabei diagnostizierte der erstbehandelnde med. prakt. C.___ eine Kontusion gluteal, ein lumbovertebrales Schmerzsyndrom und einen Status nach Stauchungstrauma der LWS (Urk. 7/2/2). Aus den sich bei den Akten befindlichen Arztrechnungen ist sodann ersichtlich, dass die BeschwerdefÃ¼hrerin nach der erstmaligen Konsultation vom 14. Januar 2005 im Jahre 2005 noch am 17. August und am 6. Oktober von med. prakt. C.___ behandelt wurde (Urk. 7/3/1-2). AnlÃ¤sslich der Konsultation vom 17. August 2005 stellte med. prakt. C.___ rezidivierende Schmerzen lumbal nach sportlicher BetÃ¤tigung fest (Urk. 7/2/3) und verordnete der BeschwerdefÃ¼hrerin eine physiotherapeutische Behandlung. In der Folge wurde die BeschwerdefÃ¼hrerin im September und Oktober 2005 wÃ¤hrend insgesamt 9 Sitzungen physiotherapeutisch behandelt (Urk. 7/3/3). Anschliessend wurde die BeschwerdefÃ¼hrerin vom 13. Dezember 2005 bis 8. Februar 2006 (Urk. 7/3/6), vom 25. Juli bis 17. Oktober 2006 (Urk. 7/3/7) und vom 24. Oktober 2006 bis 17. Januar 2007 (Urk. 7/3/8) von Dr. E.___ chiropraktisch behandelt. Radiologisch wurde eine diskrete linkskonvexe Skoliose und eine diskrete HÃ¶henminderung der Bandscheibe L5/S1 festgestellt (Urk. 7/2/4). Eine unfallbedingte ArbeitsunfÃ¤higkeit bestand nicht.</w:t>
      </w:r>
    </w:p>
    <w:p>
      <w:r>
        <w:t>4.2Â Â Â Â  Vorliegend ist davon auszugehen, dass die auf Grund der Akten erstellten Berichte von Dr. F.___ vom 4. August 2007 (Urk. 7/2/7) und vom 26. September 2007 (Urk. 7/2/8) in formaler Hinsicht die nach der Rechtsprechung fÃ¼r eine beweiskrÃ¤ftige medizinische Entscheidungsgrundlage (Beweiseignung) vorausgesetzten Kriterien erfÃ¼llen. Denn den Berichten ist zu entnehmen, dass Dr. F.___ die medizinischen Vorakten und insbesondere auch die radiologischen Untersuchungsergebnisse (Urk. 7/2/7 S. 1) bekannt waren. Dr. F.___ berÃ¼cksichtigte die von der BeschwerdefÃ¼hrerin geklagten Beschwerden und setzte sich eingehend mit der medizinischen Aktenlage und insbesondere mit der unfallmedizinischen Fachliteratur auseinander. Schliesslich vermÃ¶gen die nachvollziehbaren Schlussfolgerungen Dr. F.___ in Bezug auf die UnfallkausalitÃ¤t der anhaltenden RÃ¼ckenbeschwerden der BeschwerdefÃ¼hrerin auch inhaltlich zu Ã¼berzeugen, sodass darauf abzustellen ist.</w:t>
      </w:r>
    </w:p>
    <w:p>
      <w:r>
        <w:t>5.5Â Â Â Â  GestÃ¼tzt auf die Berichte von Dr. F.___ vom 4. August 2007 (Urk. 7/2/7) und vom 26. September 2007 (Urk. 7/2/8) hat demnach mit dem Beweisgrad der Ã¼berwiegenden Wahrscheinlichkeit (BGE 119 V 338 Erw. 1) als erstellt zu gelten, dass es sich bei den radiologisch festgestellten degenerativen VerÃ¤nderungen im Sinne einer diskreten linkskonvexen Skoliose und einer diskreten HÃ¶henminderung der Bandscheibe L5/S1 um degenerative VorzustÃ¤nde handelt, welche durch den Unfall vom 16. Dezember 2004 zwar vorÃ¼bergehend traumatisch verschlimmert, jedoch nicht richtungsweisend verÃ¤ndert wurden. Der nachvollziehbaren Beurteilung durch Dr. F.___ ist auch insofern zu folgen, als dieser Arzt gestÃ¼tzt auf die medizinische Erfahrungstatsache, wonach der Status quo sine bei RÃ¼ckenverletzungen im Sinne von Prellungen, Verstauchungen und Zerrungen bei vorbestehenden degenerativen VerÃ¤nderungen spÃ¤testens nach Ablauf eines Jahres seit dem Unfallereignis erreicht sein sollte (Urk. 7/2/7 S. 1), davon ausging, dass die Unfallfolgen Ende MÃ¤rz 2006 vollstÃ¤ndig abgeheilt gewesen seien, weshalb der Status quo sine zu diesem Zeitpunkt erreicht worden sei (Urk. 7/2/8).</w:t>
      </w:r>
    </w:p>
    <w:p>
      <w:r>
        <w:t>5.6Â Â Â Â  Demnach ist vorliegend mit dem massgebenden Beweisgrad der Ã¼berwiegenden Wahrscheinlichkeit davon auszugehen, dass in Bezug auf die Folgen des versicherten Unfallereignisses vom 16. Dezember 2004 spÃ¤testens Ende MÃ¤rz 2006 der Status quo sine erreicht war. Diese Annahme steht im Einklang mit dem oben erwÃ¤hnten medizinischen Wissensstand (vgl. Erw. 2.3), wonach eine traumatische Verschlimmerung eines klinisch stummen degenerativen Vorzustandes an der WirbelsÃ¤ule in der Regel nach sechs bis neun Monaten, spÃ¤testens aber nach einem Jahr als abgeschlossen zu betrachten ist. Nach der Rechtsprechung mÃ¼sste eine allfÃ¤llige richtungsgebende Verschlimmerung radiologisch ausgewiesen sein und sich von der altersÃ¼blichen Progression abheben. Dies ist vorliegend indes gestÃ¼tzt auf die Beurteilung durch Dr. F.___ auszuschliessen.</w:t>
      </w:r>
    </w:p>
    <w:p>
      <w:r>
        <w:t>5.7Â Â Â Â  Die Einwendungen der BeschwerdefÃ¼hrerin vermÃ¶gen an diesem Beweisergebnis nichts zu Ã¤ndern, weshalb es - entgegen deren diesbezÃ¼glicher Vorbringen (Urk. 1 S. 5) - angesichts der schlÃ¼ssigen medizinischen Aktenlage keiner zusÃ¤tzlichen AbklÃ¤rungen bedarf. Von ergÃ¤nzenden Beweismassnahmen oder einer RÃ¼ckweisung der Sache an die Beschwerdegegnerin zur Einholung eines Ã¤rztlichen Gutachtens ist daher abzusehen (antizipierte BeweiswÃ¼rdigung; BGE 124 V 94 Erw. 4b, 122 V 162 Erw. 1d mit Hinweis; RKUV 2006 Nr. U 578 S. 176 Erw. 3.6; SVR 2001 IV Nr. 10 Erw. 4b S. 28).</w:t>
      </w:r>
    </w:p>
    <w:p>
      <w:r>
        <w:t>Â Â Â Â Â Â Â Â</w:t>
      </w:r>
    </w:p>
    <w:p>
      <w:r>
        <w:t>6.Â Â Â Â Â Â  Nach Gesagtem steht daher fest, dass der natÃ¼rliche Kausalzusammenhang zwischen den anhaltenden RÃ¼ckenbeschwerden der BeschwerdefÃ¼hrerin und dem versicherten Unfallereignis vom 16. Dezember 2004 fÃ¼r die Zeit nach dem 31. MÃ¤rz 2006 nicht mehr mit Ã¼berwiegender Wahrscheinlichkeit ausgewiesen war. Es ist daher nicht zu beanstanden, dass die Beschwerdegegnerin mit Erlass der VerfÃ¼gung vom 13. August 2007 (Urk. 7/1/6) und dem diese bestÃ¤tigenden Einspracheentscheid vom 18. Oktober 2007 (Urk. 2) einen Anspruch auf Versicherungsleistungen nach dem 13. August 2007 verneinte. Demnach ist die gegen den angefochtenen Einspracheentscheid erhobene Beschwerde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A.___</w:t>
      </w:r>
    </w:p>
    <w:p>
      <w:r>
        <w:t>- Allianz Suisse Versicherungs-Gesellschaft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