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UV.2007.00500 vom 26. Dezember 2008</w:t>
      </w:r>
    </w:p>
    <w:p>
      <w:r>
        <w:t>ZH Sozialversicherungsgericht, 2008-12-26, DE</w:t>
      </w:r>
    </w:p>
    <w:p>
      <w:r>
        <w:rPr>
          <w:b/>
        </w:rPr>
        <w:t xml:space="preserve">Quelle: </w:t>
      </w:r>
      <w:r>
        <w:t>https://mcp.opencaselaw.ch/entscheid/zh_sozialversicherungsgericht_UV.2007.00500</w:t>
      </w:r>
    </w:p>
    <w:p>
      <w:r>
        <w:t>FR: ZH_SOZIALVERSICHERUNGSGERICHT UV.2007.00500 du 26 décembre 2008</w:t>
      </w:r>
    </w:p>
    <w:p>
      <w:r>
        <w:t>IT: ZH_SOZIALVERSICHERUNGSGERICHT UV.2007.00500 del 26 dicembre 2008</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rPr>
          <w:b/>
        </w:rPr>
        <w:t>E. 1.2</w:t>
      </w:r>
    </w:p>
    <w:p>
      <w:r>
        <w:t>1.2.1Â Â  Ein Unfall ist gemÃ¤ss Art. 4 des Bundesgesetzes Ã¼ber den Allgemeinen Teil des Sozialversicherungsrechts (ATSG) die plÃ¶tzliche, nicht beabsichtigte schÃ¤digende Einwirkung eines ungewÃ¶hnlichen Ã¤usseren Faktors auf den menschlichen KÃ¶rper, die eine BeeintrÃ¤chtigung der kÃ¶rperlichen, geistigen oder psychischen Gesundheit oder den Tod zur Folge hat (BGE 129 V 404 Erw. 2.1).</w:t>
      </w:r>
    </w:p>
    <w:p>
      <w:r>
        <w:t>1.2.2Â Â  Von der Kompetenz, KÃ¶rperschÃ¤digungen in die Versicherungen einzubeziehen, die den Folgen eines Unfalles Ã¤hnlich sind, hat der Bundesrat in Art. 9 Abs. 2 der Verordnung Ã¼ber die Unfallversicherung (UVV) Gebrauch gemacht und folgende, abschliessend aufgefÃ¼hrte KÃ¶rperschÃ¤digungen, sofern sie nicht eindeutig auf eine Erkrankung oder eine Degeneration zurÃ¼ckzufÃ¼hren sind, auch ohne ungewÃ¶hnliche Ã¤ussere Einwirkung UnfÃ¤llen gleichgestellt:</w:t>
      </w:r>
    </w:p>
    <w:p>
      <w:r>
        <w:t>a. KnochenbrÃ¼che;</w:t>
      </w:r>
    </w:p>
    <w:p>
      <w:r>
        <w:t>b. Verrenkungen von Gelenken;</w:t>
      </w:r>
    </w:p>
    <w:p>
      <w:r>
        <w:t>c. Meniskusrisse;</w:t>
      </w:r>
    </w:p>
    <w:p>
      <w:r>
        <w:t>d. Muskelrisse;</w:t>
      </w:r>
    </w:p>
    <w:p>
      <w:r>
        <w:t>e. Muskelzerrungen;</w:t>
      </w:r>
    </w:p>
    <w:p>
      <w:r>
        <w:t>f. Sehnenrisse;</w:t>
      </w:r>
    </w:p>
    <w:p>
      <w:r>
        <w:t>g. BandlÃ¤sionen;</w:t>
      </w:r>
    </w:p>
    <w:p>
      <w:r>
        <w:t>h. Trommelfellverletzungen.</w:t>
      </w:r>
    </w:p>
    <w:p>
      <w:r>
        <w:t>Â Â Â Â Â Â Â Â  Nach stÃ¤ndiger hÃ¶chstrichterlicher Rechtsprechung mÃ¼ssen mit Ausnahme der UngewÃ¶hnlichkeit auch bei den unfallÃ¤hnlichen KÃ¶rperschÃ¤digungen die Ã¼brigen Tatbestandsmerkmale des Unfallbegriffs erfÃ¼llt sein (BGE 129 V 467 Erw. 2.2).</w:t>
      </w:r>
    </w:p>
    <w:p>
      <w:r>
        <w:t>1.3Â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1.4Â Â Â Â  Ist die UnfallkausalitÃ¤t einmal mit der erforderlichen Wahrscheinlichkeit nachgewiesen, so entfÃ¤llt die deswegen anerkannte Leistungspflicht des Unfallversicherers erst, wenn der Unfall nicht mehr die natÃ¼rliche und adÃ¤quate Ursache des Gesundheitsschadens darstellt, wenn also letzterer nur noch und ausschliesslich auf unfallfremden Ursachen beruht (RKUV 1994 Nr. U 206 S. 328 Erw. 3b). Ebenso wie der leistungsbegrÃ¼ndende natÃ¼rliche Kausalzusammenhang muss das Dahinfallen jeder kausalen Bedeutung von unfallbedingten Ursachen eines Gesundheitsschadens mit dem Beweisgrad der Ã¼berwiegenden Wahrscheinlichkeit nachgewiesen sein, wÃ¤hrenddem die blosse MÃ¶glichkeit nunmehr gÃ¤nzlich fehlender ursÃ¤chlicher Auswirkungen nicht genÃ¼gt (RKUV 2000 Nr. U 363 S. 45). Da es sich hierbei um eine anspruchsaufhebende Tatfrage handelt, liegt aber die entsprechende Beweislast - anders als bei der Frage, ob ein leistungsbegrÃ¼ndender natÃ¼rlicher Kausalzusammenhang gegeben ist - nicht bei der versicherten Person, sondern beim Unfallversicherer (RKUV 1992 Nr. U 142 S. 76 Erw. 4b; vgl. auch RKUV 1994 Nr. U 206 S. 328 f. Erw. 3b).</w:t>
      </w:r>
    </w:p>
    <w:p>
      <w:r>
        <w:t>Â Â Â Â Â Â Â Â  Der Beweis des Wegfalls des natÃ¼rlichen Kausalzusammenhangs muss praxisgemÃ¤ss nicht durch den Nachweis unfallfremder GrÃ¼nde erbracht werden, sondern entscheidend ist ausschliesslich, ob unfallbedingte Ursachen des Gesundheitsschadens dahingefallen sind. Umgekehrt genÃ¼gt eine Vielzahl mÃ¶glicher Ursachen fÃ¼r einen Gesundheitsschaden fÃ¼r sich allein nicht, damit dem Unfall jegliche kausale Bedeutung fÃ¼r nachfolgend aufgetretene Beschwerden abgesprochen werden kann. Im Falle Ã¤tiologisch unspezifischer Beschwerden sowie einer Ursachenkonkurrenz kann jedoch aus der Dominanz unfallfremder GrÃ¼nde in Verbindung mit der fraglichen Eignung des Unfallereignisses, dauernde SchÃ¤digungen zu erzeugen, unter UmstÃ¤nden auf den Wegfall der natÃ¼rlichen KausalitÃ¤t geschlossen werden (Urteil des EidgenÃ¶ssischen Versicherungsgerichts in Sachen C. vom 24. Oktober 2007, 8C_439/2007, Erw. 3.2 mit Hinweisen).</w:t>
      </w:r>
    </w:p>
    <w:p>
      <w:r>
        <w:t>1.5Â Â Â Â  Die Versicherungsleistungen werden auch fÃ¼r RÃ¼ckfÃ¤lle und SpÃ¤tfolgen gewÃ¤hrt (Art. 11 UVV).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296 Erw. 2c mit Hinweisen).</w:t>
      </w:r>
    </w:p>
    <w:p>
      <w:r>
        <w:t>Â Â Â Â Â Â Â Â  RÃ¼ckfÃ¤lle und SpÃ¤tfolgen schliessen sich begrifflich an ein bestehendes Unfallereignis an. Entsprechend kÃ¶nnen sie eine Leistungspflicht der Unfallversicherung nur auslÃ¶sen, wenn zwischen den erneut geltend gemachten Beschwerden und der seinerzeit beim versicherten Unfall erlittenen GesundheitsschÃ¤digung ein natÃ¼rlicher und adÃ¤quater Kausalzusammenhang besteht (BGE 118 V 296 Erw. 2c in fine).</w:t>
      </w:r>
    </w:p>
    <w:p>
      <w:r>
        <w:t>1.6Â Â Â Â  Der Sozialversicherungsprozess ist vom Untersuchungsgrundsatz beherrscht. Danach hat das Gericht von Amtes wegen fÃ¼r die richtige und vollstÃ¤ndige AbklÃ¤rung des Sachverhalts zu sorgen. Das Gericht darf daher erst dann Beweislosigkeit annehmen, wenn alle Beweisvorkehrungen, die der Untersuchungsgrundsatz - unter BerÃ¼cksichtigung der Mitwirkungspflicht und allfÃ¤lliger SÃ¤umnisfolgen bei deren Verletzung - gebietet, getroffen worden sind und dennoch kein Sachverhalt ermittelt werden konnte, der als Ã¼berwiegend wahrscheinlich erscheint (vgl. BGE 115 V 142 Erw. 8a)</w:t>
      </w:r>
    </w:p>
    <w:p>
      <w:r>
        <w:rPr>
          <w:b/>
        </w:rPr>
        <w:t>E. 2</w:t>
      </w:r>
    </w:p>
    <w:p>
      <w:r>
        <w:t>2.1Â Â Â Â  Strittig ist die Leistungspflicht der Beschwerdegegnerin fÃ¼r die Beschwerden, die Gegenstand der Meldung vom 16. Januar 2007 (Urk. 6/G4) sind. Es stellt sich damit die Frage nach dem Kausalzusammenhang dieser Beschwerden mit dem Ereignis vom 19. September 2004.</w:t>
      </w:r>
    </w:p>
    <w:p>
      <w:r>
        <w:t>2.2Â Â Â Â  Die Beschwerdegegnerin stellte bei der PrÃ¼fung ihrer Leistungspflicht die UnfallkausalitÃ¤t einer Bizepssehnenruptur auf der linken Seite in den Vordergrund. Dieser Befund wurde erstmals im Krankengeschichteneintrag von Dr. F.___ vom 14. Februar 2007 in Form einer Analyse der Arthro-Magnetresonanztomographie vom 29. Januar 2007 (Urk. 6/M5) erwÃ¤hnt und dort noch als erst partielle LÃ¤sion beschrieben (Urk. 6/M9). Im Bericht vom 7. Juni 2007 fÃ¼hrte Dr. F.___ dann aus, im April 2007 sei es zu einer Totalruptur der langen Bizepssehne links gekommen (Urk. 6/M11). DemgegenÃ¼ber hatte die sonographische AbklÃ¤rung der linken Schulter vom 25. Oktober 2004 gemÃ¤ss dem entsprechenden Sonographie-Protokoll einen unauffÃ¤lligen Zustand der Bizepssehne ergeben (Urk. 6/M4). Damit fÃ¤llt die Bizepssehnenruptur als mÃ¶gliche SpÃ¤tfolge des Ereignisses vom 19. September 2004 in Betracht; ein weiteres, unfallÃ¤hnliches Ereignis im Sinne von Art. 9 Abs. 2 UVV steht nicht zur Diskussion. An sich ist es somit der BeschwerdefÃ¼hrer, der die Beweislast dafÃ¼r trÃ¤gt, dass die Bizepssehnenruptur mit Ã¼berwiegender Wahrscheinlichkeit auf den Unfall vom 19. September 2004 zurÃ¼ckzufÃ¼hren ist. Insoweit ist der Ansicht der Beschwerdegegnerin (vgl. Urk. 2 S. 4) zuzustimmen.</w:t>
      </w:r>
    </w:p>
    <w:p>
      <w:r>
        <w:t>Â Â Â Â Â Â Â Â  Die Bizepssehnenruptur ist allerdings nicht der einzige Befund im Bereich der linken Schulter, der als (Teil-)Ursache der am 16. Januar 2007 gemeldeten Beschwerden in Betracht fÃ¤llt. Vielmehr erwÃ¤hnte die Beschwerdegegnerin als weitere Befunde von mÃ¶glicher Relevanz richtigerweise (vgl. Urk. 2 S. 5, Urk. 5 S. 3 und S. 4) die Arthrose im AC-(Acromio-Clavicular-)Gelenk, die das Arthro-MRI vom 29. Januar 2007 gezeigt hatte (vgl. Urk. 6/M5), des Weiteren mÃ¶gliche Restbeschwerden, die unmittelbar von der erlittenen Humerusfraktur herrÃ¼hrten, und schliesslich auch eine Impingement-Symptomatik mit subakuter bis chronischer Bursitis subacromialis, die gemÃ¤ss dem Bericht von Dr. B.___ vom 2. November 2004 bereits vor dem Unfall vom 19. September 2004 behandlungsbedÃ¼rftig gewesen war (vgl. Urk. 6/M3). Die am 16. Januar 2007 gemeldeten Schulterbeschwerden mit ihren verschiedenen mÃ¶glichen Ursachen sind somit im Rahmen der KausalitÃ¤tsbeurteilung als eine Einheit zu behandeln. FÃ¼r die Beweislastverteilung ist damit entscheidend, ob diese Beschwerden in der Zeit zwischen dem Unfall vom 19. September 2004 und der Meldung vom 16. Januar 2007 mehr oder weniger kontinuierlich fortbestanden haben - diesfalls trÃ¼ge die Beschwerdegegnerin gemÃ¤ss den vorstehenden rechtlichen ErwÃ¤gungen die Beweislast fÃ¼r das Wegfallen der UnfallkausalitÃ¤t - oder ob diese Beschwerden erst einige Zeit nach dem Abklingen der primÃ¤ren, unfallbedingten Schmerzen neu oder erneut aufgetreten sind - diesfalls wÃ¤re es der BeschwerdefÃ¼hrer, der fÃ¼r die UnfallkausalitÃ¤t beweisbelastet wÃ¤re. Im Rahmen dieser generellen KausalitÃ¤tsbeurteilung und Beweislastverteilung kommt den aufgezÃ¤hlten einzelnen Faktoren, die als mÃ¶gliche Ursachen des Beschwerdebildes in Betracht fallen, im Sinne der dargelegten hÃ¶chstrichterlichen Rechtsprechung der Charakter von Sachverhaltselementen zu, die fÃ¼r oder gegen den Nachweis der UnfallkausalitÃ¤t oder den Nachweis des Wegfallens der UnfallkausalitÃ¤t des Gesamtbildes sprechen.</w:t>
      </w:r>
    </w:p>
    <w:p>
      <w:r>
        <w:rPr>
          <w:b/>
        </w:rPr>
        <w:t>E. 2.3</w:t>
      </w:r>
    </w:p>
    <w:p>
      <w:r>
        <w:t>2.3.1Â Â  Den Akten ist bereits nicht mit Klarheit zu entnehmen, ob die Schulterbeschwerden, welche den BeschwerdefÃ¼hrer im Januar 2007 zur Erstattung einer Meldung an die Beschwerdegegnerin veranlassten, seit dem Unfall vom 19. September 2004 mehr oder weniger permanent vorhanden gewesen waren oder ob es sich dabei - wie dies die Beschwerdegegnerin annahm (Urk. 2 S. 4, Urk. 5 S. 3, Urk. 15 S. 2) - um Beschwerden handelte, die sich nach einer Zeit der Beschwerdefreiheit neu manifestiert hatten. WÃ¤hrend Dr. E.___ im Bericht vom 6. Februar 2007 angab, die Schmerzen im Bereich der linken Schulter seien (erst) vor einigen Monaten wieder aufgetreten (Urk. 6/M6 S. 1), ist in der RÃ¼ckfallmeldung UVG (Urk. 6/G4) von "immer wiederkehrenden Schmerzen" die Rede. Auch die Beschwerdegegnerin hielt in einer Aktennotiz vom 7. MÃ¤rz 2007 Ã¼ber eine persÃ¶nliche Vorsprache des BeschwerdefÃ¼hrers fest, dieser sei nach seiner Aussage seit dem Unfall vom 19. September 2004 nie beschwerdefrei gewesen (Urk. 6/G8). Dieselbe Aussage findet sich im Krankengeschichteneintrag von Dr. F.___ vom 24. Januar 2007 (Urk. 6/M9). Zur KlÃ¤rung dieser gegensÃ¤tzlichen Sachverhaltsdarstellungen kÃ¶nnte hier insbesondere der Beizug eines eingehenden aktuellen Berichts des Hausarztes Dr. B.___ oder der Beizug von dessen KrankengeschichteneintrÃ¤gen beitragen. Denn dass Ã¤rztliche Behandlungen in der Zeit zwischen August 2005 und dem Meldedatum des 16. Januar 2007 bei der Beschwerdegegnerin offenbar nicht aktenkundig sind (vgl. Urk. 2 S. 4), deutet fÃ¼r sich allein noch nicht auf eine Beschwerdefreiheit oder -armut in diesem Zeitraum hin, zumal entsprechende Behandlungskosten auch von der Krankenkasse Ã¼bernommen worden sein kÃ¶nnten.</w:t>
      </w:r>
    </w:p>
    <w:p>
      <w:r>
        <w:t>2.3.2Â Â  Wenn aufgrund der erforderlichen ergÃ¤nzenden AbklÃ¤rungen beantwortet ist, ob der Wegfall der UnfallkausalitÃ¤t eines mehr oder weniger kontinuierlichen Beschwerdebildes oder die UnfallkausalitÃ¤t von neu geklagten Beschwerden nachzuweisen ist, so wÃ¤ren hausÃ¤rztliche AuskÃ¼nfte zudem dazu geeignet, den Stellenwert der bereits vor dem Unfall vorhanden gewesenen Impingement-Problematik innerhalb des gesamten Beschwerdebildes zu ermitteln. Wie die Beschwerdegegnerin in dieser Hinsicht zutreffend bemerkte (Urk. 2 S. 4, Urk. 5 S. 3, Urk. 15 S. 2), ist die Annahme von Dr. F.___ im Bericht vom 7. Juni 2007 (Urk. 6/M11) unrichtig, dass der BeschwerdefÃ¼hrer vor dem Unfall vom 19. September 2004 hinsichtlich der Schulter "absolut beschwerdefrei" gewesen sei. Selbst bei gegebener Beschwerdefreiheit vor dem Unfall wÃ¤re zudem nicht einleuchtend, weshalb Dr. F.___ allein deswegen eine UnfallkausalitÃ¤t der erst im Jahr 2007 entstandenen Sehnenruptur fÃ¼r nachgewiesen hielte. Aus seinem Bericht vom 7. Juni 2007 geht auf jeden Fall nicht hervor, ob ihm das Sonographie-Protokoll vom 25. Oktober 2004, das den Zustand der Bizepssehne noch als normal beschrieben hatte, bekannt war und ob er somit Ã¼ber alle nÃ¶tigen Informationen fÃ¼r eine KausalitÃ¤tsbeurteilung verfÃ¼gte.</w:t>
      </w:r>
    </w:p>
    <w:p>
      <w:r>
        <w:t>Â Â Â Â Â Â Â Â  Umgekehrt ist zwar grundsÃ¤tzlich plausibel, dass Dr. H.___ in seiner Stellungnahme vom 15. Juni 2007 (Urk. 6/M12) die AC-Athrose und die Stellung des Acromion mit lateralem Sporn verantwortlich machte fÃ¼r die Bizepssehnenruptur. Indessen fragt sich, ob diese Befunde, insbesondere die Arthrose, nicht ihrerseits mit dem Ereignis vom 19. September 2004 zusammenhÃ¤ngen kÃ¶nnten. Diese Frage wurde von Dr. H.___ nicht mit ausreichender Klarheit beantwortet. Er bezeichnete die AC-Gelenksarthrose zwar in den Stellungnahmen vom 9. MÃ¤rz und vom 19. April 2007 als degenerativ (Urk. 6/M8 und Urk. 6/M10), die BegrÃ¼ndung dafÃ¼r, weshalb der Unfall nicht zumindest eine Teilursache fÃ¼r diese Degenerationen sein kÃ¶nnte, fehlt jedoch in seinen Stellungnahmen. Die Akten deuten auf jeden Fall darauf hin, dass die AC-Gelenksarthrose in der ersten Zeit nach diesem Ereignis noch nicht vorhanden war, denn der Gelenkspalt des AC-Gelenks wurde im Sonographie-Protokoll vom 25. Oktober 2004 als normal weit und die Kontur als glatt beschrieben (Urk. 6/M4). Da die erlittene Fraktur in verschiedenen medizinischen Berichten als subkapitale Humerusfraktur bezeichnet wurde (so im Sonographieprotoll vom 25. Oktober 2004, Urk. 6/M4, von Dr. H.___ in Urk. 6/M8 und in Urk. 6/M12 S. 2 sowie von Dr. F.___ in Urk. 6/M11) und derartige Humerusfrakturen zu den Frakturen im Schultergelenk gehÃ¶ren (vgl. Debrunner, OrthopÃ¤die/OrthopÃ¤dische Chirurgie, 4. Auflage, Bern 2002, S. 735), lÃ¤sst sich ein Zusammenhang zwischen einer solchen Fraktur und dem spÃ¤teren Herausbilden von degenerativen VerÃ¤nderungen im Schultergelenk zumindest fÃ¼r den medizinischen Laien nicht von vornherein ausschliessen. In diesem Zusammenhang ist insbesondere erklÃ¤rungsbedÃ¼rftig, weshalb Dr. H.___ in der Stellungnahme vom 9. MÃ¤rz 2007 nur ausfÃ¼hrte, er sehe auf dem MRI keine VerÃ¤nderungen, die in direktem Zusammenhang mit der subkapitalen Humerusfraktur stÃ¼nden (Urk. 6/M8), und weshalb er im nachfolgenden Bericht vom 19. April 2007 (Urk. 6/M10) bei der Frage nach dem Zusammenhang der geklagten Beschwerden mit dem Unfall immerhin das Feld "mÃ¶glicherweise" markierte.</w:t>
      </w:r>
    </w:p>
    <w:p>
      <w:r>
        <w:t>2.3.3Â Â Â Â Â Â Â Â  Zusammengefasst sind damit ergÃ¤nzende AbklÃ¤rungen zur Beantwortung der dargelegten offenen Fragen nÃ¶tig. Da bis anhin nur Beurteilungen der behandelnden Ãrzte auf der einen Seite und eine reine Aktenbeurteilung des beratenden Arztes der Beschwerdegegnerin auf der anderen Seite vorliegen, rechtfertigt es sich, mit diesen AbklÃ¤rungen im Sinne des Antrags des BeschwerdefÃ¼hrers (Urk. 1 S. 6, Urk. 10 S. 1) einen externen Gutachter orthopÃ¤disch-chirurgischer Fachrichtung zu betrauen. Dieser wird neben dem oben erwÃ¤hnten Beizug der Krankengeschichte von Dr. B.___ und der allfÃ¤lligen Einholung weiterer Informationen bei den behandelnden Ãrzten den BeschwerdefÃ¼hrer auch persÃ¶nlich zu befragen und zu untersuchen zu haben.</w:t>
      </w:r>
    </w:p>
    <w:p>
      <w:r>
        <w:t>2.4Â Â Â Â  Damit ist die Beschwerde in dem Sinne gutzuheissen, dass der angefochtene Einspracheentscheid vom 8. Oktober 2007 aufzuheben und die Sache an die Beschwerdegegnerin zurÃ¼ckzuweisen ist, damit sie im Sinne der ErwÃ¤gungen die erforderlichen AbklÃ¤rungen treffe und hernach Ã¼ber ihre Leistungspflicht fÃ¼r die am 16. Januar 2007 gemeldeten Beschwerden neu verfÃ¼ge.</w:t>
      </w:r>
    </w:p>
    <w:p>
      <w:r>
        <w:t>3.Â Â Â Â Â Â  Nach Art. 61 lit. g ATSG hat die obsiegende beschwerdefÃ¼hrende Person Anspruch auf den vom Gericht festzusetzenden Ersatz der Parteikosten, die ohne RÃ¼cksicht auf den Streitwert nach der Bedeutung der Streitsache und nach der Schwierigkeit des Prozesses zu bemessen sind; als weitere Bemessungskriterien nennen die ergÃ¤nzenden kantonalen Vorschriften (Â§ 34 des Gesetzes Ã¼ber das Sozialversicherungsgericht [GSVGer] sowie Â§ 8 der Verordnung Ã¼ber die GebÃ¼hren, Kosten und EntschÃ¤digungen vor dem Sozialversicherungsgericht [GebV SVGer]) den Zeitaufwand und die Barauslagen.</w:t>
      </w:r>
    </w:p>
    <w:p>
      <w:r>
        <w:t>Â Â Â Â Â Â Â Â  In Anwendung dieser Kriterien rechtfertigt es sich, dem BeschwerdefÃ¼hrer eine ProzessentschÃ¤digung von Fr. 1'900.-- (inklusive Barauslagen und Mehrwertsteuer) zuzusprechen.</w:t>
      </w:r>
    </w:p>
    <w:p>
      <w:r>
        <w:t>Das Gericht erkennt:</w:t>
      </w:r>
    </w:p>
    <w:p>
      <w:r>
        <w:t>1.Â Â Â Â Â Â Â Â  Die Beschwerde wird in dem Sinne gutgeheissen, dass der angefochtene Einspracheentscheid vom 8. Oktober 2007 aufgehoben und die Sache an die Unfallversicherung Stadt ZÃ¼rich zurÃ¼ckgewiesen wird, damit sie im Sinne der ErwÃ¤gungen die erforderlichen AbklÃ¤rungen treffe und hernach Ã¼ber ihre Leistungspflicht fÃ¼r die am 16. Januar 2007 gemeldeten Beschwerden neu verfÃ¼ge.</w:t>
      </w:r>
    </w:p>
    <w:p>
      <w:r>
        <w:t>2.Â Â Â Â Â Â Â Â  Das Verfahren ist kostenlos.</w:t>
      </w:r>
    </w:p>
    <w:p>
      <w:r>
        <w:t>3.Â Â Â Â Â Â Â Â  Die Beschwerdegegnerin wird verpflichtet, dem BeschwerdefÃ¼hrer eine ProzessentschÃ¤digung von Fr. 1'900.-- ((inklusive Barauslagen und Mehrwertsteuer) zu bezahlen.</w:t>
      </w:r>
    </w:p>
    <w:p>
      <w:r>
        <w:t>4.Â Â Â Â Â Â Â Â Â Â  Zustellung gegen Empfangsschein an:</w:t>
      </w:r>
    </w:p>
    <w:p>
      <w:r>
        <w:t>- Rechtsanwalt Dr. Karl E. Schroeder</w:t>
      </w:r>
    </w:p>
    <w:p>
      <w:r>
        <w:t>- Unfallversicherung Stadt ZÃ¼rich</w:t>
      </w:r>
    </w:p>
    <w:p>
      <w:r>
        <w:t>- Bundesamt fÃ¼r Gesundheit</w:t>
      </w:r>
    </w:p>
    <w:p>
      <w:r>
        <w:t>- Krankenkasse Y.___</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