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UV.2007.00492 vom 15. September 2009</w:t>
      </w:r>
    </w:p>
    <w:p>
      <w:r>
        <w:t>ZH Sozialversicherungsgericht, 2009-09-15, DE</w:t>
      </w:r>
    </w:p>
    <w:p>
      <w:r>
        <w:rPr>
          <w:b/>
        </w:rPr>
        <w:t xml:space="preserve">Quelle: </w:t>
      </w:r>
      <w:r>
        <w:t>https://mcp.opencaselaw.ch/entscheid/zh_sozialversicherungsgericht_UV.2007.00492</w:t>
      </w:r>
    </w:p>
    <w:p>
      <w:r>
        <w:t>FR: ZH_SOZIALVERSICHERUNGSGERICHT UV.2007.00492 du 15 septembre 2009</w:t>
      </w:r>
    </w:p>
    <w:p>
      <w:r>
        <w:t>IT: ZH_SOZIALVERSICHERUNGSGERICHT UV.2007.00492 del 15 settembre 2009</w:t>
      </w:r>
    </w:p>
    <w:p>
      <w:pPr>
        <w:pStyle w:val="Heading2"/>
      </w:pPr>
      <w:r>
        <w:t>Erwägungen</w:t>
      </w:r>
    </w:p>
    <w:p>
      <w:r>
        <w:rPr>
          <w:b/>
        </w:rPr>
        <w:t>E. 1</w:t>
      </w:r>
    </w:p>
    <w:p>
      <w:r>
        <w:t>1.1Â Â Â Â  Die 1967 geborene X.___ arbeitete seit dem 16. April 1999 als GruppenleiterablÃ¶serin bei der Y.___ und war damit obligatorisch bei der Schweizerischen Unfallversicherungsanstalt (Suva) gegen die Folgen von Berufs- und NichtberufsunfÃ¤llen versichert (vgl. Urk. 12/I/1).</w:t>
      </w:r>
    </w:p>
    <w:p>
      <w:r>
        <w:t>Â Â Â Â Â Â Â Â  Am 23. Dezember 1999 kollidierte die Versicherte mit ihrem Fahrzeug mit einem Tram. Dabei erlitt sie ein posttraumatisches Cervicalsyndrom. Ab 13. MÃ¤rz 2000 war sie wieder voll arbeitsfÃ¤hig (Urk. 12/III/1-4). Am 21. Mai 2001 wurde die Versicherte als Beifahrerin wiederum bei einem Verkehrsunfall in einem Kreisel an Gesicht (Prellungen) und Daumen rechts (Fraktur der distalen Phalanx) verletzt. Ab 11. Juni 2001 stellte sich wieder die volle ArbeitsfÃ¤higkeit ein (Urk. 12/II/1-4). Die beiden UnfÃ¤lle respektive deren Folgen vom 23. Dezember 1999 und 14. MÃ¤rz 2000 sind im Ãbrigen nicht weiter separat dokumentiert.</w:t>
      </w:r>
    </w:p>
    <w:p>
      <w:r>
        <w:t>1.2Â Â Â Â  Am 28. Juli 2002 erlitt die Versicherte erneut einen Verkehrsunfall, worauf sie am darauffolgenden Tag ihren Hausarzt Dr. med. Z.___, Facharzt fÃ¼r Allgemeinmedizin, aufsuchte, welcher eine Distorsion der HalswirbelsÃ¤ule (HWS) mit HypÃ¤sthesien der linken Hand sowie eine Commotio Cerebri diagnostizierte, eine 100%ige ArbeitsunfÃ¤higkeit bis auf weiteres attestierte und das Tragen eines StÃ¼tzkragens sowie Physiotherapie verordnete (Urk. 12/I/4). Im Januar 2003 nahm die Versicherte eine psychotherapeutische Behandlung auf (Urk. 12/I/13). Ende Juli 2003 musste sie zunÃ¤chst wegen einer Urosepsis bei Pyelonephritis, anschliessend wegen eines Herzinfarktes hospitalisiert werden. Nach Abschluss der Rehabilitation wurde der inzwischen im vierten Monat schwangeren Versicherten ab MÃ¤rz 2004 eine 50%ige ArbeitsfÃ¤higkeit attestiert (Urk. 12/I/42, Urk. 12/I/53). Am 24. Juli 2004 kam ihr Kind per Kaiserschnitt zur Welt (Urk. 12/I/48). Vier Monate danach kÃ¼ndigte die Arbeitgeberin das ArbeitsverhÃ¤ltnis auf Ende MÃ¤rz 2005 infolge gesundheitsbedingter Nichtwiederaufnahme der Arbeit nach Ablauf der Lohnfortzahlungspflicht und des Mutterschaftsurlaubes (Urk. 12/I/72). In der ersten JahreshÃ¤lfte 2006 wurde die inzwischen aus psychiatrischen GrÃ¼nden zu 100 % arbeitsunfÃ¤hig geschriebene Versicherte (Urk. 12/I/100) im Institut A.___ begutachtet (Urk. 12/I/101). Mit VerfÃ¼gung vom 19. Dezember 2006 stellte die Suva die Versicherungsleistungen per 31. Dezember 2006 ein und lehnte die Zusprechung einer Invalidenrente und einer IntegritÃ¤tsentschÃ¤digung ab (Urk. 12/I/109). Mit Einspracheentscheid vom 8. Oktober 2007 (Urk. 2) wies sie die Einsprachen der Versicherten (Urk. 12/I/118) und ihres Krankenversicherers (Urk. 12/I/114) ab.</w:t>
      </w:r>
    </w:p>
    <w:p>
      <w:r>
        <w:rPr>
          <w:b/>
        </w:rPr>
        <w:t>E. 2</w:t>
      </w:r>
    </w:p>
    <w:p>
      <w:r>
        <w:t>Dagegen erhob X.___ am 7. November 2007 Beschwerde mit dem Rechtsbegehren um Zusprechung einer Rente aufgrund eines InvaliditÃ¤tsgrades von 100 %, eventualiter 50 %, sowie einer IntegritÃ¤tsentschÃ¤digung von 15 % (Urk. 1 S. 2). Mit Beschwerdeantwort vom 25. Februar 2008 schloss die Suva auf Abweisung der Beschwerde (Urk. 17), worauf der Schriftenwechsel am 28. Februar 2008 geschlossen wurde (Urk. 18).</w:t>
      </w:r>
    </w:p>
    <w:p>
      <w:r>
        <w:rPr>
          <w:b/>
        </w:rPr>
        <w:t>E. 3</w:t>
      </w:r>
    </w:p>
    <w:p>
      <w:r>
        <w:t>Mit heutigem Datum ergeht auch das Urteil im invalidenversicherungsrechtlichen Parallelfall IV.2007.00925.</w:t>
      </w:r>
    </w:p>
    <w:p>
      <w:r>
        <w:t>Das Gericht zieht in ErwÃ¤gung:</w:t>
      </w:r>
    </w:p>
    <w:p>
      <w:r>
        <w:t>1.</w:t>
      </w:r>
    </w:p>
    <w:p>
      <w:r>
        <w:t>1.1Â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1.2Â Â Â Â  Diese BeweisgrundsÃ¤tze gelten auch in FÃ¤llen mit Schleuderverletzungen der HWS, einer dem Schleudertrauma Ã¤hnlichen Verletzung und SchÃ¤delhirntrauma. Ist ein Schleudertrauma der HWS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 Voraussetzung fÃ¼r diese Annahme ist, dass innerhalb von 72 Stunden nach dem Unfall Nacken- bzw. Beschwerden an der HalswirbelsÃ¤ule aufgetreten sind (vgl. etwa Urteil des Bundesgerichts vom 7. Februar 2008 in Sachen C., U 590/06, Erw. 2.2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1.5Â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1.6Â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1.7Â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w:t>
      </w:r>
    </w:p>
    <w:p>
      <w:r>
        <w:t>Diese sog. Schleudertrauma-Praxis wurde vom Bundesgericht mit Urteil vom 19. Februar 2008 (BGE 134 V 109) bei organisch nicht objektiv ausgewiesenen Beschwerden prÃ¤zisiert. Unter anderem wurden die Kriterien, welche zur Beurteilung der AdÃ¤quanz bei mittelschweren UnfÃ¤llen (vgl. dazu insbesondere SVR 2008 UV Nr. 8 S. 26, Erw. 5.3.1 [U 2/07]) dienen, neu gefasst.</w:t>
      </w:r>
    </w:p>
    <w:p>
      <w:r>
        <w:t>1.8Â Â Â Â  Bei der Beurteilung der AdÃ¤quanz von organisch nicht (hinreichend) nachweisbaren UnfallfolgeschÃ¤den ist rechtsprechungsgemÃ¤ss wie folgt zu differenzieren: Es ist zunÃ¤chst abzuklÃ¤ren, ob die versicherte Person beim Unfall ein Schleudertrauma der HalswirbelsÃ¤ule, eine dem Schleudertrauma Ã¤quivalente Verletzung oder ein SchÃ¤del-Hirntrauma erlitten hat. Ist dies nicht der Fall, gelangt die Rechtsprechung gemÃ¤ss BGE 115 V 133 Erw. 6c/aa zur Anwendung. Ergeben die AbklÃ¤rungen, dass die versicherte Person eine der soeben erwÃ¤hnten Verletzungen erlitten hat, muss beurteilt werden, ob die zum typischen Beschwerdebild einer solchen Verletzung gehÃ¶renden BeeintrÃ¤chtigungen zwar teilweise vorliegen, im Vergleich zur psychischen Problematik aber ganz in den Hintergrund treten. Trifft dies zu, sind fÃ¼r die AdÃ¤quanzbeurteilung ebenfalls die in BGE 115 V 133 Erw. 6c/aa fÃ¼r UnfÃ¤lle mit psychischen FolgeschÃ¤den aufgestellten GrundsÃ¤tze massgebend; andernfalls erfolgt die Beurteilung der AdÃ¤quanz gemÃ¤ss den in BGE 117 V 366 Erw. 6a und 382 Erw. 4b festgelegten Kriterien. Gleiches gilt, wenn die im Anschluss an den Unfall auftretenden psychischen StÃ¶rungen nicht zum typischen Beschwerdebild eines HWS-Traumas gehÃ¶ren. Erforderlichenfalls ist vorgÃ¤ngig der AdÃ¤quanzbeurteilung zu prÃ¼fen, ob es sich bei den im Anschluss an den Unfall geklagten psychischen BeeintrÃ¤chtigungen um blosse Symptome des erlittenen Traumas oder aber um eine selbststÃ¤ndige (sekundÃ¤re) GesundheitsschÃ¤digung handelt, wobei fÃ¼r die Abgrenzung insbesondere Art und Pathogenese der StÃ¶rung, das Vorliegen konkreter unfallfremder Faktoren oder der Zeitablauf von Bedeutung sind. Schliesslich ist die AdÃ¤quanz des Kausalzusammenhangs nur dann im Sinne von BGE 123 V 99 Erw. 2a unter dem Gesichtspunkt einer psychischen Fehlentwicklung nach Unfall zu beurteilen, wenn die psychische Problematik bereits unmittelbar nach dem Unfall eindeutige Dominanz aufweist. Wird die Rechtsprechung gemÃ¤ss BGE 123 V 99 Erw. 2a in einem spÃ¤teren Zeitpunkt angewendet, ist zu prÃ¼fen, ob im Verlaufe der ganzen Entwicklung vom Unfall bis zum Beurteilungszeitpunkt die physischen Beschwerden gesamthaft nur eine sehr untergeordnete Rolle gespielt haben und damit ganz in den Hintergrund getreten sind. Nur wenn dies zutrifft, ist die AdÃ¤quanz nach der Rechtsprechung zu den psychischen Unfallfolgen (BGE 115 V 133) zu beurteilen (Urteil des damaligen EidgenÃ¶ssischen Versicherungsgerichts vom 2. MÃ¤rz 2006 in Sachen S., U 436/05, Erw. 2 mit Hinweisen).</w:t>
      </w:r>
    </w:p>
    <w:p>
      <w:r>
        <w:t>Â Â Â Â Â Â Â Â  Die AdÃ¤quanz des Kausalzusammenhangs bei mehreren UnfÃ¤llen, welche im Sinne der natÃ¼rlichen KausalitÃ¤t zu einer psychischen Fehlentwicklung gefÃ¼hrt haben, ist grundsÃ¤tzlich fÃ¼r jedes Ereignis gesondert zu beurteilen (RKUV 1996 Nr. U 248 S. 177 Erw. 4b; SVR 2003 UV Nr. 12 S. 36 Erw. 3.2.2). Gleiches gilt prinzipiell auch bei einer Mehrzahl von UnfÃ¤llen mit Schleudertrauma der HWS oder gleichgestellter Verletzung (Urteil des damaligen EidgenÃ¶ssischen Versicherungsgerichtes in Sachen H. vom 14. Juni 2005, U 105/05, Erw. 2.2 mit Hinweisen).</w:t>
      </w:r>
    </w:p>
    <w:p>
      <w:r>
        <w:t>2.Â Â Â Â Â Â  Die Beschwerdegegnerin verneinte eine Ã¼ber den 31. Dezember 2006 hinaus bestehende Leistungspflicht im Zusammenhang mit den UnfÃ¤llen vom 23. Dezember 1999, 21. Mai 2001 und vom 28. Juli 2002 im Wesentlichen mit der BegrÃ¼ndung, es fehle an einem adÃ¤quaten Kausalzusammenhang zwischen den UnfÃ¤llen und den persistierenden, organisch nicht hinreichend nachweisbaren Beschwerden. Dieser sei - angesichts der laut A.___-Gutachten vom 27. Juli 2006 mit einer anhaltenden somatoformen SchmerzstÃ¶rung im Vordergrund stehenden psychischen Symptomatik - nach der Rechtsprechung gemÃ¤ss BGE 115 V 133 zu beurteilen (Urk. 17 S. 3 ff., Urk. 2 S. 4 und Urk. 12/I/109).</w:t>
      </w:r>
    </w:p>
    <w:p>
      <w:r>
        <w:t>Â Â Â Â Â Â Â Â  DemgegenÃ¼ber wird in der Beschwerde im Wesentlichen darauf hingewiesen, die BeschwerdefÃ¼hrerin leide an den typischen Schleudertrauma-Folgen. Die psychischen Probleme seien nicht von Anfang an im Vordergrund gestanden. Nach den UnfÃ¤llen der Jahre 1999 und 2001 werde nichts davon berichtet. Im ersten halben Jahr nach dem Unfall vom 28. Juli 2002 habe sie hauptsÃ¤chlich an Kopf- und Nackenschmerzen sowie an DysÃ¤sthesien in der linken Hand und Schwindel gelitten. Im weiteren Verlauf seien die psychischen Probleme nicht in den Vordergrund getreten, sondern eine Teilkomponente des typischen Beschwerdebildes geblieben. Hauptbeschwerde sei das Cervicalsyndrom geblieben. Der adÃ¤quate Kausalzusammenhang sei somit nach den vorliegend erfÃ¼llten Kriterien von BGE 117 V 366 zu beurteilen (Urk. 1 S. 5 ff.).</w:t>
      </w:r>
    </w:p>
    <w:p>
      <w:r>
        <w:t>3.Â Â Â Â Â Â  Streitig und zu prÃ¼fen ist, ob die Beschwerdegegnerin ihre Leistungen zu Recht ab 31. Dezember 2006 verweigerte, weil zu diesem Zeitpunkt der rechtserhebliche Kausalzusammenhang zwischen den geklagten Beschwerden und den versicherten Unfallereignissen nicht mehr gegeben war.</w:t>
      </w:r>
    </w:p>
    <w:p>
      <w:r>
        <w:t>4.Â Â Â Â Â Â  Laut dem von der Beschwerdegegnerin und der Invalidenversicherung gemeinsam in Auftrag gegebenen Gutachten des Instituts A.___ vom 27. Juli 2006 leidet die BeschwerdefÃ¼hrerin seit dem Unfall im Jahre 1999 und verstÃ¤rkt seit dem Unfall im Jahre 2002 unter Kopf-, Nacken-, RÃ¼ckenschmerzen und SchlafstÃ¶rungen (Urk. 12/I/101 S. 7). Aufgrund der Befunde einer neurologischen, neuropsychologischen und psychiatrischen Untersuchung stellte der Gutachter folgende Diagnosen (Urk. 12/I/101 S. 12):</w:t>
      </w:r>
    </w:p>
    <w:p>
      <w:r>
        <w:t>unfallassoziierte Diagnosen</w:t>
      </w:r>
    </w:p>
    <w:p>
      <w:r>
        <w:t>- Status nach SeitwÃ¤rtskollision vom 23. Dezember 1999 mit konsekutiv</w:t>
      </w:r>
    </w:p>
    <w:p>
      <w:r>
        <w:t>Â  - chronischem cervicocephalen Syndrom</w:t>
      </w:r>
    </w:p>
    <w:p>
      <w:r>
        <w:t>Â  - lumbovertebralem Syndrom</w:t>
      </w:r>
    </w:p>
    <w:p>
      <w:r>
        <w:t>- Status nach Frontalzusammenstoss vom 21. Mai 2001 mit konsekutiv:</w:t>
      </w:r>
    </w:p>
    <w:p>
      <w:r>
        <w:t>Â  - anamnestisch Prellmarke Ã¼ber Stirn, Nase, Auge rechts lateral, Kinn links Ã¼ber Mandibula und Fraktur des distalen Phalanx von Dig I rechts</w:t>
      </w:r>
    </w:p>
    <w:p>
      <w:r>
        <w:t>- Status nach Heckauffahrkollision vom 28. Juli 2002 mit konsekutiv:</w:t>
      </w:r>
    </w:p>
    <w:p>
      <w:r>
        <w:t>Â  - Akzentuierung des cervicocephalen Syndromes</w:t>
      </w:r>
    </w:p>
    <w:p>
      <w:r>
        <w:t>Â Â Â Â  - Akzentuierung durch chronischen AnalgetikaÃ¼berkonsum</w:t>
      </w:r>
    </w:p>
    <w:p>
      <w:r>
        <w:t>Â  - panvertebralem Schmerzsyndrom</w:t>
      </w:r>
    </w:p>
    <w:p>
      <w:r>
        <w:t>Â Â Â Â  - Akzentuierung durch chronischen AnalgetikaÃ¼berkonsum</w:t>
      </w:r>
    </w:p>
    <w:p>
      <w:r>
        <w:t>Â  - vegetativen und neurasthenischen Symptomen (Schwindel und SchlafstÃ¶rung)</w:t>
      </w:r>
    </w:p>
    <w:p>
      <w:r>
        <w:t>Â  - sehr diskreten neuropsychologischen Defiziten</w:t>
      </w:r>
    </w:p>
    <w:p>
      <w:r>
        <w:t>Â  - anhaltender somatoformer SchmerzstÃ¶rung (ICD-10 F45.4)</w:t>
      </w:r>
    </w:p>
    <w:p>
      <w:r>
        <w:t>Â  - leichter depressiver Episode</w:t>
      </w:r>
    </w:p>
    <w:p>
      <w:r>
        <w:t>unfallfremde Diagnosen</w:t>
      </w:r>
    </w:p>
    <w:p>
      <w:r>
        <w:t>- degenerative VerÃ¤nderungen der HWS</w:t>
      </w:r>
    </w:p>
    <w:p>
      <w:r>
        <w:t>- Status nach Myocardinfarkt am 4. August 2003</w:t>
      </w:r>
    </w:p>
    <w:p>
      <w:r>
        <w:t>- narzisstische PersÃ¶nlichkeitsstruktur auf mittlerem Strukturniveau</w:t>
      </w:r>
    </w:p>
    <w:p>
      <w:r>
        <w:t>- Status nach Urosepsis am 30. Juli 2003</w:t>
      </w:r>
    </w:p>
    <w:p>
      <w:r>
        <w:t>- Status nach Gonorrhoe 1988, Status nach intrauterinem Fruchttod, Status nach Appendektomie als Kind, Status nach NasennebenhÃ¶hlenoperation im Februar 2006</w:t>
      </w:r>
    </w:p>
    <w:p>
      <w:r>
        <w:t>Â Â Â Â Â Â Â Â  Die konsiliarische neuropsychologische Untersuchung ergab lediglich ein vermindertes Arbeitstempo, was mit Schmerzinterferenz und psychoreaktiven Faktoren erklÃ¤rt wurde und dem keine EinschrÃ¤nkung der ArbeitsfÃ¤higkeit beigemessen wurde. Der psychiatrische Konsiliararzt fÃ¼hrte aus, dass ein Teil der Beschwerden (Kopf- und Nackenschmerzen, Konzentrations- und GedÃ¤chtnisstÃ¶rungen, Reizbarkeit) mit Ã¼berwiegender Wahrscheinlichkeit auf das Unfallereignis vom 28. Juli 2002 zurÃ¼ckzufÃ¼hren seien. Daneben bestÃ¼nden andere unfallfremde Ursachen, wie Verlust der sozialen Kontakte am Arbeitsplatz, misslungener Arbeitsversuch, ZurÃ¼ckstufung in der beruflichen Funktion, Schwierigkeiten in der Partnerschaft, Geburt eines Kindes, Stellenverlust, Weggang des Partners. Aus psychiatrischer Sicht bestehe keine ArbeitsfÃ¤higkeit mehr (Urk. 12/I/101 S. 11).</w:t>
      </w:r>
    </w:p>
    <w:p>
      <w:r>
        <w:t>Â Â Â Â Â Â Â Â  In der Gesamtbeurteilung kam der federfÃ¼hrende Gutachter zum Schluss, dass sowohl das cervicale Syndrom als Teil des cervicocephalen Syndromes als auch das panvertebrale Syndrom durch den - in seinem Ausmass leichten - paravertebralen Muskelhartspann als organisch bedingt zu betrachten seien. Als typische Beschwerden nach HWS-Distorsionstraumen nannte er die Nacken- und Kopfschmerzen, die SchlafstÃ¶rungen und die diskreten neuropsychologischen Defizite. Letztere seien jedoch durch Schmerzinterferenz und psychoreaktive Faktoren erklÃ¤rbar. Angesichts des bestehenden paravertebralen Muskelhartspanns als organisches Korrelat und nach Ausschluss der degenerativen VerÃ¤nderungen der HWS als alleinige Ursache der Nacken- und Kopfschmerzen ging der Gutachter davon aus, dass die drei 1999, 2001 und 2002 erlittenen UnfÃ¤lle als Ã¼berwiegend wahrscheinliche Ursache oder zumindest Teilursache des cervicocephalen Syndroms anzusehen seien. Als Ã¼berwiegend wahrscheinlich unfallkausal wurden auch der im Rahmen der BekÃ¤mpfung dieser Beschwerden aufgetretene AnalgetikaÃ¼berkonsum sowie die auf die Schmerzen zurÃ¼ckzufÃ¼hrenden neuropsychologischen Defizite eingestuft. Mangels eines Vorzustandes beziehungsweise von Hinweisen fÃ¼r unfallfremde Faktoren und angesichts des Auftretens der ersten Schmerzen in der LendenwirbelsÃ¤ule nach dem Unfall im Jahre 1999 sei auch das Panvertebralsyndrom Ã¼berwiegend wahrscheinlich unfallkausal. Der frÃ¼her geklagte Schwindel sei hingegen mangels von Hinweisen fÃ¼r eine organische Ursache nur mÃ¶glicherweise unfallkausal. Lediglich mÃ¶glicherweise unfallkausal sei auch die SchlafstÃ¶rung. Unter BerÃ¼cksichtigung der narzisstischen PersÃ¶nlichkeitsstruktur als Vorzustand und der unfallfremden psychosozialen Faktoren wurde schliesslich die Gesamtheit der drei Unfallereignisse als Ã¼berwiegend wahrscheinliche Teilursache der psychiatrischen Diagnosen eingestuft (Urk. 12/I/101 S. 13-17).</w:t>
      </w:r>
    </w:p>
    <w:p>
      <w:r>
        <w:t>Â Â Â Â Â Â Â Â  Abschliessend schÃ¤tzte der Gutachter ein, aufgrund der rein somatischen Beschwerden mit organischer Genese (cervicales und panvertebrales Syndrom) bestehe eine ArbeitsunfÃ¤higkeit von 20 % sowohl in der angestammten TÃ¤tigkeit als GruppenablÃ¶serin bei der Y.___ als auch in jeder anderen TÃ¤tigkeit. Aus psychiatrischer Sicht erachtete er die BeschwerdefÃ¼hrerin hingegen als nicht mehr arbeitsfÃ¤hig (Urk. 12/I/101 S. 21 f.).</w:t>
      </w:r>
    </w:p>
    <w:p>
      <w:r>
        <w:rPr>
          <w:b/>
        </w:rPr>
        <w:t>E. 5</w:t>
      </w:r>
    </w:p>
    <w:p>
      <w:r>
        <w:t>5.1Â Â Â Â  Es ist erstellt und unbestritten, dass die BeschwerdefÃ¼hrerin bei ihrem letzten Unfall vom 28. Juli 2002 ein Distorsionstrauma der HWS erlitten hat (Bericht des Hausarztes Dr. med. Z.___, Facharzt fÃ¼r Allgemeine Medizin, vom 24. September 2002 [Urk. 12/I/4]). Ob es sich dabei um ein Schleudertrauma gehandelt hat, kann dahingestellt bleiben, weil jedenfalls eine schleudertraumaÃ¤hnliche Verletzung der HWS mit dem fÃ¼r solche Verletzungen typischen Beschwerdebild ausgewiesen ist. So traten im Nachgang zum Unfall zunÃ¤chst die Beweglichkeit der HWS einschrÃ¤nkende Schmerzen und Verspannungen sowie SensibilitÃ¤tsstÃ¶rungen in der linken Hand auf (Urk. 12/I/4). SpÃ¤ter kamen Kopfschmerzen, panvertebrale Schmerzen, Schwindel, SchlafstÃ¶rungen und eine leichte depressive Stimmung hinzu (Bericht des Kreisarztes Dr. med. B.___, Facharzt fÃ¼r OrthopÃ¤dische Chirurgie, vom 21. Januar 2003 [Urk. 12/I/11 S. 1]).</w:t>
      </w:r>
    </w:p>
    <w:p>
      <w:r>
        <w:t>5.2Â Â Â Â  Zu prÃ¼fen bleibt somit, ob die zum typischen Beschwerdebild des Schleudertraumas gehÃ¶renden BeeintrÃ¤chtigungen im Vergleich zur psychischen Problematik ganz in den Hintergrund getreten sind. Aus den umfangreichen medizinischen Berichten ist ersichtlich, dass zunÃ¤chst somatische Beschwerden im Vordergrund standen. Im Januar 2003 wurde die BeschwerdefÃ¼hrerin psychisch auffÃ¤llig, weshalb sie bei Ãberforderung im psychosozialen Rahmen mit seelischen Problemen eine Psychotherapie zwecks Verarbeitung der Beschwerden aufnahm (Bericht des behandelnden Psychiaters Dr. med. C.___, Facharzt fÃ¼r Psychotherapie, vom 8. Februar 2003 [Urk. 12/I/15 S. 1]). Der psychiatrische Gesundheitszustand der BeschwerdefÃ¼hrerin verschlechterte sich, so dass der behandelnde Psychiater am 14. Mai 2005 eine AnpassungsstÃ¶rung nach Unfallgeschehen mit Einfluss auf die ArbeitsfÃ¤higkeit diagnostizierte und dabei auf verschiedene gewichtige psychosoziale Belastungsfaktoren hinwies (Urk. 12/I/73 S. 3 f.). Es ist daher festzustellen, dass die psychische Komponente immer mehr an Bedeutung gewann, worauf schlussendlich im A.___-Gutachten vom 27. Juli 2006 nebst einer leichten depressiven Episode eine mindestens teilweise auf den Unfall vom 28. Juli 2002 zurÃ¼ckzufÃ¼hrende, anhaltende somatoforme SchmerzstÃ¶rung diagnostiziert werden musste (Urk. 12/I/101 S. 12 und S. 17).</w:t>
      </w:r>
    </w:p>
    <w:p>
      <w:r>
        <w:t>Bei der im vorliegenden Fall mehr als vier Jahre nach dem Unfall in Erscheinung getretenen anhaltenden somatoformen SchmerzstÃ¶rung handelt es sich um eine selbststÃ¤ndige GesundheitsschÃ¤digung. Solche StÃ¶rungen kÃ¶nnen zwar im Anschluss an Schleudertraumen und schleudertraumaÃ¤hnliche Verletzungen der HWS auftreten, gehÃ¶ren jedoch nicht zum typischen Beschwerdebild dieser Verletzungen, weil sie - anders als depressive Verstimmungen - nur unter ganz bestimmten Voraussetzungen, insbesondere in Verbindung mit emotionalen Konflikten oder psychosozialen Problemen, auftreten (Urteil des damaligen EidgenÃ¶ssischen Versicherungsgerichts [EVG] in Sachen B. vom 7. August 2002, U 313/01, Erw. 2.2 mit Hinweisen). Derartigen Faktoren kommt denn auch im vorliegenden Fall wesentliche Bedeutung zu. Somit ist davon auszugehen, dass die BeschwerdefÃ¼hrerin psychisch nicht in der Lage war, den Unfall vom 28. Juli 2002 in adÃ¤quater Weise zu verarbeiten, es vielmehr zu einer erheblichen psychischen Entwicklung im Sinne einer anhaltenden somatoformen SchmerzstÃ¶rung kam. HiefÃ¼r sind emotionale Konflikte oder psychosoziale Probleme von entscheidender Bedeutung (ICD-10, Weltgesundheitsorganisation, Internationale Klassifikation psychischer StÃ¶rungen, 6. Auflage, Kapitel V [F] Ziff. 45.4 S. 207), nicht aber der Umstand, dass beim Unfall Ã¼berwiegend wahrscheinlich eine Distorsion der HWS erfolgte. Sind die aufgetretenen psychischen Probleme, wie hier, nicht bloss Symptome des anlÃ¤sslich des Unfalls erlittenen Distorsionstraumas der HWS, sondern als selbstÃ¤ndige sekundÃ¤re GesundheitsschÃ¤digung zu beurteilen, hat die AdÃ¤quanzbeurteilung daher nicht nach den fÃ¼r Schleudertraumen und Ã¤quivalente Verletzungen (BGE 117 V 359 ff.), sondern nach den fÃ¼r psychische Unfallfolgen (BGE 115 V 133 ff.) geltenden Kriterien zu erfolgen (Urteil des EVG in Sachen B. vom 7. August 2002, U 313/01, Erw. 2.2). An dieser Beurteilung Ã¤ndert die am 23. Dezember 1999 stattgefundene Kollision mit einem Tram nichts, welche zu einem posttraumatischen Cervicalsyndrom gefÃ¼hrt hatte und fÃ¼r welche der Wiedereintritt der vollen ArbeitsfÃ¤higkeit ab 14. MÃ¤rz 2000 dokumentiert ist. Denn auch bezÃ¼glich dieses Unfalles bestehen keine Hinweise auf gewichtige, organisch nachweisbare Nachwirkungen, welche sich bis zum Einspracheentscheid vom 8. Oktober 2007 hÃ¤tten massgeblich auswirken und im Vergleich mit der psychischen Entwicklung der Versicherten in den Vordergrund treten kÃ¶nnen (Urk. 12/III/1-4). Schon gar nicht konnten die am 21. Mai 2001 von der der Versicherten erlittenen Gesichts- und Daumenverletzungen solche Folgen nach sich ziehen. Weil es sich (Urteil des EVG in Sachen P. vom 30. September 2005, U 277/04, Erw. 4.2) bei der psychischen Problematik um eine selbststÃ¤ndige GesundheitsschÃ¤digung handelt, kann der Auffassung der BeschwerdefÃ¼hrerin nicht gefolgt werden, wonach die AdÃ¤quanzbeurteilung unter BerÃ¼cksichtigung des gesamten Beschwerdebildes zu geschehen hat.</w:t>
      </w:r>
    </w:p>
    <w:p>
      <w:r>
        <w:t>5.3Â Â Â Â  Nach Lage der medizinischen Akten besteht bezÃ¼glich der von der BeschwerdefÃ¼hrerin nach wie vor geklagten Beschwerden kein (einer gesonderten AdÃ¤quanzprÃ¼fung entgegenstehendes) organisches Substrat. Der laut A.___-Gutachten vom 27. Juli 2006 Nacken- und RÃ¼ckenbeschwerden verursachende leichte paravertebrale Muskelhartspann (Urk. 12/I/101 S. 13, 17) ist als Teil des vorhandenen Schmerzsyndroms zu sehen und kann nicht im Sinne eines organischen Befundes als kÃ¶rperliche Ursache desselben gelten (Urteil des Bundesgerichts vom 7. August 2008 in Sachen K., 8C_311/2007, 4.3.1 mit Hinweisen). Dasselbe gilt in noch hÃ¶herem Mass betreffend die weiteren beiden UnfÃ¤lle vom 23. Dezember 1999 und 21. Mai 2001.</w:t>
      </w:r>
    </w:p>
    <w:p>
      <w:r>
        <w:t>6.Â Â Â Â Â Â  Im Einklang mit den ParteiausfÃ¼hrungen (Urk. 1 S. 9, Urk. 17 S. 4) sowie gestÃ¼tzt auf die biomechanische Kurzbeurteilung der Arbeitsgruppe fÃ¼r Unfallmechanik vom 27. April 2005, laut welcher die durch die Kollision bedingte GeschwindigkeitsÃ¤nderung des Fahrzeugs der BeschwerdefÃ¼hrerin unterhalb eines Bereichs von 20-30 km/h und somit noch im Harmlosigkeitsbereich fÃ¼r derartige frontal-seitliche Kollisionen lag (Urk. 12/I/71 S. 5), ist der Unfall vom 28. Juli 2002 als mittelschwer zu qualifizieren und - im Einklang mit der Ansicht der Beschwerdegegnerin (Urk. 17 S. 4) - im Grenzbereich zu den leichten UnfÃ¤llen einzuordnen. Denn laut der Schilderung der BeschwerdefÃ¼hrerin vom 29. November 2002 fuhr sie mit 50 km/h innerorts, als das vor ihr fahrende Fahrzeug den Blinker nach rechts stellte, seine Geschwindigkeit reduzierte und aufs Trottoir fuhr. Um ihm bei Gegenverkehr auszuweichen, fuhr sie ebenfalls rechts aufs Trottoir und kollidierte mit dessen rechten Heckseite und danach mit einem Briefkasten (Urk. 12/I/8 S. 2). Demnach kann die AdÃ¤quanz bejaht werden, wenn ein einzelnes der fÃ¼r die Beurteilung massgebenden Kriterien in besonders ausgeprÃ¤gter Weise erfÃ¼llt ist oder die geltenden Kriterien in gehÃ¤ufter oder auffallender Weise erfÃ¼llt sind (Erw. 1.6). Diese Voraussetzungen sind hier nicht gegeben.</w:t>
      </w:r>
    </w:p>
    <w:p>
      <w:r>
        <w:t>Â Â Â Â Â Â Â Â  Der Unfall hat sich offensichtlich nicht unter besonders dramatischen BegleitumstÃ¤nden ereignet, noch war er von besonderer EindrÃ¼cklichkeit.</w:t>
      </w:r>
    </w:p>
    <w:p>
      <w:r>
        <w:t>Â Â Â Â Â Â Â Â  Auch hat die BeschwerdefÃ¼hrerin keine Verletzungen von besonderer Schwere und insbesondere keine Verletzungen erlitten, die erfahrungsgemÃ¤ss geeignet sind, psychische Fehlentwicklungen auszulÃ¶sen. Zwar kÃ¶nnen Schleudertraumen und schleudertraumaÃ¤hnliche Verletzungen der HWS grundsÃ¤tzlich zu psychischen Fehlentwicklungen fÃ¼hren; dies setzt in der Regel jedoch ein schweres Trauma voraus, wofÃ¼r im vorliegenden Fall trotz der zwei frÃ¼heren VerkehrsunfÃ¤lle - von deren Folgen sich die BeschwerdefÃ¼hrerin rasch erholte und danach wieder voll arbeitsfÃ¤hig war (Urk. 12/III/4 und Urk. 12/II/2) - jegliche Anhaltspunkte fehlen.</w:t>
      </w:r>
    </w:p>
    <w:p>
      <w:r>
        <w:t>Â Â Â Â Â Â Â Â  Von einer Ã¤rztlichen Fehlbehandlung, welche die Unfallfolgen erheblich verschlimmert hat, kann nicht die Rede sein. Die Urosepsis, der Herzinfarkt und die Mutterschaft erschwerten zwar den Heilungsverlauf durch VerzÃ¶gerungen der laufenden, ambulanten Therapien und ErhÃ¶hung der psychosozialen Belastungsfaktoren (vgl. Berichte von Dr. med. D.___, Facharzt fÃ¼r Chirurgie, vom 28. August 2003 [Urk. 12/I/24], vom 31. Oktober 2003 [Urk. 12/I/32] und vom 23. Dezember 2004 [Urk. 12/I/53], Bericht des Kreisarztes Dr. B.___ vom 4. MÃ¤rz 2004 [Urk. 12/I/42], Bericht von Dr. C.___ vom 3. Juni 2006 [Urk. 12/I/100]). Unter BerÃ¼cksichtigung dieser unfallfremden UmstÃ¤nde erscheint jedoch die Dauer der Behandlung der Unfallfolgen, die sich im Wesentlichen auf medikamentÃ¶se SchmerzbekÃ¤mpfung und Physiotherapie einschliesslich Osteopathie beschrÃ¤nkte, nicht als ungewÃ¶hnlich lang.</w:t>
      </w:r>
    </w:p>
    <w:p>
      <w:r>
        <w:t>Â Â Â Â Â Â Â Â  Auch das Kriterium von Grad und Dauer der physisch bedingten ArbeitsunfÃ¤higkeit kann nicht als erfÃ¼llt gelten. Denn es ist anzunehmen, dass die ArbeitsunfÃ¤higkeit der BeschwerdefÃ¼hrerin spÃ¤testens ab dem Sommer 2003 (und Zunahme der psychosozialen Belastungsfaktoren durch gravierende Beziehungsprobleme [Urk. 12/I/73 S. 2] und gleichzeitige Mutterschaft nach einer Urosepsis und anschliessend einem Herzinfarkt) weitgehend psychisch bedingt war, was bei der AdÃ¤quanzbeurteilung unberÃ¼cksichtigt zu bleiben hat. Selbst wenn das Kriterium wegen der langen Dauer der somatisch bedingten (Teil-)ArbeitsunfÃ¤higkeit (Urk. 12/I/4, Urk. 12/I/11, Urk. 12/I/24, Urk. 12/I/32, Urk. 12/I/42) als erfÃ¼llt zu betrachten wÃ¤re, ist es jedenfalls nicht in besonders ausgeprÃ¤gter Weise erfÃ¼llt. Gleich verhÃ¤lt es sich hinsichtlich des Kriteriums der kÃ¶rperlichen Dauerschmerzen. Das Gesagte gilt auch hier in Bezug auf alle drei UnfÃ¤lle, also auch diejenigen vom 23. Dezember 1999 und 21. Mai 2001.</w:t>
      </w:r>
    </w:p>
    <w:p>
      <w:r>
        <w:t>Â Â Â Â Â Â Â Â  Da somit weder eines der Beurteilungskriterien in besonders ausgeprÃ¤gter Weise, noch die massgebenden Beurteilungskriterien in gehÃ¤ufter und auffallender Weise erfÃ¼llt sind, ist die UnfalladÃ¤quanz der bei Leistungseinstellung noch vorhandenen Beschwerden zu verneinen. Die Beschwerdegegnerin hat daher ihre Leistungspflicht Ã¼ber den 31. Dezember 2006 hinaus zur Recht verneint.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Markus Krapf</w:t>
      </w:r>
    </w:p>
    <w:p>
      <w:r>
        <w:t>- Schweizerische Unfallversicherungsanstalt</w:t>
      </w:r>
    </w:p>
    <w:p>
      <w:r>
        <w:t>- Bundesamt fÃ¼r Gesundheit</w:t>
      </w:r>
    </w:p>
    <w:p>
      <w:r>
        <w:t>- Sozialversicherungsanstalt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