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UV.2007.00456 vom 29. September 2009</w:t>
      </w:r>
    </w:p>
    <w:p>
      <w:r>
        <w:t>ZH Sozialversicherungsgericht, 2009-09-29, DE</w:t>
      </w:r>
    </w:p>
    <w:p>
      <w:r>
        <w:rPr>
          <w:b/>
        </w:rPr>
        <w:t xml:space="preserve">Quelle: </w:t>
      </w:r>
      <w:r>
        <w:t>https://mcp.opencaselaw.ch/entscheid/zh_sozialversicherungsgericht_UV.2007.00456</w:t>
      </w:r>
    </w:p>
    <w:p>
      <w:r>
        <w:t>FR: ZH_SOZIALVERSICHERUNGSGERICHT UV.2007.00456 du 29 septembre 2009</w:t>
      </w:r>
    </w:p>
    <w:p>
      <w:r>
        <w:t>IT: ZH_SOZIALVERSICHERUNGSGERICHT UV.2007.00456 del 29 settembre 2009</w:t>
      </w:r>
    </w:p>
    <w:p>
      <w:pPr>
        <w:pStyle w:val="Heading2"/>
      </w:pPr>
      <w:r>
        <w:t>Erwägungen</w:t>
      </w:r>
    </w:p>
    <w:p>
      <w:r>
        <w:rPr>
          <w:b/>
        </w:rPr>
        <w:t>E. 3</w:t>
      </w:r>
    </w:p>
    <w:p>
      <w:r>
        <w:t>3.1Â Â Â Â  Am Tag nach dem Auffahrunfall vom 24. April 2006 suchte der Versicherte seinen Hausarzt Dr. Y.___ auf. Dieser diagnostizierte in seinem Bericht vom 23. Mai 2006 ein mittleres bis starkes HWS-Schleudertrauma mit Spannungskopfschmerzen, nuchaler Muskelverspannung und wahrscheinlich ligamentÃ¤ren LÃ¤sionen. Als Befunde erhob er eine Kopfdrehung beidseits bis 45Â°, eine eingeschrÃ¤nkte Inklination und Reklination sowie eine Druckdolenz der unteren HWS und oberen BrustwirbelsÃ¤ule (BWS). Dabei ergab das RÃ¶ntgen der HWS und der BWS keine ossÃ¤ren LÃ¤sionen (Urk. 10/6). Im Dokumentationsbericht fÃ¼r Erstkonsultation nach kranio-zervikalem Beschleunigungstrauma, welcher Dr. Y.___ am 3. Juli 2006 ausfÃ¼llte, hielt er fest, es sei im Anschluss an den Unfall vom 24. April 2006 weder zu einer Bewusstlosigkeit noch zu einer GedÃ¤chtnislÃ¼cke gekommen. FÃ¼r fÃ¼nf Minuten sei sein Allgemeinzustand jedoch reduziert gewesen. Kopf- und Nackenschmerzen seien sofort aufgetreten, welche spÃ¤ter in den Hinterkopf ausgestrahlt hÃ¤tten. Weder Schwindel, Ãbelkeit noch Erbrechen seien aufgetreten, hingegen eine nuchale Muskelverspannung beidseits (Urk. 10/19).</w:t>
      </w:r>
    </w:p>
    <w:p>
      <w:r>
        <w:t>Â Â Â Â Â Â Â Â  Im Bericht der Klinik Z.___ vom 24. Juli 2006, wohin der BeschwerdefÃ¼hrer von Dr. Y.___ Ã¼berwiesen worden war, wurden die Diagnosen eines persistierenden zervikocephalen Schmerzsyndroms bei einem Status nach HWS-Distorsionstrauma ohne Kopfanprall am 24. April 2006, einer muskulÃ¤ren Dysbalance, Fehlstatik des Achsenskelettes und einer Chondromalazia patellae links aufgefÃ¼hrt. Die therapeutischen Massnahmen umfassten medikamentÃ¶se Analgesie, anfÃ¤nglich passive physiotherapeutische Behandlungen (Massage) und spÃ¤ter eine Serie Physiotherapie mit Schwergewicht auf aktive Massnahmen zur KrÃ¤ftigung der zervikalen Muskulatur (Urk. 10/26; vgl. Urk. 10/22, Urk. 10/35). Das von der Klinik Z.___ durchgefÃ¼hrte MRI der HWS ergab auf den Niveaus C3/4 bis C5/6 Diskusprotrusionen ohne Kompression des Myelons und ohne Kontakt zu den neuralen Strukturen. Die Foramina intervertebralia seien beidseits im Bereich der gesamten HWS frei. Es bestÃ¼nden keine degenerativen VerÃ¤nderungen der HWS bei einer diskreten Retrolisthesis von C4 um etwa 2 mm (Urk. 10/28). GestÃ¼tzt darauf ergÃ¤nzte die Klinik Z.___ ihre bereits gestellten Diagnosen im Bericht vom 28. September 2006 um leichte Diskusprotrusionen C3/4 und C5/6. Weiter wurde ausgefÃ¼hrt, die zervikale Symptomatik habe seit der letzten Kontrolle Anfang Juli 2006 leicht abgenommen. Ein episodenhafter Kopfschmerz persistiere jedoch. Eine Prognose kÃ¶nne nicht gemacht und eine EinschÃ¤tzung der ArbeitsfÃ¤higkeit nicht vorgenommen werden (Urk. 10/36). Gleichen Inhalts ist der Bericht vom 12. Dezember 2006 (Urk. 10/55).</w:t>
      </w:r>
    </w:p>
    <w:p>
      <w:r>
        <w:t>Â Â Â Â Â Â Â Â</w:t>
      </w:r>
    </w:p>
    <w:p>
      <w:r>
        <w:t>Â Â Â Â Â Â Â Â  SUVA-Kreisarzt Dr. B.___ konnte anlÃ¤sslich seiner Untersuchung vom 10. November 2006 keine Befunde erheben. Da der Versicherte als Beschwerden ausschliesslich Kopfschmerzen im Hinterkopf angegeben habe, sei keine kÃ¶rperliche Untersuchung durchgefÃ¼hrt worden (Urk. 10/46).</w:t>
      </w:r>
    </w:p>
    <w:p>
      <w:r>
        <w:t>Â Â Â Â Â Â Â Â  Das von Dr. B.___ veranlasste MRI des Hirns vom 5. Dezember 2006 ergab keine Hinweise fÃ¼r eine intracerebrale Pathologie und keine Blutungen (Urk. 10/53).</w:t>
      </w:r>
    </w:p>
    <w:p>
      <w:r>
        <w:t>Â Â Â Â Â Â Â Â  AnlÃ¤sslich ihrer neurologischen Untersuchung hielt Dr. C.___ am 12. Dezember 2006 fest, es bestehe ein Status nach HWS-Distorsion nach einem Autoauffahrunfall am 24. April 2006. Seither bestÃ¼nden chronische Kopfschmerzen, welche vom Nacken haubenfÃ¶rmig Ã¼ber den Kopf ausstrahlen wÃ¼rden. Am Kopf bestÃ¼nden kein Klopf- oder Druckschmerz, jedoch Druckdolenzen an den MuskelansÃ¤tzen im Hinterkopf. Die HWS-Beweglichkeit sei praktisch frei. Nur an den Endstellungen entstÃ¼nden Schmerzen in der Nackenmuskulatur. Die Kopfschmerzen stÃ¼nden ihres Erachtens vorwiegend im Zusammenhang mit den Nackenbeschwerden. Die tÃ¤gliche Einnahme von sofort wirkenden Schmerzmitteln habe die Kopfschmerzen zudem chronifiziert. UngÃ¼nstig wÃ¼rden auch die insuffiziente Haltung mit BWS-Kyphose und HWS-Lordose wirken. Dadurch werde die Nackenmuskulatur zusÃ¤tzlich belastet. Sie empfehle daher, in der Physiotherapie nicht nur den Nacken zu behandeln, sondern vor allem auch die Haltung im BWS-Bereich zu verbessern. Der BeschwerdefÃ¼hrer solle von allen sofort wirkenden Schmerzmitteln wegkommen, da sie Kopfschmerzen zusÃ¤tzlich induzieren kÃ¶nnten. Mit diesen Massnahmen sollte die kÃ¶rperliche Belastbarkeit beim ansonsten neurologisch unauffÃ¤lligen Versicherten gesteigert werden kÃ¶nnen (Urk. 10/54).</w:t>
      </w:r>
    </w:p>
    <w:p>
      <w:r>
        <w:t>Â Â Â Â Â Â Â Â  GestÃ¼tzt auf das MRI des Hirns und der EinschÃ¤tzung Dr. C.___s hielt SUVA-Kreisarzt Dr. B.___ am 28. Dezember 2006 fest, es hÃ¤tten anlÃ¤sslich der kreisÃ¤rztlichen Untersuchung im Bereich des Nackens und der HWS keine pathologischen Befunde erhoben werden kÃ¶nnen. Die neurologische Untersuchung habe nur sehr diskrete, unspezifische Dolenzen im Bereich der Nackenmuskulatur und eine minimale BewegungseinschrÃ¤nkung ergeben. Auch das MRI des SchÃ¤dels habe die Kopfschmerzen organisch nicht erklÃ¤ren kÃ¶nnen. Die Kopfschmerzen kÃ¶nnten traumatisch nicht eingeordnet werden. Allenfalls seien sie durch Schmerzmittelabusus zu erklÃ¤ren. Die Kopfschmerzen wÃ¼rden die ArbeitsunfÃ¤higkeit nicht erklÃ¤ren (Urk. 10/57).</w:t>
      </w:r>
    </w:p>
    <w:p>
      <w:r>
        <w:t>3.2Â Â Â Â  Entgegen der Auffassung des BeschwerdefÃ¼hrers (Urk. 1Â  S. 7) sind keine organischen Unfallfolgen ausgewiesen. So ergab das MRI vom 5. Dezember 2006 einen normalen Befund des Gehirns ohne Hinweise fÃ¼r eine intracerebrale Pathologie oder auf Blutungen (Urk. 10/53). Ebenso liessen sich - entgegen der Auffassung des BeschwerdefÃ¼hrers - im Bereich der HalswirbelsÃ¤ule keine traumatischen VerÃ¤nderungen dokumentieren. Zum einen ergaben die anlÃ¤sslich der Erstuntersuchung veranlassten RÃ¶ntgen der HWS und der BWS keine ossÃ¤ren LÃ¤sionen (Urk. 10/6). Auch vom Befund des MRI der HWS vom 21. August 2006, wonach Diskusprotrusionen auf den Niveaus C3/4 bis C5/6 ohne Kompression des Myelons und ohne Kontakt zu den neuralen Strukturen vorliegen (Urk. 10/28), kann nicht ohne Weiteres auf deren Entstehung anlÃ¤sslich des Auffahrunfalls geschlossen werden. Denn keiner der involvierten Ãrzte attestierte einen entsprechenden Zusammenhang (Urk. 10/36, Urk. 10/46, Urk. 10/54). Daraus, dass im Bericht der Klinik Z.___ und Dr. C.___s festgehalten wurde, es bestÃ¼nden keine degenerativen VerÃ¤nderungen und es wÃ¼rden keine unfallfremden Faktoren im Heilungsverlauf mitspielen (Urk. 10/36, Urk. 10/54), kann Ã¼berdies keine UnfallkausalitÃ¤t abgeleitet werden, zumal eine solche mit Ã¼berwiegender Wahrscheinlichkeit gegeben sein muss. Zum anderen kann - entgegen der Auffassung des BeschwerdefÃ¼hrers - durchaus auf die Rechtsprechung des Bundesgerichts zur UnfallkausalitÃ¤t von Diskushernien zurÃ¼ck gegriffen werden, zumal auch das Bundesgericht diese Rechtsprechung im Falle von Diskusprotrusionen anwendet (vgl. Urteil vom 10. Juni 2008 in Sachen C., 8C_452/2007). Dementsprechend ist darauf hinzuweisen, dass es im Bereich des Unfallversicherungsrechts einer medizinischen Erfahrungstatsache entspricht, dass praktisch alle Diskushernien bei Vorliegen degenerativer BandscheibenverÃ¤nderungen entstehen und ein Unfallereignis nur ausnahmsweise, unter besonderen Voraussetzungen, als Unfallursache in Betracht fÃ¤llt. Nach der Rechtsprechung kann eine Diskushernie als weitgehend unfallbedingt betrachtet werden, wenn das Unfallereignis von besonderer Schwere und geeignet war, eine SchÃ¤digung der Bandscheibe herbeizufÃ¼hren. Vorausgesetzt wird weiter, dass die Symptome der Diskushernie (vertebrales oder radikulÃ¤res Syndrom) unverzÃ¼glich und mit sofortiger ArbeitsunfÃ¤higkeit auftreten. Ein Unfall ist nur in AusnahmefÃ¤llen geeignet, eine Bandscheibenverletzung hervorzurufen, zumal eine gesunde Bandscheibe derart widerstandsfÃ¤hig ist, dass unter Gewalteinwirkung eher die Wirbelknochen brechen, als dass die Bandscheibe verletzt wÃ¼rde. Im medizinischen Versuch konnte die isolierte Verletzung einer Bandscheibe durch einen Unfall lediglich bei rein axialer Belastung der WirbelsÃ¤ule, nicht aber bei Rotations-, Hyperextensions- oder Hyperflexionsbewegungen herbeigefÃ¼hrt werden (Urteil des EidgenÃ¶ssischen Versicherungsgerichts vom 13. Juni 2005 in Sachen F., U 441/04, Erw. 1 und Erw. 3.1 mit Hinwiesen). Der Auffahrunfall vom 24. April 2006 stellt zweifellos kein Unfall von besonderer Schwere dar. Ausserdem kam es zu keiner axialen Belastung der WirbelsÃ¤ule, da sich der BeschwerdefÃ¼hrer gemÃ¤ss den AusfÃ¼hrungen in der biomechanischen Kurzbeurteilung vom 28. September 2006 durch die bei der Kollision wirksamen BeschleunigungskrÃ¤fte relativ zum Fahrzeug gerade nach hinten bewegte (Urk. 10/37 S. 2). Damit fehlt es an einer geeigneten Einwirkung zum Hervorrufen einer Diskusprotrusion. Der Befund von Diskusprotrusionen auf den Niveaus C3/4 bis C5/6 ist somit nicht mit Ã¼berwiegender Wahrscheinlichkeit auf den Unfall vom 24. April 2006 zurÃ¼ckzufÃ¼hren. Schliesslich ergab auch die Untersuchung durch Dr. C.___ in neurologischer Hinsicht einen unauffÃ¤lligen Befund (Urk. 10/54).</w:t>
      </w:r>
    </w:p>
    <w:p>
      <w:r>
        <w:t>3.3Â Â Â Â  Im Weiteren ist zu prÃ¼fen, ob in Bezug auf den Unfall vom 24. April 2006 von einem Schleudertrauma der HalswirbelsÃ¤ule auszugehen ist. Dies erfordert nebst der entsprechenden medizinischen Diagnose das Vorliegen eines fÃ¼r solche Verletzungen typischen Beschwerdebildes. Dazu gehÃ¶rt eine HÃ¤ufung von Beschwerden wie diffuse Kopfschmerzen, Schwindel, Konzentrations- und GedÃ¤chtnisstÃ¶rungen, Ãbelkeit, rasche ErmÃ¼dbarkeit, VisusstÃ¶rungen, Reizbarkeit, AffektlabilitÃ¤t, Depression, WesensverÃ¤nderung usw. (BGE 134 V 109). GemÃ¤ss Rechtsprechung des Bundesgerichts mÃ¼ssen Beschwerden und Befunde in der Halsregion oder an der WirbelsÃ¤ule im Anschluss an eine solche Verletzung binnen 24 bis hÃ¶chstens 72 Stunden nach dem Unfall auftreten (SVR 2007 UV Nr. 23 S. 75; RKUV 2000 Nr. U 259 S. 29 Urteil in Sachen S. vom 15. Januar 2008, 8C_8/2007).</w:t>
      </w:r>
    </w:p>
    <w:p>
      <w:r>
        <w:t>Â Â Â Â Â Â Â Â  AnlÃ¤sslich der Erstuntersuchung am 25. April 2006 klagte der BeschwerdefÃ¼hrer einzig Ã¼ber Kopfschmerzen und Ã¼ber Beschwerden im Bereich der HWS. Es konnten eine eingeschrÃ¤nkte Beweglichkeit sowie ein Muskelhartspann in diesem Bereich festgestellt werden (Urk. 10/6). Auch den weiteren medizinischen Berichten sind lediglich Kopf- und Nackenbeschwerden zu entnehmen (Urk. 10/26, Urk. 10/36, Urk. 10/46, Urk. 10/54). Selbst wenn - trotz der gegenteiligen EinschÃ¤tzung von Dr. Y.___ (Urk. 10/19) - davon ausgegangen wÃ¼rde, dass sich der BeschwerdefÃ¼hrer im Anschluss an den Unfall Ã¼bergeben musste (vgl. Urk. 10/15 S. 1), werden somit die Voraussetzungen des typischen diffusen Beschwerdebilds offensichtlich nicht erfÃ¼llt, zumal die am 8. November 2006 und mithin Ã¼ber ein halbes Jahr nach dem Unfall gegenÃ¼ber der SUVA erwÃ¤hnten Schwindelbeschwerden (Urk. 10/45 S. 1) keine BerÃ¼cksichtigung finden kÃ¶nnen. Mangels zu den initialen Nacken- und Kopfschmerzen hinzugekommener weiterer Befunde des typischen Beschwerdebilds handelt es sich somit bei der anlÃ¤sslich des Unfalls vom 24. April 2006 zugezogenen Verletzung nicht um ein Schleudertrauma der HalswirbelsÃ¤ule.</w:t>
      </w:r>
    </w:p>
    <w:p>
      <w:r>
        <w:t>3.4Â Â Â Â  Unter BerÃ¼cksichtigung sÃ¤mtlicher fÃ¼r die Beurteilung massgebenden Faktoren kann der natÃ¼rliche Kausalzusammenhang zwischen den noch geklagten Beschwerden und dem erlittenen Unfall nicht mehr denn eine blosse MÃ¶glichkeit erscheinen, was fÃ¼r die BegrÃ¼ndung einer Leistungspflicht der Unfallversicherung nicht genÃ¼gt. Aufgrund des Gesagten ist der natÃ¼rliche Kausalzusammenhang zu verneinen, weshalb sich ErwÃ¤gungen zur adÃ¤quaten KausalitÃ¤t erÃ¼brigen.</w:t>
      </w:r>
    </w:p>
    <w:p>
      <w:r>
        <w:t>Â Â Â Â Â Â Â Â  Die Beschwerde ist somit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Tobias Figi</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