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UV.2007.00442 vom 12. September 2007</w:t>
      </w:r>
    </w:p>
    <w:p>
      <w:r>
        <w:t>ZH Sozialversicherungsgericht, 2007-09-12, DE</w:t>
      </w:r>
    </w:p>
    <w:p>
      <w:r>
        <w:rPr>
          <w:b/>
        </w:rPr>
        <w:t xml:space="preserve">Quelle: </w:t>
      </w:r>
      <w:r>
        <w:t>https://mcp.opencaselaw.ch/entscheid/zh_sozialversicherungsgericht_UV.2007.00442</w:t>
      </w:r>
    </w:p>
    <w:p>
      <w:r>
        <w:t>FR: ZH_SOZIALVERSICHERUNGSGERICHT UV.2007.00442 du 12 septembre 2007</w:t>
      </w:r>
    </w:p>
    <w:p>
      <w:r>
        <w:t>IT: ZH_SOZIALVERSICHERUNGSGERICHT UV.2007.00442 del 12 settembre 2007</w:t>
      </w:r>
    </w:p>
    <w:p>
      <w:pPr>
        <w:pStyle w:val="Heading2"/>
      </w:pPr>
      <w:r>
        <w:t>Erwägungen</w:t>
      </w:r>
    </w:p>
    <w:p>
      <w:r>
        <w:rPr>
          <w:b/>
        </w:rPr>
        <w:t>E. 1</w:t>
      </w:r>
    </w:p>
    <w:p>
      <w:r>
        <w:t>Die Beschwerdegegnerin bezahlt dem BeschwerdefÃ¼hrer vom 15. September 2007 bis 30. Juni 2008 ein Krankentaggeld auf der Basis von 50 %.</w:t>
      </w:r>
    </w:p>
    <w:p>
      <w:r>
        <w:rPr>
          <w:b/>
        </w:rPr>
        <w:t>E. 2</w:t>
      </w:r>
    </w:p>
    <w:p>
      <w:r>
        <w:t>Der BeschwerdefÃ¼hrer zieht die Beschwerde im Verfahren UV.2007.00442 vor dem Sozialversicherungsgericht des Kantons ZÃ¼rich zurÃ¼ck. Auf Ersatz der Parteikosten wird gegenseitig verzichtet.</w:t>
      </w:r>
    </w:p>
    <w:p>
      <w:r>
        <w:rPr>
          <w:b/>
        </w:rPr>
        <w:t>E. 3</w:t>
      </w:r>
    </w:p>
    <w:p>
      <w:r>
        <w:t>Der BeschwerdefÃ¼hrer zieht die Einsprache gegen die VerfÃ¼gung der Beschwerdegegnerin vom 5. September 2007 betreffend Krankentaggeld unter Hinweis auf die Regelung gemÃ¤ss Ziffer 1. vorstehend zurÃ¼ck.</w:t>
      </w:r>
    </w:p>
    <w:p>
      <w:r>
        <w:t>Die Beschwerdegegnerin Ã¼bernimmt die Kosten der mit Brief vom 29. Juli 2008 zugesicherten unentgeltlichen RechtsverbeistÃ¤ndung im Einspracheverfahren betreffend Krankentaggeld."</w:t>
      </w:r>
    </w:p>
    <w:p>
      <w:r>
        <w:t>1.2Â Â Â Â  Dieser Vergleich trÃ¤gt den Interessen der Parteien angemessen Rechnung und steht im Einklang mit der Akten- und Rechtslage. Das Verfahren ist daher als durch Vergleich erledigt abzuschreiben.</w:t>
      </w:r>
    </w:p>
    <w:p>
      <w:r>
        <w:t>2.Â Â Â Â Â Â</w:t>
      </w:r>
    </w:p>
    <w:p>
      <w:r>
        <w:t>2.1Â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Der Umstand, dass der Beschwerde fÃ¼hrenden, obsiegenden Person ein unentgeltlicher Rechtsvertreter bewilligt ist, befreit die unterliegende Gegenpartei nicht von der Leistung einer ProzessentschÃ¤digung. Nach Â§ 28 GSVGer in Verbindung mit Â§ 89 Abs. 1 der Zivilprozessordnung (ZPO) wird bei einem Obsiegen der unentgeltlich vertretenen Partei die ProzessentschÃ¤digung dem Rechtsvertreter im Umfang seiner BemÃ¼hungen zugesprochen (vgl. Frank/StrÃ¤uli/Messmer, Kommentar zur ZÃ¼rcherischen Zivilprozessordnung, 3. Auflage, ZÃ¼rich 1997, Â§ 89 Rz 1). Eine in einem Vergleich getroffene Vereinbarung der Parteien Ã¼ber die ProzessentschÃ¤digung ist fÃ¼r das Gericht nach Â§ 28 GSVGer in Verbindung mit Â§Â§ 68 Abs. 1 und 2 und 65 Abs. 2 ZPO nicht verbindlich, wenn dadurch die Gerichtskasse benachteiligt wird. Dies trifft etwa dann zu, wenn eine im Armenrecht prozessierende, Beschwerde fÃ¼hrende Partei auf ProzessentschÃ¤digung verzichtet, ohne dass hierfÃ¼r materielle GrÃ¼nde vorliegen (vgl. Frank/StrÃ¤uli/Messmer, a.a.O., Â§ 65 Rz 9 und Â§ 68 Rz 15).</w:t>
      </w:r>
    </w:p>
    <w:p>
      <w:r>
        <w:t>2.2Â Â Â Â  Von einer solchen Benachteiligung der Gerichtskasse mit der Vereinbarung vom 15. September 2008 ist nicht auszugehen. Der unentgeltliche Rechtsvertreter ist deshalb fÃ¼r die geltend gemachten BemÃ¼hungen aus der Gerichtskasse zu entschÃ¤digen. Der mit der Kostennote vom 16. September 2008 (vgl. Urk. 30 und 31) dargelegte Aufwand von 8,17 Stunden ist der Sache angemessen und die EntschÃ¤digung belÃ¤uft sich demnach auf Fr. 2'027.70 (8,17 x Fr. 200.-- = Fr. 1'634.-- zuzÃ¼glich Barauslagen von Fr. 250.50 = Fr. 1'884.50 zuzÃ¼glich Mehrwertsteuer von 7,6 %).</w:t>
      </w:r>
    </w:p>
    <w:p>
      <w:r>
        <w:t>Die Referentin verfÃ¼gt:</w:t>
      </w:r>
    </w:p>
    <w:p>
      <w:r>
        <w:t>1.Â Â Â Â Â Â Â Â  Der Prozess wird als durch Vergleich erledigt abgeschrieben.</w:t>
      </w:r>
    </w:p>
    <w:p>
      <w:r>
        <w:t>2.Â Â Â Â Â Â Â Â  Das Verfahren ist kostenlos.</w:t>
      </w:r>
    </w:p>
    <w:p>
      <w:r>
        <w:t>3.Â Â Â Â Â Â Â Â  Der unentgeltliche Rechtsvertreter des BeschwerdefÃ¼hrers, Rechtsanwalt Hans StÃ¼nzi, Horgen, wird mit Fr. 2'027.70.-- (inkl. Barauslagen und MWSt) aus der Gerichtskasse entschÃ¤digt. Der BeschwerdefÃ¼hrer wird auf Â§ 92 ZPO hingewiesen.</w:t>
      </w:r>
    </w:p>
    <w:p>
      <w:r>
        <w:t>4.Â Â Â Â Â Â Â Â Â Â  Zustellung gegen Empfangsschein an:</w:t>
      </w:r>
    </w:p>
    <w:p>
      <w:r>
        <w:t>- Rechtsanwalt Hans StÃ¼nzi</w:t>
      </w:r>
    </w:p>
    <w:p>
      <w:r>
        <w:t>- Rechtsanwalt Jean-Michel Duc</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