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UV.2007.00430 vom 3. Oktober 2008</w:t>
      </w:r>
    </w:p>
    <w:p>
      <w:r>
        <w:t>ZH Sozialversicherungsgericht, 2008-10-03, DE</w:t>
      </w:r>
    </w:p>
    <w:p>
      <w:r>
        <w:rPr>
          <w:b/>
        </w:rPr>
        <w:t xml:space="preserve">Quelle: </w:t>
      </w:r>
      <w:r>
        <w:t>https://mcp.opencaselaw.ch/entscheid/zh_sozialversicherungsgericht_UV.2007.00430</w:t>
      </w:r>
    </w:p>
    <w:p>
      <w:r>
        <w:t>FR: ZH_SOZIALVERSICHERUNGSGERICHT UV.2007.00430 du 3 octobre 2008</w:t>
      </w:r>
    </w:p>
    <w:p>
      <w:r>
        <w:t>IT: ZH_SOZIALVERSICHERUNGSGERICHT UV.2007.00430 del 3 ottobre 2008</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Erw. 10.2 f.; RKUV 2001 Nr. U 442 S. 544 ff., 1999 Nr. U 341 S. 409 Erw. 3b, 1998 Nr. U 272 S. 173 Erw. 4a; BGE 117 V 363 Erw. 5d/aa und 367 Erw. 6a).</w:t>
      </w:r>
    </w:p>
    <w:p>
      <w:r>
        <w:rPr>
          <w:b/>
        </w:rPr>
        <w:t>E. 2</w:t>
      </w:r>
    </w:p>
    <w:p>
      <w:r>
        <w:t>2.1Â Â Â Â  Die drei Stunden nach dem Unfall erstbehandelnden Ãrzte des Spitals C.___ berichteten am 21. Februar 2001 (Urk. 10/M1) von geklagten Schmerzen in der HWS und LWS. Dabei lag kein Kompressions- oder Achsenstossschmerz des Beckens rechts vor, indes eine Druckdolenz Ã¼ber dem Glutaeus maximus sowie der HWS und LWS. Die Beweglichkeit der HWS zeigte sich schmerzbedingt eingeschrÃ¤nkt ohne Vorliegen von Neurologien. Mittels RÃ¶ntgenaufnahmen der LWS und der HWS konnte das Vorliegen ossÃ¤rer LÃ¤sionen ausgeschlossen werden. Eine ArbeitsunfÃ¤higkeit wurde nicht attestiert.</w:t>
      </w:r>
    </w:p>
    <w:p>
      <w:r>
        <w:t>2.2Â Â Â Â  Die Ãrzte des Stadtspitals E.___, an welches die BeschwerdefÃ¼hrerin von der HausÃ¤rztin Ã¼berwiesen worden war, diagnostizierten in ihrem Bericht vom 20. MÃ¤rz 2001 (Urk. 10/M3) Ã¼ber die Hospitalisation vom 22. Februar bis 7. MÃ¤rz 2001 ein HWS-Distorsionstrauma mit Schwindel, Ãbelkeit und Kopfschmerzen bei einem chronisch vorbestehenden Zerviko-Lumbovertebralsyndrom. Die Ãrzte berichteten Ã¼ber die vorbestehenden chronischen Kopfschmerzen sowie eine zunehmende NervositÃ¤t begleitet von Ãbelkeit und SchlafstÃ¶rungen, wobei unter Tolvon eine leichte Besserung bis vor dem neuerdings erlebten Trauma eingetreten sei.</w:t>
      </w:r>
    </w:p>
    <w:p>
      <w:r>
        <w:t>Â Â Â Â Â Â Â Â  Die Ãrzte konnten weder klinisch noch mittels MRI-Untersuchung ein Korrelat zu den geklagten HWS-Schmerzen finden oder neurologische AusfÃ¤lle objektivieren. Im Verlauf ergab sich sodann eine aktiv und passiv frei bewegliche HWS. Die psychosomatischen Beschwerden zeigten sich unverÃ¤ndert bei nÃ¤chtlichen AlptrÃ¤umen und AngstzustÃ¤nden.</w:t>
      </w:r>
    </w:p>
    <w:p>
      <w:r>
        <w:t>Â Â Â Â Â Â Â Â  Die Ãrzte empfahlen bei der Annahme einer posttraumatischen BelastungsstÃ¶rung - nebst der WeiterfÃ¼hrung der medikamentÃ¶sen Tolvon-Therapie - eine psychologische Nachbetreuung und attestierten eine vollumfÃ¤ngliche ArbeitsunfÃ¤higkeit ab Klinikeintritt bis am 14. MÃ¤rz 2001, gefolgt von einer 50%igen bis am 25. MÃ¤rz 2001. Ab dem 26. MÃ¤rz 2001 gingen sie von einer vollumfÃ¤nglichen ArbeitsfÃ¤higkeit aus.</w:t>
      </w:r>
    </w:p>
    <w:p>
      <w:r>
        <w:t>2.3Â Â Â Â  Dr. F.___ berichtete am 16. April 2001 (Urk. 10/M4) Ã¼ber drei erfolgte Untersuchungssitzungen und verwies auf die starke psychische Reaktion der BeschwerdefÃ¼hrerin, wobei Angstsymptome dominierten. DemgemÃ¤ss diagnostizierte er ein Angstsyndrom und brachte (ergÃ¤nzend) geklagte GefÃ¼hlsstÃ¶rungen auf der linken KÃ¶rperseite damit in Zusammenhang. Er fÃ¼hrte aus, die BeschwerdefÃ¼hrerin sei bereits vor dem Unfall psychisch labilisiert gewesen, was indes die ArbeitsfÃ¤higkeit nicht beeintrÃ¤chtigt, allenfalls aber die VulnerabilitÃ¤t fÃ¼r ein Unfallereignis erhÃ¶ht habe. Er schloss das Vorliegen einer posttraumatischen BelastungsstÃ¶rung aus und hielt fest, das Beschwerdebild kÃ¶nne nicht vollumfÃ¤nglich mit der psychischen Dimension in Verbindung gebracht werden. Das Schmerzsyndrom und die kognitiven Probleme stellten Symptomgruppen dar, die nach HWS-Distorsionstraumen hÃ¤ufig und auch ohne derartige vorbestehende psychische Labilisierung beobachtet werden kÃ¶nnten. Er empfahl die DurchfÃ¼hrung einer Psychotherapie sowie einen stationÃ¤ren Aufenthalt in einer Rehabilitationsklinik.</w:t>
      </w:r>
    </w:p>
    <w:p>
      <w:r>
        <w:t>2.4Â Â Â Â  Lic. phil. G.___, welche die BeschwerdefÃ¼hrerin seit 18. April 2001 betreut, schilderte in ihrem Bericht vom 17. Juli 2001 (Urk. 10/M8) eine seit dem Unfall erhÃ¶hte Ãngstlichkeit und Verunsicherung der BeschwerdefÃ¼hrerin, welche nicht mehr allein in einem Zimmer schlafen kÃ¶nne. Dies sei vor dem Unfall nicht der Fall gewesen. Auch habe sie vorher keine AlptrÃ¤ume gehabt. Eine Verkehrsphobie habe sich zwischenzeitlich zurÃ¼ckgebildet. Aktuell zeige die BeschwerdefÃ¼hrerin eine Ãngstlichkeit gegenÃ¼ber ihrem Kind und fÃ¼rchte bei geringem Anlass, es kÃ¶nnte ihm etwas zustossen. Grosse Angst bereiteten der BeschwerdefÃ¼hrerin auch ihre massiven kognitiven EinschrÃ¤nkungen. Sie kÃ¶nne kurzfristig die zeitliche und rÃ¤umliche Orientierung verlieren und wisse fÃ¼r Sekunden nicht, wo sie sich gerade befinde und ob ihre Tochter bei ihr sei. Auch erinnere sie sich zeitweilig nicht an den Geburtstag der Tochter und gehe zweimal hintereinander den Briefkasten leeren.</w:t>
      </w:r>
    </w:p>
    <w:p>
      <w:r>
        <w:t>Â Â Â Â Â Â Â Â  Die Psychologin bejahte einen Zusammenhang zwischen dem Unfall und diesen Symptomen unter dem Hinweis, dass die psychischen Probleme vor dem Unfall mit Tolvon gut im Griff gewesen seien. Sie attestierte eine vollumfÃ¤ngliche ArbeitsunfÃ¤higkeit.</w:t>
      </w:r>
    </w:p>
    <w:p>
      <w:r>
        <w:t>2.5Â Â Â Â  Die Ãrzte des Psychiatrie-Zentrums H.___, wo die BeschwerdefÃ¼hrerin vom 11. bis 17. Juli 2001 wegen SuizidalitÃ¤t hospitalisiert war, berichteten am 29. Oktober 2001 (Urk. 10/M11) von einer raschen Abstandnahme nach dem Klinikeintritt. Die BeschwerdefÃ¼hrerin habe angegeben, sich im stationÃ¤ren Rahmen gut von den Problemen zu Hause distanzieren zu kÃ¶nnen. Die Schmerzsymptomatik sei persistent. Nach einem Tagesurlaub am 17. Juli 2001 zur Feier eines Geburtstages im familiÃ¤ren Rahmen sei die Tochter krank geworden und der Austritt - bei deutlicher Distanzierung von SuizidwÃ¼nschen - erfolgt.</w:t>
      </w:r>
    </w:p>
    <w:p>
      <w:r>
        <w:t>2.6Â Â Â Â  Die Ãrzte der Rehaklinik I.___ diagnostizierten im Bericht vom 3. Dezember 2001 (Urk. 10/M14) Ã¼ber die Hospitalisation vom 16. Oktober bis 13. November 2001 einen Status nach Verkehrsunfall mit HWS-Distorsion mit konsekutiv persistierendem zervikozephalem Symptomkomplex, Lumbalsyndrom, neuropsychologischen FunktionsstÃ¶rungen, vegetativer Dysregulation sowie AnpassungsstÃ¶rung bei lÃ¤ngerer depressiver Reaktion (S. 1). Aktuell habe die BeschwerdefÃ¼hrerin Ã¼ber undulierend vorhandene Nacken- und Hinterkopfschmerzen mit Ausstrahlungen entlang des ganzen RÃ¼ckens und Exazerbation bei Belastung sowie Ã¼ber GefÃ¼hlsstÃ¶rungen und ParÃ¤sthesien im Bereich des linken Armes und Ã¼ber einen Tinnitus geklagt. Ab und zu ergÃ¤ben sich ein Schwankschwindel, oft Ãbelkeit und Erbrechen, ab und zu Herzrasen sowie vermehrtes Schwitzen. Die BeschwerdefÃ¼hrerin gebe an, tagsÃ¼ber extrem mÃ¼de zu sein, Schlafprobleme habe sie keine (S. 2).</w:t>
      </w:r>
    </w:p>
    <w:p>
      <w:r>
        <w:t>Â Â Â Â Â Â Â Â  Die Ãrzte schilderten die eingeleiteten therapeutischen Massnahmen wie folgt: (1) Physiotherapie mit Mobilisation der LWS und Entlastung der Nacken- sowie SchultergÃ¼rtelmuskulatur, (2) Ergotherapie mit FÃ¶rderung des GedÃ¤chtnisses, Aufmerksamkeit, Belastbarkeit und Ausdauer sowie (3) psychologische Betreuung mit StÃ¼tzung. Zusammenfassend hielten die Ãrzte fest, durch die therapeutischen Massnahmen habe kaum eine Beeinflussung der Beschwerden und Befunde erreicht werden kÃ¶nnen. Eine ArbeitsfÃ¤higkeit ausser Haus sei momentan unrealistisch (S. 4 f.).</w:t>
      </w:r>
    </w:p>
    <w:p>
      <w:r>
        <w:t>2.7Â Â Â Â  Die Ãrzte des L.___ verwiesen in ihrem Gutachten vom 13. Januar 2004 (Urk. 10/M16) auf die geklagten Beschwerden (Nacken-/Hinterkopfschmerzen, Schwindel, SchlafstÃ¶rungen, GedÃ¤chtnisstÃ¶rungen). Die Nacken- und Hinterkopfschmerzen wurden als belastungsabhÃ¤ngig geschildert, wobei diese bei der Untersuchung nach einem schmerzfreien Intervall nach dem Aufstehen spontan aufgetreten seien und bis am Abend an IntensitÃ¤t zugenommen hÃ¤tten (S. 4).</w:t>
      </w:r>
    </w:p>
    <w:p>
      <w:r>
        <w:t>Â Â Â Â Â Â Â Â  Die Gutachter hielten fest, klinisch-neurologisch bestehe eine eingeschrÃ¤nkte HWS-Beweglichkeit mit zervikalem, paravertebralem Hartspann linksbetont ohne Hinweise auf fokale neurologische/neuropsychologische Defizite. Bei Zustand nach Autounfall vom 26. Januar 2001 mit seither vorhandenen belastungsabhÃ¤ngigen Hinterkopf- und Nackenschmerzen, subjektivem SchwindelgefÃ¼hl sowie Schlaf- und GedÃ¤chtnisstÃ¶rungen verwiesen sie auf klinisch-neurologisch objektivierbare Myogelosen. Neuroradiologisch bestÃ¼nden keine Hinweise auf eine traumatische Diskushernie oder anderweitige, die neuronalen Strukturen komprimierende Pathologien. FÃ¼r eine formale neuropsychologische Untersuchung habe die Kooperation gefehlt, im GesprÃ¤ch sei eine Somatisierungstendenz mit auffÃ¤lligen PersÃ¶nlichkeitsmerkmalen ohne Hinweise auf ein fokales hirnorganisches Defizit aufgefallen. Auch wenn die BeschwerdefÃ¼hrerin vor dem Unfall vom Januar 2001 psychische Probleme gehabt habe, sei ein zeitlicher Zusammenhang zwischen dem Auftreten der geistigen Beschwerden oder deren Akzentuierung mit dem Unfallereignis unbestritten. Die Gutachter erachteten die subjektiven Beschwerden und die objektivierbaren Befunde als Ã¼berwiegend wahrscheinliche Folge des Unfalles und attestierten eine 20%ige ArbeitsunfÃ¤higkeit im Beruf als Krankenschwester (aufgrund des posttraumatischen zervikozephalen Schmerzsyndroms). In Bezug auf die psychiatrische Seite verwiesen sie auf die EinschÃ¤tzung des behandelnden Psychiaters (S. 5). Den Endzustand bezeichneten sie - drei Jahre nach dem Unfall - als erreicht (S. 7).</w:t>
      </w:r>
    </w:p>
    <w:p>
      <w:r>
        <w:t>2.8Â Â Â Â  Dr. M.___ verwies in seinem Gutachten vom 31. Oktober 2005 (Urk. 10/M16b) auf die Klagen der BeschwerdefÃ¼hrerin (an vier von zehn Tagen auftretende Nacken- und Kopfschmerzen, weswegen sie nichts tragen kÃ¶nne, MÃ¼digkeit, AngsttrÃ¤ume, Freudlosigkeit, Lustlosigkeit, GedÃ¤chtnis-, Konzentrations- und AufmerksamkeitsstÃ¶rungen). Dem Gutachter fielen deutliche GedÃ¤chtnisdefizite fÃ¼r die psychische Situation vor dem Unfallereignis auf. Er erkannte sodann eine deutliche depressive Grundstimmung mit Morgentief und Anhedonie sowie Antriebslosigkeit (S. 2).</w:t>
      </w:r>
    </w:p>
    <w:p>
      <w:r>
        <w:t>Â Â Â Â Â Â Â Â  Dr. M.___ diagnostizierte eine abhÃ¤ngige PersÃ¶nlichkeitsstÃ¶rung sowie eine anhaltende somatoforme SchmerzstÃ¶rung (S. 3). Er hielt fest, die PersÃ¶nlichkeitsstruktur sei ein wesentlicher Faktor in der Krankheitsentwicklung, indessen kÃ¶nne nicht gesagt werden, auch ohne Unfall wÃ¤re eine ArbeitsunfÃ¤higkeit eingetreten. Dies sei eben in den Jahren vorher nicht der Fall gewesen. Er ging von einer richtungsweisenden Verschlimmerung des Vorzustandes aufgrund des Unfalls aus (S. 4) und attestierte eine vollumfÃ¤ngliche ArbeitsunfÃ¤higkeit (S. 5), wobei diese sechs Monate nach dem Unfall Ã¼berwiegend auf die psychischen Beschwerden zurÃ¼ckgingen.</w:t>
      </w:r>
    </w:p>
    <w:p>
      <w:r>
        <w:rPr>
          <w:b/>
        </w:rPr>
        <w:t>E. 3</w:t>
      </w:r>
    </w:p>
    <w:p>
      <w:r>
        <w:t>3.1Â Â Â Â  Die Beschwerdegegnerin liess die Frage des Vorliegens eines natÃ¼rlichen Kausalzusammenhang zwischen dem Unfall und den noch geklagten Beschwerden im angefochtenen Einspracheentscheid vom 27. August 2007 (Urk. 2) offen, verneinte indes die AdÃ¤quanz.</w:t>
      </w:r>
    </w:p>
    <w:p>
      <w:r>
        <w:t>3.2Â Â Â Â  Nach der Rechtsprechung des Bundesgerichts ist ein natÃ¼rlicher Kausalzusammenhang in der Regel anzunehmen, wenn ein Schleudertrauma der HWS diagnostiziert ist und ein fÃ¼r diese Verletzung typisches Beschwerdebild mit einer HÃ¤ufung von Beschwerden wie diffuse Kopfschmerzen, Schwindel, Konzentrations- und GedÃ¤chtnisstÃ¶rungen, Ãbelkeit, rasche ErmÃ¼dbarkeit, VisusstÃ¶rungen, Reizbarkeit, AffektlabilitÃ¤t, Depression, WesensverÃ¤nderungen usw. vorliegt (BGE 117 V 360 Erw. 4b).</w:t>
      </w:r>
    </w:p>
    <w:p>
      <w:r>
        <w:t>Â Â Â Â Â Â Â Â  Das hÃ¶chste Gericht fÃ¼hrte in seiner Rechtsprechung sodann aus, dass im Hinblick auf die in der medizinischen Wissenschaft gesicherten Erkenntnisse nach Schleudertrauma die Zurechnung eines solchen zu einem Unfall zu verneinen sei, wenn die Latenzzeit von Beschwerden und medizinischen Befunden in der Halsregion nicht binnen 24 bis hÃ¶chstens 72 Stunden nach dem Unfall auftreten (Urteil des EVG in Sachen E. vom 12. August 1999,Â  U 264/97). Hierbei genÃ¼gt es, wenn die versicherte Person an Nackenschmerzen leidet und weitere praxisgemÃ¤sse Beschwerden erst mit der Zeit hinzukommen (vgl. hierzu: Urteil des EVG i.S. S. vom 30. Juli 2007, U 336/06, Erw. 5.1).</w:t>
      </w:r>
    </w:p>
    <w:p>
      <w:r>
        <w:t>3.3Â Â Â Â Â Â Â Â  Vorliegend steht fest, dass die BeschwerdefÃ¼hrerin bereits anlÃ¤sslich der polizeilichen Rapportierung des Unfalls Schmerzklagen Ã¤usserte (Protokoll vom 6. Februar 2001, Urk. 11/R2/3 S. 3), indes auf einen Beizug der SanitÃ¤t verzichtete. Im Rahmen der ca. drei Stunden spÃ¤ter erfolgten Untersuchung im Spital C.___ wurden die geklagten Schmerzen im Bereich der HWS und LWS erneut protokolliert. In der Folge traten Ãbelkeit und SchlafstÃ¶rungen auf (Urk. 10/M3) sowie kognitive StÃ¶rungen (Urk. 10/M8). Schliesslich finden sich in den Akten Anhaltspunkte fÃ¼r einen Tinnitus, Schwankschwindel, Herzrasen, Schwitzen (Urk. 10/M14) sowie eine depressive Problematik (Urk. 10/M11).</w:t>
      </w:r>
    </w:p>
    <w:p>
      <w:r>
        <w:t>3.4Â Â Â Â  Damit ergibt sich, dass bei der BeschwerdefÃ¼hrerin innerhalb der rechtsprechungsgemÃ¤ss geforderten Zeit Nackenschmerzen aufgetreten sind und sie sich spÃ¤ter auch Ã¼ber weitere einschlÃ¤gige Beschwerden beklagte. Damit ist- bei der entsprechenden Ã¤rztlicherseits gestellten Diagnose einer HWS-Distorsion - die natÃ¼rliche KausalitÃ¤t zwischen den geklagten Beschwerden und dem Unfall vom 26. Januar 2001 ohne weiteres gegeben.</w:t>
      </w:r>
    </w:p>
    <w:p>
      <w:r>
        <w:rPr>
          <w:b/>
        </w:rPr>
        <w:t>E. 4.1</w:t>
      </w:r>
    </w:p>
    <w:p>
      <w:r>
        <w:t>4.1.1Â Â  Im Rahmen der PrÃ¼fung der AdÃ¤quanz ist zwischen den Parteien strittig, ob eine organisch nachweisbare unfallbedingte SchÃ¤digung vorliegt oder nicht. Dabei geht es in der Hauptsache um die Beurteilung der Ergebnisse der MRI-Untersuchungen vom 23. Februar 2001 (Urk. 10/M19), welche einen Normalbefund an HWS und SchÃ¤del zeigten, indessen eine lokale Erweiterung des Zentralkanals auf HÃ¶he C6/7.</w:t>
      </w:r>
    </w:p>
    <w:p>
      <w:r>
        <w:t>4.1.2Â Â  Die untersuchende OberÃ¤rztin am Institut fÃ¼r RÃ¶ntgendiagnostik, Dr. N.___, interpretierte diesen Befund als Normvariante ohne pathologische Bedeutung. Dr. O.___ bestÃ¤tigte am 22. Oktober 2007 (Urk. 10/M20) die MÃ¶glichkeit einer vorbestehenden Erweiterung des Zentralkanals und verneinte das Vorliegen einer posttraumatischen Syringomelie mit der BegrÃ¼ndung, es fehlten Hinweise auf eine Ã¤ussere Einwirkung auf die HWS. Die sichtbaren VerÃ¤nderungen betrÃ¤fen nur den Zentralkanal (Erweiterung). Er erachtete diesen Befund als eher nicht auf den Unfall zurÃ¼ckfÃ¼hrbar.</w:t>
      </w:r>
    </w:p>
    <w:p>
      <w:r>
        <w:t>4.1.3Â Â  Derweil hielt Dr. M.___ am 31. Oktober 2005 (Urk. 10/M16b S. 6) fest, die UnregelmÃ¤ssigkeiten der Bandscheibe auf HÃ¶he C6/7 seien deutlich sichtbar. Eine Erweiterung des zentralen Spinalkanals auf dieser HÃ¶he kÃ¶nne nicht ohne weitere Kontrolle als Normvariante ohne pathologische Relevanz bezeichnet werden, auch wenn die Wahrscheinlichkeit einer Syringomyelie nicht gross sei. Am 3. MÃ¤rz 2008 (Urk. 23) ergÃ¤nzte er, die von den Spezialisten fÃ¤lschlicherweise als "Normvariante" bezeichnete VerÃ¤nderung der HWS sei, da auf einem Niveau, praktisch beweisend fÃ¼r eine UnfallkausalitÃ¤t, zumal die Bandscheibe C6/7 nicht mehr ganz so symmetrisch und wasserreich wie die Nachbarn sei. Sodann seien angeborene Syringomyelien "kommunizierend", d.h. es bestehe eine kontinuierliche Verbindung zum Gehirn. Erworbene Syringomyelien seien "nicht-kommunizierend", kÃ¤men nach Trauma, Infekt, Tumor oder Blutung vor und seien segmental, d.h. sie erstreckten sich nur Ã¼ber eine gewisse Distanz. Vorliegend sei von Letzterem auszugehen (Urk. 23 S. 2 f.).</w:t>
      </w:r>
    </w:p>
    <w:p>
      <w:r>
        <w:t>4.1.4Â Â  Zur Beurteilung dieser spezifisch medizinischen Frage bleibt vorweg darauf hinzuweisen, dass es sich bei Dr. N.___ und Dr. O.___ um FachÃ¤rzte im fraglichen Bereich handelt, wÃ¤hrenddem Dr. M.___ als Spezialarzt fÃ¼r Psychiatrie und Psychotherapie sowie Manuelle Medizin (Urk. 3/7) objektiv als weniger geeignet erscheint, die MRI-Bilder zu interpretieren. UnabhÃ¤ngig davon steht vorliegend indes fest, dass die Erweiterung des Spinalkanals nicht von Verletzungen an der WirbelsÃ¤ule begleitet wurden. Dr. M.___ fÃ¼hrte diesbezÃ¼glich zwar aus, die Bandscheibe C6/7 sei nicht mehr ganz so symmetrisch und wasserreich wie die Nachbarn, indessen schloss Dr. N.___ in ihrer Erstbeurteilung (Urk. 10/M19) eine entsprechende Pathologie aus. Die diskrete dorsale Protrusion der Bandscheibe auf der identischen HÃ¶he C6/7 erachtete sie nicht als Indiz fÃ¼r eine Pathologie. Weiter zeigte die MRI-Untersuchung weder ein epidurales HÃ¤matom noch eine Myelonkompression noch foraminale Stenosen und auch keine ligamentÃ¤ren LÃ¤sionen (Urk. 10/M19). Auf den am 27. Januar 2001 angefertigten RÃ¶ntgenbildern waren ebenfalls keine ossÃ¤ren LÃ¤sionen zu sehen.</w:t>
      </w:r>
    </w:p>
    <w:p>
      <w:r>
        <w:t>Â Â Â Â Â Â Â Â  Bei dieser Sachlage kann nicht von einer unfallursÃ¤chlichen SchÃ¤digung des Spinalkanals ausgegangen werden und schon gar nicht von einer solchen mit Beteiligung der Nervenwurzeln. Das Schmerzerleben der BeschwerdefÃ¼hrerin kann mithin nicht mit einer organischen Verletzung begrÃ¼ndet werden, was im Ãbrigen auch Dr. M.___ nicht vorbrachte.</w:t>
      </w:r>
    </w:p>
    <w:p>
      <w:r>
        <w:t>Â Â Â Â Â Â Â Â  In diesem Sinne hielt denn auch das Bundesgericht in seiner Rechtsprechung fest, dass eine richtunggebende, mithin dauernde, unfallbedingte Verschlimmerung einer vorbestandenen, degenerativen Erkrankung der WirbelsÃ¤ule nur dann als nachgewiesen gelten kann, wenn ein plÃ¶tzliches Zusammensinken der Wirbel sowie das Auftreten und Verschlimmern von Verletzungen nach einem Trauma radioskopisch erstellt sind (Urteil des EidgenÃ¶ssischen Versicherungsgerichts vom 28. September 2005 in Sachen M., U 248/05, Erw. 2.1 mit Hinweisen). Solche Befunde konnten bei der BeschwerdefÃ¼hrerin jedoch nie erhoben werden, weshalb nicht von einer unfallbedingten Wirbelverletzung auf HÃ¶he C6/7 auszugehen ist.</w:t>
      </w:r>
    </w:p>
    <w:p>
      <w:r>
        <w:t>4.1.5Â Â  Im Ãbrigen wurden von den Ãrzten keine organisch fassbaren Pathologien dargelegt. Die von den Ãrzten des L.___ erwÃ¤hnten Myogelosen und der Muskelhartspann (Urk. 10/M16 S. 5) sind - da unspezifisch - nicht als somatisch relevanter, unfallkausaler Befund zu fassen. Damit steht fest, dass die BeschwerdefÃ¼hrerin an keinen relevanten, objektiv erhebbaren organischen Beschwerden leidet.</w:t>
      </w:r>
    </w:p>
    <w:p>
      <w:r>
        <w:t>4.2Â Â Â Â  Weiter ist festzuhalten, dass die Figur Âpost hoc ergo propter hocÂ, bei der eine SchÃ¤digung bereits deshalb als durch einen Unfall verursacht erachtet wird, weil sie nach diesem aufgetreten ist (vgl. Alfred Maurer, Schweizerisches Unfallversicherungsrecht, 2. Auflage Bern 1989, S. 460, Anm. 1205), fÃ¼r dieÂ  Annahme eines Kausalzusammenhangs indes rechtsprechungsgemÃ¤ss nicht genÃ¼gt (BGE 119 V 341 f. Erw. 2b/bb). Die in diesem Sinne abgegebenen Stellungnahmen diverser Ãrzte bleiben demnach ohne rechtliche Relevanz (vgl. etwa Urk. 23 S. 4 ad Ziff. II 15 2. Satz oder Urk. 10/M8 S. 2 4. Absatz).</w:t>
      </w:r>
    </w:p>
    <w:p>
      <w:r>
        <w:t>4.3Â Â Â Â Â Â Â Â  Hinzuweisen bleibt sodann auf die Rechtsprechung des Bundesgerichts, wonach grundsÃ¤tzlich auf den medizinischen Erfahrungssatz abzustellen ist, dass der organische Zustand des RÃ¼ckens nach Verletzungen wie Prellung, Verstauchung oder Zerrung in der Regel sechs Monate bzw. spÃ¤testens nach einem Jahr (bei degenerativen VerÃ¤nderungen) nach dem Unfall wieder soweit hergestellt ist, wie er auch dann wÃ¤re, wenn sich der Unfall niemals ereignet hÃ¤tte (Status quo sine, vgl. Urteil des EidgenÃ¶ssischen Versicherungsgerichts in Sachen N. vom 29. November 2006, U 207/06, Erw. 2.2). Insofern ist auch bei der Annahme von nicht erkannten Verletzungen der WirbelsÃ¤ule anlÃ¤sslich des Unfalls nicht davon auszugehen, dass diese noch lÃ¤ngerdauernd bestanden haben.</w:t>
      </w:r>
    </w:p>
    <w:p>
      <w:r>
        <w:rPr>
          <w:b/>
        </w:rPr>
        <w:t>E. 4.4</w:t>
      </w:r>
    </w:p>
    <w:p>
      <w:r>
        <w:t>4.4.1Â Â  Damit steht fest, dass die von der BeschwerdefÃ¼hrerin geklagten Beschwerden organisch und namentlich bildgebend nicht nachweisbar sind. Indessen diagnostizierten die Ãrzte eine psychische Erkrankung. So gingen die Ãrzte des Stadtspitals E.___ bereits am 20. MÃ¤rz 2001 von psychosomatischen Beschwerden aus und empfahlen eine entsprechende Nachbetreuung (Urk. 10/M3). Auch Dr. F.___ schloss am 16. April 2001 auf eine psychische StÃ¶rung und empfahl eine entsprechende Therapie (Urk. 10/M4). Die behandelnde Psychologin verwies am 18. April 2001 auf eine Angstproblematik und gar auf eine Hospitalisation wegen SuizidalitÃ¤t (Urk. 10/M8). In der Rehaklinik I.___ gingen die Ãrzte von einer AnpassungsstÃ¶rung bei lÃ¤ngerer depressiver Reaktion aus (Urk. 10/M14), und der Gutachter Dr. M.___ diagnostizierte eine abhÃ¤ngige PersÃ¶nlichkeitsstÃ¶rung sowie eine anhaltende somatoforme SchmerzstÃ¶rung (Urk. 10/M16b S. 3).</w:t>
      </w:r>
    </w:p>
    <w:p>
      <w:r>
        <w:t>4.4.2Â Â  Den Akten ist sodann zu entnehmen, dass die BeschwerdefÃ¼hrerin bereits vor dem Unfall Psychopharmaka verschrieben bekam. Die HausÃ¤rztin Dr. D.___ bestÃ¤tigte am 28. September 2001 (Urk. 10/M9) eine im Dezember 2000 einsetzende Behandlung wegen Unruhe, Reizbarkeit, Lustlosigkeit bei der Diagnose eines Verdachts auf eine beginnende Depression, wobei unter Tolvon eine Besserung zu verzeichnen gewesen sei.</w:t>
      </w:r>
    </w:p>
    <w:p>
      <w:r>
        <w:t>4.4.3Â Â  Bei dieser Aktenlage steht fest, dass die BeschwerdefÃ¼hrerin von Beginn weg mit psychischen Beschwerden zu kÃ¤mpfen hatte und in diesem Sinne nicht adÃ¤quat auf die Unfallfolgen reagierte. Auch wenn Dr. M.___ eine vordergrÃ¼ndige psychische Verantwortlichkeit fÃ¼r den Zustand erst sechs Monate nach dem Unfall Ã¤usserte (Urk. 10/M16b S. 5), ist doch den Akten zu entnehmen, dass psychische AuffÃ¤lligkeiten bereits lange vor der Begutachtung und mithin auch vor Ablauf von sechs Monaten nach dem Unfall dokumentiert sind. Die EinschÃ¤tzung des Dr. M.___ ist denn auch im Rahmen einer (spÃ¤teren) Begutachtung erfolgt und nicht echtzeitlich. Damit sind die von der BeschwerdefÃ¼hrerin geklagten Beschwerden nach dem Unfall in wesentlichem Zusammenhang mit ihrer psychischen Erkrankung zu sehen, weshalb die AdÃ¤quanz nach der oben unter Erw. 1.3.2 zitierten, mit BGE 115 V 133 eingeleiteten und mit BGE 134 V 109 Erw. 10.2 f. weiterentwickelten Rechtsprechung zu prÃ¼fen ist.</w:t>
      </w:r>
    </w:p>
    <w:p>
      <w:r>
        <w:rPr>
          <w:b/>
        </w:rPr>
        <w:t>E. 5.1</w:t>
      </w:r>
    </w:p>
    <w:p>
      <w:r>
        <w:t>5.1.1Â Â  Die Beschwerdegegnerin qualifizierte den Unfall als mittelschwer im Grenzbereich zu leicht (Urk. 2 S. 6), was von der BeschwerdefÃ¼hrerin nicht substantiiert bestritten wurde. Dies ist denn auch nicht zu beanstanden, auch wenn die Beschwerdegegnerin fÃ¤lschlicherweise von einem Auffahrunfall ausging und nicht von einem Frontalzusammenstoss.</w:t>
      </w:r>
    </w:p>
    <w:p>
      <w:r>
        <w:t>5.1.2Â Â  Dem polizeilichen Unfallprotokoll ist zu entnehmen, dass die BeschwerdefÃ¼hrerin auf einer Quartierstrasse fuhr und einen Parkplatz suchte, als der Unfallverursacher in die nÃ¤mliche Strasse einbog und frontal mit dem Auto der BeschwerdefÃ¼hrerin kollidierte (Urk. 11/R2/3 S. 6 f.). Auf den aktenkundigen Foto-Aufnahmen zeigt sich eine eingedrÃ¼ckte Frontpartie des Fiat der BeschwerdefÃ¼hrerin (Urk. 11/R6).</w:t>
      </w:r>
    </w:p>
    <w:p>
      <w:r>
        <w:t>5.1.3Â Â Â Â Â Â Â Â  Aufgrund dieser Schilderungen ist zu schliessen, dass die Fahrzeuge nicht mit voller Wucht gegeneinander geprallt sind, sondern, da die BeschwerdefÃ¼hrerin einen Parkplatz suchte (bzw. gar angab, ihr Fahrzeug vor dem Zusammenstoss vollstÃ¤ndig zum Stillstand gebracht zu haben) und der Unfallverursacher um die Kurve kam und in die Strasse einbog, eine eher geringere Geschwindigkeit vorlag. Die Verunfallten trugen denn auch keine gravierenden somatischen Verletzungen davon, weshalb - verglichen mit den vom Bundesgericht regelmÃ¤ssig in diesen Bereich zugeordneten FÃ¤lle - ohne weiteres von einem mittelschweren Unfall mit Tendenz gegen leicht auszugehen ist.</w:t>
      </w:r>
    </w:p>
    <w:p>
      <w:r>
        <w:t>5.1.4Â Â  Damit ist eine adÃ¤quate KausalitÃ¤t nur zu bejahen, wenn ein einzelnes praxisgemÃ¤sses Kriterium in besonders ausgeprÃ¤gter Weise erfÃ¼llt ist oder verschiedene Kriterien in gehÃ¤ufter oder auffallender Weise erfÃ¼llt sind.</w:t>
      </w:r>
    </w:p>
    <w:p>
      <w:r>
        <w:rPr>
          <w:b/>
        </w:rPr>
        <w:t>E. 5.2</w:t>
      </w:r>
    </w:p>
    <w:p>
      <w:r>
        <w:t>5.2.1Â Â  Der Unfall vom 26. Januar 2001 war weder von besonders dramatischen UmstÃ¤nden begleitet noch besonderes eindrÃ¼cklich. Aufgrund der oben erwÃ¤hnten Bilder ergab sich kein aussergewÃ¶hnlicher Sachschaden, war die BeschwerdefÃ¼hrerin beispielsweise nicht eingeklemmt und verzichtete sie anfÃ¤nglich gar auf den Beizug der Ambulanz. Erst spÃ¤ter verdichteten sich die Nackenschmerzen und musste sie sich in Ã¤rztliche Behandlung begeben.</w:t>
      </w:r>
    </w:p>
    <w:p>
      <w:r>
        <w:t>5.2.2Â Â  Die BeschwerdefÃ¼hrerin erlitt sodann keine schweren Verletzungen oder solche besonderer Art. Im Gegenteil waren den RÃ¶ntgen- und MR-Bildern keine ossÃ¤ren LÃ¤sionen zu entnehmen und beschrÃ¤nkten sich die unfallkausalen organischen Befunde auf Druckdolenzen, Myogelosen und Muskelhartspann.</w:t>
      </w:r>
    </w:p>
    <w:p>
      <w:r>
        <w:t>5.2.3Â Â  Zum Vorliegen einer fortgesetzten spezifischen, belastenden Ã¤rztlichen Behandlung ist vorweg zu bemerken, dass die BeschwerdefÃ¼hrerin von Beginn weg adÃ¤quat behandelt wurde. Nach der Erstbehandlung im Spital Ã¼bernahm die HausÃ¤rztin die Behandlung und Ã¼berwies die BeschwerdefÃ¼hrerin verschiedentlich an Spezialisten (Stadtspital E.___ [Urk. 10/M3], Dr. F.___ [Urk. 10/M4], Rehaklinik I.___ [Urk. 10/M14]). Die lÃ¤ngerdauernden Behandlungen waren indes schon nach kurzer Dauer nicht mehr organisch bedingt, sondern bestanden entweder in psychotherapeutischen Massnahmen oder in der Schmerzbehandlung. In diesem Sinne kann auch nicht von einer Ã¤rztlichen Fehlbehandlung gesprochen werden.</w:t>
      </w:r>
    </w:p>
    <w:p>
      <w:r>
        <w:t>5.2.4Â Â  Die BeschwerdefÃ¼hrerin wurde seit dem Unfall von verschiedenen Ãrzten vollumfÃ¤nglich arbeitsunfÃ¤hig geschrieben (Urk. 10/M12, Urk. 10/M8, Urk. 10/M16b S. 5). Indessen gab es auch Stimmen, die die Wiederaufnahme der ArbeitstÃ¤tigkeit forderten (Urk. 10/M16 S. 5). Die erstbehandelnden Ãrzte des Spitals C.___ gingen denn auch gar nie von einer ArbeitsunfÃ¤higkeit aus (Urk. 10/M1), und das Stadtspital E.___ attestierte schon nach kurzer Zeit wieder eine vollumfÃ¤ngliche ArbeitsfÃ¤higkeit (Urk. 10/M3 S. 2.). Fest steht, dass die hernach attestierten ArbeitsunfÃ¤higkeiten nie organisch, sondern bloss mit dem Schmerzklagen der BeschwerdefÃ¼hrerin bzw. deren psychischem Zustand begrÃ¼ndet wurden. Dies ist vorliegend aber irrelevant, sind doch die bundesgerichtlichen Kriterien bloss im Hinblick auf die organische Komponente zu prÃ¼fen.</w:t>
      </w:r>
    </w:p>
    <w:p>
      <w:r>
        <w:t>5.2.5Â Â  Die BeschwerdefÃ¼hrerin leidet aktenkundig seit dem Unfall unter Nacken- und Kopfschmerzen. Doch grÃ¼nden diese wiederum in der psychischen Problematik und nicht in einer organisch objektivierbaren Pathologie. Sodann gab die BeschwerdefÃ¼hrerin selber an, bloss an vier von zehn Tagen unter erheblichen Schmerzen zu leiden (Urk. 10/M16b S. 2)</w:t>
      </w:r>
    </w:p>
    <w:p>
      <w:r>
        <w:t>5.3Â Â Â Â Â Â Â Â  Zusammenfassend steht fest, dass von den praxisgemÃ¤ssen Kriterien zwei in Frage kommen (lÃ¤ngerdauernde ArbeitsunfÃ¤higkeit und Dauerschmerzen), diese jedoch nicht organisch zu begrÃ¼nden sind, sondern ihren Ursprung im Schmerzklagen der BeschwerdefÃ¼hrerin haben bzw. in der psychischen Pathologie. Damit sind die von der BeschwerdefÃ¼hrerin geklagten Beschwerden nicht mehr adÃ¤quat kausal zum Unfallereignis vom 26. Januar 2001. Die Beschwerdegegnerin hat demgemÃ¤ss zu Recht ihre Leistungen eingestellt.</w:t>
      </w:r>
    </w:p>
    <w:p>
      <w:r>
        <w:rPr>
          <w:b/>
        </w:rPr>
        <w:t>E. 6</w:t>
      </w:r>
    </w:p>
    <w:p>
      <w:r>
        <w:t>6.1Â Â Â Â  Zum Zeitpunkt der Einstellung der Leistungen ist festzuhalten, dass ein Fallabschluss dann zu erfolgen hat, wenn von der Fortsetzung der Ã¤rztlichen Behandlung keine namhafte Besserung des Gesundheitszustandes der versicherten Person mehr erwartet werden kann. Dabei darf keine retrospektive Sicht greifen, sondern ist der Sachverhalt nach den im fraglichen Zeitpunkt vorliegenden Fakten zu beurteilen.</w:t>
      </w:r>
    </w:p>
    <w:p>
      <w:r>
        <w:t>6.2Â Â Â Â  Die Beschwerdegegnerin stellte die Leistungen per 31. Juli 2001 ein. In diesem Zeitpunkt war die BeschwerdefÃ¼hrerin bei lic. phil. G.___ in Behandlung, welche am 17. Juli 2001 (Urk. 10/M8) entsprechend berichtet hatte und damit die psychische Komponente hinreichend bekannt war. Gleichwohl aber verlangte die Beschwerdegegnerin AuskÃ¼nfte bei Dr. J.___ (vom 28. November 2001, Urk. 10/M13), welche ihrerseits eine Rehabilitation sowie hernach eine neue AbklÃ¤rung vorschlug. DemgemÃ¤ss kann nicht gesagt werden, dass im Zeitpunkt der Leistungseinstellung am 31. Juli 2001 von einer weiteren Behandlung keine Ergebnisse mehr zu erwarten gewesen wÃ¤ren. Erst anlÃ¤sslich der Rehabilitationsbehandlung in der Rehaklinik I.___ (vom 16. Oktober bis 13. November 2001, Urk. 10/M13) zeigte sich, dass die BeschwerdefÃ¼hrerin therapeutischen Massnahmen gegenÃ¼ber nicht zugÃ¤nglich ist und trotz aller BemÃ¼hungen keine Verbesserung erzielt werden konnte. Die Ãrzte konnten keine weiteren Massnahmen mehr nennen, ausser Physiotherapie sowie Psychotherapie.</w:t>
      </w:r>
    </w:p>
    <w:p>
      <w:r>
        <w:t>Â Â Â Â Â Â Â Â  In gleichem Sinne hielt Dr. J.___ am 19. Februar 2002 (Urk. 10/M15) fest, dass auch wegen der psychischen Problematik ein langer Weg bis zur beruflichen Wiedereingliederung vor der BeschwerdefÃ¼hrerin liege. Auch sie konnte ausser Physio- und Psychotherapie keine VorschlÃ¤ge mehr machen.</w:t>
      </w:r>
    </w:p>
    <w:p>
      <w:r>
        <w:t>6.3Â Â Â Â  Damit ist festzuhalten, dass die Beschwerdegegnerin erst mit Kenntnisnahme der EinschÃ¤tzung von Dr. J.___ am 19. Februar 2002 (Urk. 10/M15) davon ausgehen konnte, dass von einer weiteren Ã¤rztlichen Behandlung keine Verbesserung mehr zu erwarten ist. Ein Fallabschluss und damit verbunden die Einstellung der Versicherungsleistungen ist demgemÃ¤ss erst per diesem Datum mÃ¶glich. Damit ist der angefochtene Einspracheentscheid in teilweiser Gutheissung der Beschwerde dahingehend abzuÃ¤ndern, dass die Einstellung der Leistungen auf 19. Februar 2002 festzulegen ist.</w:t>
      </w:r>
    </w:p>
    <w:p>
      <w:r>
        <w:t>7.Â Â Â Â Â Â  Bei diesem Ausgang des Verfahrens hat die BeschwerdefÃ¼hrerin Anspruch auf eine ProzessentschÃ¤digung, welche ohne RÃ¼cksicht auf den Streitwert nach der Bedeutung der Streitsache, der Schwierigkeit des Prozesses und dem Mass des Obsiegens festzulegen ist (Â§ 34 Abs. 1 und 3 des Gesetzes Ã¼ber das Sozialversicherungsgericht). Angesichts des bloss geringen Obsiegens rechtfertigt sich die Zusprache einer ProzessentschÃ¤digung von Fr. 500.-- (inkl. Barauslagen und Mehrwertsteuer) zu Lasten der Beschwerdegegnerin.</w:t>
      </w:r>
    </w:p>
    <w:p>
      <w:r>
        <w:t>Das Gericht erkennt:</w:t>
      </w:r>
    </w:p>
    <w:p>
      <w:r>
        <w:t>1.Â Â Â Â Â Â Â Â  In teilweiser Gutheissung der Beschwerde wird der angefochtene Einspracheentscheid vom 27. August 2007 insoweit abgeÃ¤ndert, als der Zeitpunkt der Einstellung der Versicherungsleistungen auf den 19. Februar 2002 festgelegt wird.</w:t>
      </w:r>
    </w:p>
    <w:p>
      <w:r>
        <w:t>2.Â Â Â Â Â Â Â Â  Das Verfahren ist kostenlos.</w:t>
      </w:r>
    </w:p>
    <w:p>
      <w:r>
        <w:t>3.Â Â Â Â Â Â Â Â  Die Beschwerdegegnerin wird verpflichtet, der BeschwerdefÃ¼hrerin eine ProzessentschÃ¤digung von Fr. 500.-- (inkl. Barauslagen und Mehrwertsteuer) zu bezahlen.</w:t>
      </w:r>
    </w:p>
    <w:p>
      <w:r>
        <w:t>4.Â Â Â Â Â Â Â Â Â Â  Zustellung gegen Empfangsschein an:</w:t>
      </w:r>
    </w:p>
    <w:p>
      <w:r>
        <w:t>- Advokat Dr. Claude SchnÃ¼riger</w:t>
      </w:r>
    </w:p>
    <w:p>
      <w:r>
        <w:t>- Unfallversicherung Stadt ZÃ¼rich</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