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UV.2007.00425 vom 29. September 2009</w:t>
      </w:r>
    </w:p>
    <w:p>
      <w:r>
        <w:t>ZH Sozialversicherungsgericht, 2009-09-29, DE</w:t>
      </w:r>
    </w:p>
    <w:p>
      <w:r>
        <w:rPr>
          <w:b/>
        </w:rPr>
        <w:t xml:space="preserve">Quelle: </w:t>
      </w:r>
      <w:r>
        <w:t>https://mcp.opencaselaw.ch/entscheid/zh_sozialversicherungsgericht_UV.2007.00425</w:t>
      </w:r>
    </w:p>
    <w:p>
      <w:r>
        <w:t>FR: ZH_SOZIALVERSICHERUNGSGERICHT UV.2007.00425 du 29 septembre 2009</w:t>
      </w:r>
    </w:p>
    <w:p>
      <w:r>
        <w:t>IT: ZH_SOZIALVERSICHERUNGSGERICHT UV.2007.00425 del 29 settembre 2009</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rPr>
          <w:b/>
        </w:rPr>
        <w:t>E. 1.2</w:t>
      </w:r>
    </w:p>
    <w:p>
      <w:r>
        <w:t>1.2.1Â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2.1).Â Â Â Â Â Â Â Â  Nach der Rechtsprechung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Ausschlaggebend ist also, dass sich der Ã¤ussere Faktor vom Normalmass an Umwelteinwirkungen auf den menschlichen KÃ¶rper abhebt. UngewÃ¶hnliche Auswirkungen allein begrÃ¼nden keine UngewÃ¶hnlichkeit (BGE 134 V 79 Erw. 4.3.1 mit Hinweis).</w:t>
      </w:r>
    </w:p>
    <w:p>
      <w:r>
        <w:t>Â Â Â Â Â Â Â Â  Nach Lehre und Rechtsprechung kann das Merkmal des ungewÃ¶hnlichen Ã¤usseren Faktors in einer unkoordinierten Bewegung (RKUV 2000 Nr. U 368 S. 100 Erw. 2d mit Hinweisen; Maurer, Schweizerisches Unfallversicherungsrecht, S. 176 f.) bestehen. Bei KÃ¶rperbewegungen gilt dabei der Grundsatz, dass das Erfordernis der Ã¤usseren Einwirkung lediglich dann erfÃ¼llt ist, wenn ein in der Aussenwelt begrÃ¼ndeter Umstand den natÃ¼rlichen Ablauf einer KÃ¶rperbewegung gleichsam "programmwidrig" beeinflusst hat. Bei einer solchen unkoordinierten Bewegung ist der ungewÃ¶hnliche Ã¤ussere Faktor zu bejahen; denn der Ã¤ussere Faktor - VerÃ¤nderung zwischen KÃ¶rper und Aussenwelt - ist wegen der erwÃ¤hnten Programmwidrigkeit zugleich ein ungewÃ¶hnlicher Faktor (BGE 130 V 118 Erw. 2.1; RKUV 2004 Nr. U 502 S. 183 Erw. 4.1, Nr. U 510 S. 275, Nr. U 523 S. 541 Erw. 3.1). Â Â Â Â Â Â Â Â  Ohne besonderes Vorkommnis ist bei einer Sportverletzung das Merkmal der UngewÃ¶hnlichkeit und damit das Vorliegen eines Unfalls zu verneinen (BGE 130 V 118 Erw. 2.2; RKUV 2004 Nr. U 523 S. 541 Erw. 3.2).</w:t>
      </w:r>
    </w:p>
    <w:p>
      <w:r>
        <w:t>1.2.2Â Â  GemÃ¤ss Art. 6 Abs. 2 UVG kann der Bundesrat KÃ¶rperschÃ¤digungen, die den Folgen eines Unfalles Ã¤hnlich sind, in die Versicherung einbeziehen. Von dieser Kompetenz hat der Bundesrat in Art. 9 Abs. 2 der Verordnung Ã¼ber die Unfallversicherung (UVV) Gebrauch gemacht und folgende KÃ¶rperschÃ¤digungen, sofern sie nicht eindeutig auf eine Erkrankung oder eine Degeneration zurÃ¼ckzufÃ¼hren sind, auch ohne ungewÃ¶hnliche Ã¤ussere Einwirkung den UnfÃ¤llen gleichgestellt:Â Â Â Â Â Â Â Â  a.Â Â Â Â Â Â Â Â  KnochenbrÃ¼che;b.Â Â Â Â Â Â Â Â  Verrenkungen von Gelenken;Â Â Â Â Â Â Â Â  c.Â Â Â Â Â Â Â Â  Meniskusrisse;d.Â Â Â Â Â Â Â Â  Muskelrisse;e.Â Â Â Â Â Â Â Â  Muskelzerrungen;f.Â Â Â Â Â Â Â Â  Sehnenrisse;g.Â Â Â Â Â Â Â Â  BandlÃ¤sionen;h.Â Â Â Â Â Â Â Â  Trommelfellverletzungen.</w:t>
      </w:r>
    </w:p>
    <w:p>
      <w:r>
        <w:t>Â Â Â Â Â Â Â Â  Diese AufzÃ¤hlung der den UnfÃ¤llen gleichgestellten KÃ¶rperschÃ¤digungen ist abschliessend (BGE 116 V 140 Erw. 4a, 147 Erw. 2b, je mit Hinweisen; Maurer, Schweizerisches Unfallversicherungsrecht, 2. Aufl., 1989, S. 202).</w:t>
      </w:r>
    </w:p>
    <w:p>
      <w:r>
        <w:t>Â Â Â Â Â Â Â Â  Nach der Rechtsprechung gelten nur die in Art. 9 Abs. 2 lit. a UVV genannten KnochenbrÃ¼che dann nicht als unfallÃ¤hnliche KÃ¶rperschÃ¤digung, wenn sie eindeutig auf eine Erkrankung zurÃ¼ckzufÃ¼hren sind. FÃ¼r die Ã¼brigen in der Verordnungsbestimmung erwÃ¤hnten Verletzungen ist eine solche EinschrÃ¤nkung nicht vorgesehen. Dem Wortlaut nach kÃ¶nnen somit die in Art. 9 Abs. 2 lit. b bis h UVV aufgezÃ¤hlten LÃ¤sionen auch dann eine unfallÃ¤hnliche KÃ¶rperschÃ¤digung darstellen, wenn sie ganz oder teilweise auf einer Krankheits- oder Degenerationserscheinung beruhen. Dagegen kann die ausschliesslich aufgrund eines pathologischen Prozesses erfolgte LÃ¤sion nicht als unfallÃ¤hnliche SchÃ¤digung anerkannt werden. Da diese mit Ausnahme des ungewÃ¶hnlichen Ã¤usseren Faktors sÃ¤mtliche anderen Merkmale des Unfallbegriffs voraussetzt, muss auch bei einer auf Krankheits- oder AbnÃ¼tzungserscheinung basierenden BeeintrÃ¤chtigung eine plÃ¶tzliche, nicht beabsichtigte schÃ¤digende Einwirkung eintreten, welche die Verletzung verursacht. Der AuslÃ¶sungsfaktor kann alltÃ¤glich und diskret sein. Wesentlich ist, dass ein plÃ¶tzliches Ereignis, beispielsweise eine heftige Bewegung oder das plÃ¶tzliche Aufstehen aus der Hocke, die in Art. 9 Abs. 2 lit. b bis h UVV erwÃ¤hnten VerletzungstatbestÃ¤nde hervorruft. Fehlt es an einem solchen unmittelbaren Geschehen und ist die LÃ¤sion vielmehr wiederholten, im tÃ¤glichen Leben erfolgten Mikrotraumata zuzuschreiben, die eine allmÃ¤hliche AbnÃ¼tzung bewirken, welche schliesslich das Ausmass der eine Behandlung erfordernden SchÃ¤digung erreicht, liegt kein Unfall, sondern eine Krankheit vor (BGE 116 V 147 Erw. 2c mit Hinweisen; vgl. BGE 123 V 43).</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2.Â Â Â Â Â Â</w:t>
      </w:r>
    </w:p>
    <w:p>
      <w:r>
        <w:t>2.1Â Â Â Â  Die SUVA hielt fest, die Leistungen seien zu Recht per 14. August 2007 eingestellt worden. FÃ¼r die Beurteilung, ob die Operation mit dem gemeldeten Unfall vom 17. Februar 2007 zusammenhÃ¤nge, sei auf die EinschÃ¤tzung Dr. D.___s beziehungsweise Dr. E.___s abzustellen, welche festgestellt hÃ¤tten, dass ein Zusammenhang nicht wahrscheinlich sei. Es liege auch keine Listenverletzung im Sinne von Art. 9 Abs. 2 UVV vor. Damit kÃ¶nne offen gelassen werden, ob das strittige Ereignis beim Eishockeyspielen als Unfall oder als unfallÃ¤hnlicher Vorfall im Rechtssinn zu qualifizieren sei (Urk. 2, Urk. 13, Urk. 26).</w:t>
      </w:r>
    </w:p>
    <w:p>
      <w:r>
        <w:t>Â Â Â Â Â Â Â Â  Dagegen machen die Helsana und X.___ zusammengefasst geltend, er sei am 17. Februar 2007 bei einem Check beim Eishockeyspiel ungebremst mit der linken Schulter in die Seitenabschrankung gefahren und gestÃ¼rzt. Aufgrund persistierender Schmerzen und eingeschrÃ¤nkter Beweglichkeit habe er einen Arzt aufgesucht und den Vorfall mit Unfallmeldung vom 12. MÃ¤rz 2007 gemeldet. FÃ¼r die Beurteilung der KausalitÃ¤t kÃ¶nne nicht auf die EinschÃ¤tzung von Dr. D.___ abgestellt werden, denn der Versicherte habe beim Ereignis vom 17. Februar 2007 mehr als nur eine Prellung erlitten. AnlÃ¤sslich der Operation habe nÃ¤mlich die Diagnose der Sehnenteilruptur links bestÃ¤tigt werden kÃ¶nnen, welche durch den Sturz hervorgerufen worden sei. Es lÃ¤gen somit nicht nur degenerative Befunde vor. Der natÃ¼rliche Kausalzusammenhang zwischen dem Sturz und den Beschwerden sei damit mindestens im Sinne einer TeilkausalitÃ¤t erstellt. Zudem habe das Bundesgericht festgehalten, dass eine Verletzung anlÃ¤sslich eines durch einen Check verursachten Sturzes bei einem Eishockeyspiel ein Unfall darstelle. Allenfalls liege eine unfallÃ¤hnliche Verletzung vor (Urk. 1, Urk. 7/1, Urk. 19, Urk. 23).</w:t>
      </w:r>
    </w:p>
    <w:p>
      <w:r>
        <w:t>2.2Â Â Â Â  Strittig und zu prÃ¼fen ist, ob das Ereignis vom 17. Februar 2007 den Unfallbegriff oder den Tatbestand einer unfallÃ¤hnlichen KÃ¶rperverletzung erfÃ¼llt und ob es zu zumindest teilweise unfallkausalen Befunden fÃ¼hrte, welche auch nach dem 14. August 2007 zu Leistungen der SUVA berechtigen.</w:t>
      </w:r>
    </w:p>
    <w:p>
      <w:r>
        <w:rPr>
          <w:b/>
        </w:rPr>
        <w:t>E. 3</w:t>
      </w:r>
    </w:p>
    <w:p>
      <w:r>
        <w:t>3.1Â Â Â Â Â Â Â Â  GestÃ¼tzt auf die vorliegenden Akten kann der genaue Unfallverlauf nicht erstellt werden. Damit kann auch nicht darÃ¼ber befunden werden, ob der Unfallbegriff erfÃ¼llt ist oder ob eine unfallÃ¤hnliche KÃ¶rperverletzung vorliegt. Denn die hierzu vorhandenen Angaben sind spÃ¤rlich und widersprÃ¼chlich. So geht aus der Bagatellunfallmeldung vom 12. MÃ¤rz 2007 lediglich hervor, der BeschwerdefÃ¼hrer sei beim Eishockeyspielen nach einem Check auf die linke Schulter gestÃ¼rzt (Urk. 14/1). Im Bericht der Klinik C.___ vom 7. Juni 2007 und vom 16. August 2007 wurde hingegen festgehalten, beim Aufprall an eine Seitenbande wÃ¤hrend des Eishockeyspielens sei es zu einer Kontusion in der linken Schulter gekommen (Urk. 14/4, Urk. 14/24). In seiner Beschwerde liess der BeschwerdefÃ¼hrer sodann ausfÃ¼hren, er habe am 17. Februar 2007 nach einem Check beim Eishockeyspiel einen Unfall erlitten. Er sei dabei ungebremst mit der linken Schulter in die Seitenabschrankung gefahren und sei dann gestÃ¼rzt (Urk. 7/1 S. 2). Dabei ist insbesondere unklar, ob und wie sich der Check genau ereignete und ob die Verletzung aufgrund eines Checks gegen die Bande entstand oder aufgrund eines allfÃ¤lligen auf den Check folgenden Sturzes. In Bezug auf den fraglichen Sturz ist sodann offen, ob der BeschwerdefÃ¼hrer auf die Schulter oder mÃ¶glicherweise auf einen anderen KÃ¶rperteil stÃ¼rzte.</w:t>
      </w:r>
    </w:p>
    <w:p>
      <w:r>
        <w:t>Â Â Â Â Â Â Â Â  Auch stellt sich die Frage, in welchem Ausmass und in welcher Liga der BeschwerdefÃ¼hrer sowohl in frÃ¼heren Jahren als auch vor dem Unfallereignis Eishockey spielte und welche Verletzungen daraus mÃ¶glicherweise resultierten. Denn er gibt an, er habe bis zum Unfall im Meisterschaftsspiel G.___ gegen H.___ der Hockey-Liga I.___ alle Spiele beschwerdefrei spielen kÃ¶nnen (Urk. 14/6), was auf hÃ¤ufiges Training und viele Spiele schliessen lÃ¤sst. Je nach dem, ob das Eishockeyspiel frÃ¼her nicht nur als Hobby sondern in professionellem Rahmen ausgeÃ¼bt wurde und je nach dem genauen Hergang des Ereignisses vom 17. Februar 2007, ergeben sich mÃ¶glicherweise andere Schlussfolgerungen betreffend den Unfallbegriff (vgl. hierzu BGE 130 V 117 Erw. 3 aber auch das Urteil des EidgenÃ¶ssischen Versicherungsgerichts vom 12. September 2005 in Sachen K., U 110/05, Erw. 2.2).</w:t>
      </w:r>
    </w:p>
    <w:p>
      <w:r>
        <w:t>3.2Â Â Â Â  Als erstes medizinisches Dokument nach dem Unfallereignis vom 17. Februar 2007 befindet sich der MRI-Bericht der Klinik B.___ vom 20. MÃ¤rz 2007 in den Akten (Arthro-MRI vom 19. MÃ¤rz 2007). In der Beurteilung wurde ausgefÃ¼hrt, es liege eine traumatisierte respektive aktivierte AC(Acromio-clavicular)-Gelenksarthrose vor. Es bestehe ein enger Subacromialraum bedingt durch die AC-Gelenksdegeneration sowie angrenzend eine leichte Bursitis (Urk. 14/2).</w:t>
      </w:r>
    </w:p>
    <w:p>
      <w:r>
        <w:t>Â Â Â Â Â Â Â Â  Der Hausarzt Dr. A.___ Ã¼berwies daraufhin den BeschwerdefÃ¼hrer an die Klinik C.___ und hielt in seinem Schreiben vom 26. MÃ¤rz 2007 fest, der BeschwerdefÃ¼hrer habe sich beim Eishockey im Februar 2007 eine Schulterprellung links zugezogen (Urk. 14/3).</w:t>
      </w:r>
    </w:p>
    <w:p>
      <w:r>
        <w:t>Â Â Â Â Â Â Â Â  Dr. med. J.___, Leitender Arzt OrthopÃ¤die an der Klinik C.___, diagnostizierte in seinem Bericht vom 7. Juni 2007 eine traumatische IntervalllÃ¤sion der linken Schulter und einen Status nach Rotatorenmanschettenrekonstruktion der rechten Schulter. BezÃ¼glich des Arthro-MRI vom 19. MÃ¤rz 2007 der Klinik B.___ hielt er fest, es bestehe eine IntervalllÃ¤sion mit LÃ¤sion auch des Ligamentum transversum, was im dortigen Befund nicht erwÃ¤hnt sei. Auch lÃ¤gen Zeichen der traumatisierten AC-Arthrose mit vermehrter FlÃ¼ssigkeit im Gelenk vor. Die Sonographie der linken Schulter habe eine kraniale nicht transmurale Partialruptur der Subscapularissehne mit Subluxation der verdickten langen Bizepssehne ergeben (Urk. 14/4).</w:t>
      </w:r>
    </w:p>
    <w:p>
      <w:r>
        <w:t>Â Â Â Â Â Â Â Â  In der Folge hielt SUVA-Kreisarzt Dr. D.___ in seiner Stellungnahme vom 15. Juni 2007 fest, die vom BeschwerdefÃ¼hrer erlittene Schulterprellung sei erst deutlich spÃ¤ter gemeldet worden. Auch die erste Ã¤rztliche Behandlung sei zu einem Zeitpunkt deutlich nach dem Unfallereignis erfolgt. Das Arthro-MRI zeige keine typischen posttraumatischen LÃ¤sionen, jedoch einen degenerativen Befund. Es bestehe eine AC-Gelenksarthrose mit deutlicher Auftreibung des AC-Gelenks. Diese verursache einen engen Subakromialraum und die leichte Bursitis. Eine Prellung, wie sie der Versicherte mÃ¶glicherweise erlitten und welche aber nicht zu einer unmittelbaren Behandlung gefÃ¼hrt habe, habe eventuell zu einer zeitweiligen, jedoch limitierten Verschlechterung der Arthrosebeschwerden gefÃ¼hrt. Aktuell liege jedoch kein unfallbedingter Befund, sondern eine degenerative Erkrankung vor, weswegen operiert werden solle (Urk. 14/6).</w:t>
      </w:r>
    </w:p>
    <w:p>
      <w:r>
        <w:t>Â Â Â Â Â Â Â Â  Im Austrittsbericht der Klinik C.___ vom 16. August 2007 wurden die Diagnosen einer IntervalllÃ¤sion und einer Subluxation/Partialruptur der langen Bizepssehne der linken Schulter aufgefÃ¼hrt. AnlÃ¤sslich der Arthroskopie habe sich die Diagnose einer IntervalllÃ¤sion mit Ruptur des medialen Pulleys sowie intramuraler PartiallÃ¤sion der Subscapularissehne bestÃ¤tigt. Die lange Bizepssehne sei subluxierend und vor allem an der UnterflÃ¤che am Ãbergang massiv aufgefasert (Urk. 14/24-25).</w:t>
      </w:r>
    </w:p>
    <w:p>
      <w:r>
        <w:t>Â Â Â Â Â Â Â Â  In seiner Beurteilung vom 12. November 2007 fÃ¼hrte Dr. E.___ aus, die im Operationsbericht vom 15. August 2007 beschriebenen Befunde seien nicht mit Wahrscheinlichkeit beim fraglichen Ereignis entstanden. Es lÃ¤gen auch keine Diagnosen gemÃ¤ss Art. 9 Abs. 2 UVV vor, insbesondere keine transmuralen Sehnenrisse. Deshalb habe an der Rotatorenmanschette auch nichts gemacht werden mÃ¼ssen. Das erwÃ¤hnte "mediale Pulley" sei ebenfalls keine Struktur, welche in der abschliessenden Liste enthalten sei. Die massiven Auffaserungen an der langen Bizepssehne ohne eigentlichen Riss seien rein degenerativer Natur. Deshalb sei eine operative Durchtrennung (Tenotomie) mit Refixation distal im Sulcus (Tenodese) erfolgt. Eine Subluxation der Bizepssehne im Sulcus mÃ¼sse keineswegs immer "traumatisch" entstehen. Die Resektion des AC-Gelenks sei ebenfalls nur wegen arthrotischer VerÃ¤nderungen notwendig gewesen. Eine frische strukturelle LÃ¤sion sei im Zusammenhang mit dem Unfall vom 17. Februar 2007 weder nachgewiesen noch wahrscheinlich. Generell heile eine Prellung nach allgemeiner Lebenserfahrung folgenlos innerhalb kurzer Zeit. Konkret seien echtzeitlich weder ein sofortiger Arztbesuch noch eine Arbeitsniederlegung notwendig gewesen (Urk. 15).</w:t>
      </w:r>
    </w:p>
    <w:p>
      <w:r>
        <w:t>Â Â Â Â Â Â Â Â  Der Vertrauensarzt der Helsana, Dr. F.___, legte dagegen in seiner Stellungnahme vom 21. Dezember 2007 dar, ein Teil der operativen Massnahmen sei unfallbedingt gewesen. Ein anderer Teil habe jedoch vorbestehende Leiden (AC-Gelenksarthrose) betroffen, und diese seien deshalb operativ saniert worden, weil der Gelenkszugang bereits bestanden habe. Als unfallbedingt bezeichnete er die Massnahmen, die im Sehnenbereich stattgefunden hÃ¤tten. Die Sehnenbefunde wÃ¼rden es nicht zulassen, auf rein degenerative Ursachen zu schliessen. Es sei davon auszugehen, dass der BeschwerdefÃ¼hrer vor der Bandenprellung keine Beschwerden auf der linken Seite gehabt habe, da er ansonsten wohl kaum Eishockey gespielt hÃ¤tte. Behilflich wÃ¤re allenfalls eine Anfrage an den Hausarzt, ob sich in seiner Krankengeschichte Hinweise auf Beschwerden oder Therapien betreffend die linke Schulter befÃ¤nden, die den Vorzustand aus klinischer Sicht besser beleuchten kÃ¶nnten (Urk. 20).</w:t>
      </w:r>
    </w:p>
    <w:p>
      <w:r>
        <w:t>3.3Â Â Â Â  Die oben erwÃ¤hnten medizinischen Akten lassen die abschliessende Beurteilung der mÃ¶glichen Unfallfolgen des Ereignisses vom 17. Februar 2007 und damit die Frage, ob die Operation vom 15. August 2007 zumindest teilweise unfallkausale Befunde betraf, nicht zu.</w:t>
      </w:r>
    </w:p>
    <w:p>
      <w:r>
        <w:t>Â Â Â Â Â Â Â Â  Denn zum einen enthalten die Akten keine Angaben bezÃ¼glich der die linke Schulter betreffenden Krankengeschichte von X.___ in der Zeit vor dem Ereignis vom 17. Februar 2007. Zwar sind sich die involvierten Ãrzte darin einig, dass gewisse degenerative Erscheinungen vorhanden waren (vgl. Urk. 14/2, Urk. 14/4 S. 2, Urk. 14/6, Urk. 14/24 S. 2, Urk. 15, Urk. 20). Das genaue Ausmass dieser degenerativen Vorkommnisse und ob diese bereits zu Behandlungen und Therapien gefÃ¼hrt haben, ist jedoch unklar. MÃ¶glicherweise wurden schon vor dem Ereignis vom 17. Februar 2007 bildgebende Untersuchungen durchgefÃ¼hrt, welche Aufschluss darÃ¼ber geben kÃ¶nnten, wie gross die SchÃ¤digungen bereits waren. Zum anderen widersprechen die SUVA-KreisÃ¤rzte (Urk. 14/6, Urk. 15) der EinschÃ¤tzung der Klinik C.___, wonach traumatische SchÃ¤digungen im Sinne einer IntervalllÃ¤sion mit Ruptur des medialen Pulleys sowie einer intramuralen PartiallÃ¤sion der Subscapularissehne und einer Subluxation/Partialruptur der langen Bizepssehne vorlagen (Urk. 14/4, Urk. 14/24). Die von den SUVA-KreisÃ¤rzten vorgebrachten AusfÃ¼hrungen vermÃ¶gen den medizinischen Laien jedoch nicht zu Ã¼berzeugen. Denn sie schliessen im Wesentlichen ohne den genauen Unfallhergang zu kennen vom Verhalten des Versicherten nach dem Ereignis vom 17. Februar 2007 und der Tatsache, dass auch an der rechten Schulter Beschwerden bestanden, auf eine fehlende KausalitÃ¤t (Urk. 14/6, Urk. 15). Dabei fehlen insbesondere vertiefte und nachvollziehbare Auseinandersetzungen mit den von der Klinik C.___ gestellten Diagnosen (Urk. 14/4, Urk. 14/24). So nahm weder Dr. D.___ (Urk. 14/6) noch Dr. K.___ (Urk. 15) erklÃ¤rend dazu Stellung, dass und weshalb der von der Klinik C.___ bereits am 7. Juni 2007 aus dem Arthro-MRI vom 19. MÃ¤rz 2007 der B.___ Klinik (Urk. 14/2) zusÃ¤tzlich erhobene Befund einer IntervalllÃ¤sion nicht zutreffe (Urk. 14/4 S. 2). Dabei ist nicht ersichtlich, ob die SUVA-KreisÃ¤rzte die entsprechenden Bilder auch tatsÃ¤chlich zur Einsicht hatten oder ob sie lediglich auf die von der B.___ Klinik verfasste Beurteilung (Urk. 14/2) abstellten. Auch geht aus der Stellungnahme Dr. K.___s nicht in nachvollziehbarer Weise hervor, weshalb die IntervalllÃ¤sion mit Ruptur des medialen Pulleys sowie intramuraler PartiallÃ¤sion der Subscapularissehne nicht mit dem noch genauer zu untersuchenden Ereignis vom 17. Februar 2007 in Zusammenhang stehen soll. Insbesondere kann auf die EinschÃ¤tzung, das "mediale Pulley" sei keine Struktur, welche in der abschliessenden Liste der unfallÃ¤hnlichen KÃ¶rperschÃ¤digungen enthalten sei" (Urk. 15), nicht abgestellt werden, handelt es sich beim Bizepspulley um einen Begriff fÃ¼r die komplexe intraartikulÃ¤re Halteschlinge der Langen Bizepssehne, welche sich aus Muskeln und BÃ¤ndern bildet ( http://www.opus-bayern.de/uni-wuerzburg/volltexte/2008/2720 , Retrospektive Analyse von Pulley-LÃ¤sionen an einem grossen Patientenkollektiv, Kathrin Genning, WÃ¼rzburg 2007, S. 1; http://www.schulterhilfe.de/html/schulter_lexi-kon.html ). Dementsprechend ist nicht auszuschliessen, dass zum Beispiel eine Bandverletzung vorliegen kÃ¶nnte. Zudem hielt Dr. K.___ fest, eine Subluxation der Bizepssehne im Sulcus mÃ¼sse keineswegs immer traumatisch entstehen. Dies mag zutreffen. Daraus kann jedoch nicht ohne Weiteres fÃ¼r den konkreten Fall geschlossen werden, dass das Ereignis vom 17. Februar 2007 keine traumatischen Folgen hatte.</w:t>
      </w:r>
    </w:p>
    <w:p>
      <w:r>
        <w:t>3.4Â Â Â Â Â Â Â Â  Zusammenfassend bestehen sowohl in Bezug auf den Unfallhergang wie auch betreffend den medizinischen Sachverhalt beziehungsweise betreffend die Frage der UnfallkausalitÃ¤t Unklarheiten. Der Einspracheentscheid vom 4. September 2007 ist daher aufzuheben und die Sache ist an die SUVA zurÃ¼ckzuweisen, damit sie weitere AbklÃ¤rungen tÃ¤tige und hernach Ã¼ber die Sache neu verfÃ¼ge. Dabei wird sie insbesondere eine fachÃ¤rztliche EinschÃ¤tzung einzuholen haben, welche in nachvollziehbarer Art und Weise dazu Stellung nimmt, ob und mit welcher Wahrscheinlichkeit sich der Versicherte anlÃ¤sslich des Ereignisses vom 17. Februar 2007 welche Verletzungen zuzog und inwiefern es zu einer Verschlechterung des Vorzustandes gekommen ist. Darzulegen wird auch sein, ob und mit welcher Wahrscheinlichkeit die von der Klinik C.___ erhobenen Befunde auf das Ereignis vom 17. Februar 2007 zurÃ¼ckzufÃ¼hren sind. DafÃ¼r wird zuerst zu klÃ¤ren sein, wie sich das Ereignis am 17. Februar 2007 genau abspielte. Auch werden weitere Angaben zur Krankengeschichte des Versicherten vor dem 17. Februar 2007 einzuholen sein.</w:t>
      </w:r>
    </w:p>
    <w:p>
      <w:r>
        <w:t>Â Â Â Â Â Â Â Â  In dem Sinne sind die Beschwerden gutzuheissen.</w:t>
      </w:r>
    </w:p>
    <w:p>
      <w:r>
        <w:t>4.Â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(GSVGer) ohne RÃ¼cksicht auf den Streitwert nach der Bedeutung der Streitsache, nach der Schwierigkeit des Prozesses, dem Zeitaufwand und den Barauslagen festzusetzen. Unter BerÃ¼cksichtigung dieser GrundsÃ¤tze ist dem anwaltlich vertretenen BeschwerdefÃ¼hrer 2 (X.___) eine ProzessentschÃ¤digung von Fr. 1'400.--(inklusive Barauslagen und Mehrwertsteuer) zuzusprechen.</w:t>
      </w:r>
    </w:p>
    <w:p>
      <w:r>
        <w:t>Â Â Â Â Â Â Â Â  Da die BeschwerdefÃ¼hrerin 1 (Helsana) im vorliegenden Verfahren nicht durch einen externen Rechtsvertreter vertreten war, sondern ihre Interessen durch die Angestellten in ihrem Rechtsdienst wahrte, und ausserdem die Kriterien fÃ¼r die EntschÃ¤digung einer unvertretenen Partei nicht erfÃ¼llt sind, ist ihr keine ProzessentschÃ¤digung zuzusprechen. Denn gemÃ¤ss Â§ 34 Abs. 1 und Abs. 3 GSVGer hat die obsiegende Partei auf Antrag oder nach Massgabe anderer Gesetze Anspruch auf den vom Gericht festzusetzenden Ersatz der Parteikosten. Â§ 34 Abs. 2 GSVGer sieht sodann einen Anspruch der VersicherungstrÃ¤ger und Gemeinwesen auf eine ProzessentschÃ¤digung nur vor, soweit er von andern Gesetzen nicht ausgeschlossen ist. Dabei ist die Rechtsprechung des Bundesgerichts zu berÃ¼cksichtigen, wonach eine Partei in der Regel nur Anspruch auf eine ProzessentschÃ¤digung hat, wenn sie anwaltlich vertreten ist. Einer unvertretenen Partei wird dagegen lediglich ausnahmsweise eine EntschÃ¤digung zugesprochen, nÃ¤mlich wenn sie sich Ã¼ber erhebliche Kosten ausweist oder einen sehr hohen, das Ã¼bliche Mass Ã¼bersteigenden Arbeitsaufwand gehabt hat (vgl. Urteil des Schweizerischen Bundesgerichts in Sachen B. vom 5. Oktober 2001, 5C.161/2001, mit Hinweis auf BGE 113 Ia [richtig Ib] 356 f. Erw. 6b sowie auf die nicht publizierte Erw. 4 von BGE 124 III 229).</w:t>
      </w:r>
    </w:p>
    <w:p>
      <w:r>
        <w:t>Das Gericht erkennt:</w:t>
      </w:r>
    </w:p>
    <w:p>
      <w:r>
        <w:t>1.Â Â Â Â Â Â Â Â  Die Beschwerden werden in dem Sinne gutgeheissen, dass der angefochtene Einspracheentscheid vom 4. September 2007 aufgehoben und die Sache an die Schweizerische Unfallversicherungsanstalt (SUVA) zurÃ¼ckgewiesen wird, damit diese, nach erfolgter AbklÃ¤rung im Sinne der ErwÃ¤gungen, Ã¼ber die AnsprÃ¼che des Versicherten neu verfÃ¼ge.</w:t>
      </w:r>
    </w:p>
    <w:p>
      <w:r>
        <w:t>2.Â Â Â Â Â Â Â Â  Das Verfahren ist kostenlos.</w:t>
      </w:r>
    </w:p>
    <w:p>
      <w:r>
        <w:t>3.Â Â Â Â Â Â Â Â  Die Beschwerdegegnerin wird verpflichtet, dem BeschwerdefÃ¼hrer 2 eine ProzessentschÃ¤digung von Fr. 1'400.-- (inkl. Barauslagen und MWSt) zu bezahlen.</w:t>
      </w:r>
    </w:p>
    <w:p>
      <w:r>
        <w:t>4.Â Â Â Â Â Â Â Â Â Â  Zustellung gegen Empfangsschein an:</w:t>
      </w:r>
    </w:p>
    <w:p>
      <w:r>
        <w:t>- Helsana Versicherungen AG</w:t>
      </w:r>
    </w:p>
    <w:p>
      <w:r>
        <w:t>- Protekta Rechtsschutz-Versicherung AG</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