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UV.2007.00423 vom 30. Juni 2009</w:t>
      </w:r>
    </w:p>
    <w:p>
      <w:r>
        <w:t>ZH Sozialversicherungsgericht, 2009-06-30, DE</w:t>
      </w:r>
    </w:p>
    <w:p>
      <w:r>
        <w:rPr>
          <w:b/>
        </w:rPr>
        <w:t xml:space="preserve">Quelle: </w:t>
      </w:r>
      <w:r>
        <w:t>https://mcp.opencaselaw.ch/entscheid/zh_sozialversicherungsgericht_UV.2007.00423</w:t>
      </w:r>
    </w:p>
    <w:p>
      <w:r>
        <w:t>FR: ZH_SOZIALVERSICHERUNGSGERICHT UV.2007.00423 du 30 juin 2009</w:t>
      </w:r>
    </w:p>
    <w:p>
      <w:r>
        <w:t>IT: ZH_SOZIALVERSICHERUNGSGERICHT UV.2007.00423 del 30 giugno 2009</w:t>
      </w:r>
    </w:p>
    <w:p>
      <w:pPr>
        <w:pStyle w:val="Heading2"/>
      </w:pPr>
      <w:r>
        <w:t>Erwägungen</w:t>
      </w:r>
    </w:p>
    <w:p>
      <w:r>
        <w:rPr>
          <w:b/>
        </w:rPr>
        <w:t>E. 1</w:t>
      </w:r>
    </w:p>
    <w:p>
      <w:r>
        <w:t>1.1Â Â Â Â  Das SUVA hat die Bestimmungen und GrundsÃ¤tze Ã¼ber den Anspruch auf Heilbehandlung bei Unfallfolgen (Art. 10 des Bundesgesetzes Ã¼ber die Unfallversicherung, UVG) und dessen Dauer (Art. 19 Abs. 1 UVG e contrario; BGE 116 V E. 2c S. 44) sowie Ã¼ber die Voraussetzungen des Anspruchs auf Taggeld (Art. 16 UVG) und den Begriff der ArbeitsunfÃ¤higkeit (Art. 6 des Bundesgesetzes Ã¼ber den Allgemeinen Teil des Sozialversicherungsrechts, ATSG) zutreffend dargelegt.</w:t>
      </w:r>
    </w:p>
    <w:p>
      <w:r>
        <w:t>1.2Â Â Â Â  Zu ergÃ¤nzen ist, dass die Leistungspflicht eines Unfallversicherers gemÃ¤ss UVG zunÃ¤chst voraussetzt,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 DemgegenÃ¼ber bildet das AdÃ¤quanzerfordernis bei psychogenen Unfallfolgen das massgebliche Kriterium fÃ¼r die Abgrenzung von haftungsbegrÃ¼ndenden und haftungsausschliessenden UnfÃ¤llen. AnknÃ¼pfend an die Art und Schwere der Unfallereignisse unterteilt die Rechtsprechung diese - ausgehend vom augenfÃ¤lligen Geschehensablauf - in banale bzw. leichte, schwere und mittlere UnfÃ¤lle und zieht bei letzteren weitere, unmittelbar mit dem Unfall zusammenhÃ¤ngende, objektiv fassbare UmstÃ¤nde fÃ¼r die Beurteilung der AdÃ¤quanz psychischer Unfallfolgen heran (BGE 115 V 139 f. Erw. 6a und 6c/aa).</w:t>
      </w:r>
    </w:p>
    <w:p>
      <w:r>
        <w:rPr>
          <w:b/>
        </w:rPr>
        <w:t>E. 2</w:t>
      </w:r>
    </w:p>
    <w:p>
      <w:r>
        <w:t>2.1Â Â Â Â  Strittig ist, ob die Versicherungsleistungen per 9. November 2006 zu Recht eingestellt wurden.</w:t>
      </w:r>
    </w:p>
    <w:p>
      <w:r>
        <w:t>Â Â Â Â Â Â Â Â  Der BeschwerdefÃ¼hrer macht im Wesentlichen geltend, seit dem Unfall sei er arbeitsunfÃ¤hig. Er leide an einer massiven BlasenfunktionsstÃ¶rung, an AlbtrÃ¤umen sowie AngstzustÃ¤nden. Es seien noch weitere medizinische AbklÃ¤rungen zu treffen (Urk. 1).</w:t>
      </w:r>
    </w:p>
    <w:p>
      <w:r>
        <w:t>Â Â Â Â Â Â Â Â  Die Beschwerdegegnerin ist der Ansicht, organische Unfallfolgen lÃ¤gen keine vor. Die geklagten Beschwerden wÃ¼rden hÃ¶chstens noch im Zusammenhang mit der psychischen Problematik stehen, falls nicht auch diese gÃ¤nzlich vorgetÃ¤uscht seien. Wie die Observation gezeigt habe, demonstriere der BeschwerdefÃ¼hrer EinschrÃ¤nkungen, die in Tat und Wahrheit nicht bestÃ¼nden (Urk. 2, Urk. 6).</w:t>
      </w:r>
    </w:p>
    <w:p>
      <w:r>
        <w:t>2.2Â Â Â Â  Der Beschwerdegegnerin ist beizupflichten, dass die geklagten RÃ¼ckenbeschwerden und die BlasenentleerungsstÃ¶rungen sich nicht durch ein unfallkausales organisches Substrat erklÃ¤ren lassen. Nach Angaben des BeschwerdefÃ¼hrers strahlen die lumbalen Beschwerden in die Brust- und HalswirbelsÃ¤ule sowie in die Beine aus. Im Rahmen des Aufenthalts in der Rehaklinik Z.___ vom 4. Februar bis 3. MÃ¤rz 2004 fiel auf, dass er sich nur noch mit kleinschrittigem Gang fortbewegte. Die neurologischen Befunde waren indessen unauffÃ¤llig. Hinweise auf ein Nervenkompressionssyndrom oder auf eine RÃ¼ckenmarklÃ¤sion fanden sich keine. Bei den Tests limitierte sich der BeschwerdefÃ¼hrer selber. Die Konsistenz der geltend gemachten Beschwerden, welche unter anderem lediglich eine Hebe- und TragfÃ¤higkeit von 2,5 kg zuliessen und die DurchfÃ¼hrung einer Therapie verunmÃ¶glichten, erwies sich als fraglich. Vor diesem Hintergrund interpretierten die Ãrzte die lumbalen Beschwerden als funktionell bedingt im Sinne einer SomatisierungsstÃ¶rung (Urk. 7/15). AnlÃ¤sslich der Hospitalisation in der C.___ vom 9. bis 20. Mai 2005 erfolgten bezÃ¼glich der RÃ¼ckenbeschwerden weitere AbklÃ¤rungen. Dabei konnten ebenfalls keine unfallkausalen objektivierbaren Pathologien gefunden werden. Die veranlassten RÃ¶ntgenbilder der Lenden- und BrustwirbelsÃ¤ule sowie das MRI der LendenwirbelsÃ¤ule und des Beckens ergaben leichtgradige Degenerationen L3/4 mit einem Anulus fibrosus-Riss und leichter foraminaler Einengung L4/5 links sowie osteochondrotische VerÃ¤nderungen L3/4 und L4/5. Des Weiteren wiesen die Ãrzte auf die muskulÃ¤re Dekonditionierung hin und erklÃ¤rten, die klinische Untersuchung sei nicht konklusiv gewesen, weil eine exakte Erfassung der WirbelsÃ¤ulenproblematik nicht mÃ¶glich gewesen sei (Urk. 7/40).</w:t>
      </w:r>
    </w:p>
    <w:p>
      <w:r>
        <w:t>Â Â Â Â Â Â Â Â  Bereits die Ãrzte der Rehaklinik Z.___ erachteten die Miktionsbeschwerden als im Vordergrund stehend, welche wÃ¤hrend des Aufenthalts halbstÃ¼ndlich eine Blasenentleerung erforderten (Urk. 7/15). Dem Bericht des E.___, Urologische Klinik, vom 14. Juni 2004 ist zu entnehmen, dass es im Januar 2004 zu einer Ãberlaufblase gekommen war. Bis auf einen spastischen Blasenhals bestanden zystoskopisch und urodynamisch keine Pathologien. Eine EinschrÃ¤nkung in der ArbeitsfÃ¤higkeit aufgrund des urologischen Leidens wurde verneint (Urk. 7/20, vgl. auch Urk. 7/24). Die Ãrzte der C.___, Paraplegikerzentrum, kamen nach DurchfÃ¼hrung verschiedener Untersuchungen, unter anderem einer Uroflowmetrie, zum Schluss, es bestehe eine normotone stabile Harnblase. Die Beschwerden liessen sich nicht objektivieren (Berichte vom 13. Juni und 15. Juli 2005, Urk. 7/47, Urk. 7/52). Am 13. Oktober 2005 erfolgte am D.___, Urologische Klinik, eine Prostatabiopsie. Diese ergab keine hÃ¶hergradigen Anomalien. Die Ãrzte stellten zwar erhebliche Restharnmengen fest, deren Ãtiologie liess sich aber nicht klÃ¤ren (Urk. 7/53). DemgegenÃ¼ber berichteten die Ãrzte des E.___ am 15. Dezember 2006 von einer restharnfreien Miktion. Indessen vermerkten sie eine massive Urge-Symptomatik. Eine psychische Ãberlagerung der Miktionsbeschwerden hielten sie fÃ¼r gut mÃ¶glich (Urk. 7/91).</w:t>
      </w:r>
    </w:p>
    <w:p>
      <w:r>
        <w:t>2.3Â Â Â Â Â Â Â Â  Organisch nachweisbare Unfallfolgen liegen somit keine vor. Von weiteren AbklÃ¤rungen, wie vom BeschwerdefÃ¼hrer beantragt, sind keine neuen Erkenntnisse zu erwarten, weshalb davon abzusehen ist (antizipierte BeweiswÃ¼rdigung, BGE 124 V 94 Erw. 4b). Die geklagten Beschwerden kÃ¶nnten allenfalls im Zusammenhang mit einer psychischen Problematik stehen. Vor dem Hintergrund der anhaltenden Schmerzproblematik und der Angaben des BeschwerdefÃ¼hrers, er kÃ¶nne sich kaum bewegen, nicht mehr spazieren, gehe kaum aus der Wohnung und meide die Ãffentlichkeit, diagnostizierte der psychiatrische Konsiliar der Rehaklinik Z.___ am 10. Februar 2004 eine undifferenzierte SomatisierungsstÃ¶rung mit mÃ¶glicher erlebnisreaktiver Komponente auf das Unfallgeschehen (Code F45.1 der internationalen Klassifikation psychischer StÃ¶rungen, ICD-10) und eine Angst und depressive StÃ¶rung gemischt (Code F41.2 der ICD-10; Urk. 7/14). Im Rahmen des Aufenthalts in der C.___ fand am 17. Mai 2005 ein weiteres psychiatrisches Konsilium statt. Der Konsiliar stellte ein depressives Zustandsbild fest. Er erklÃ¤rte, der BeschwerdefÃ¼hrer bewege sich zÃ¶gerlich mit kleinen Schritten und knapper Mitbewegung der beiden Arme fort, was einer Parkinson-Symptomatik Ã¤hnlich sei. Die Mimik manifestiere Ã¤usserste Angespanntheit. Unter hÃ¶rbaren KnackgerÃ¤uschen drÃ¼cke der BeschwerdefÃ¼hrer die Kiefer gegeneinander. In seinen Schilderungen bleibe er fast ausschliesslich auf die Beschreibung seiner kÃ¶rperlichen Beschwerden konzentriert. Es bestehe eine resignierende Hoffnungslosigkeit und pessimistische Ãngstlichkeit. Der BeschwerdefÃ¼hrer gebe an, wÃ¤hrend des ganzen Tages an DepressivitÃ¤t und Antriebslosigkeit zu leiden (Urk. 7/54). Der behandelnde Psychiater Dr. A.___ stellte ebenfalls eine depressive Symptomatik, eine PassivitÃ¤t, Antriebslosigkeit, Beweglichkeitsarmut, RÃ¼ckzugstendenzen und einen Angstzustand fest und diagnostizierte eine AnpassungsstÃ¶rung (Code F43.25 der ICD-10; Bericht vom 11. Juli 2005, Urk. 7/42). Die E.___ diagnostizierte bei Ã¤hnlicher Symptomatik im Bericht vom 23. Februar 2007 eine chronische posttraumatische BelastungsstÃ¶rung (Code F43.1 der ICD-10; Urk. 3/1). Festzuhalten ist sodann, dass die vom BeschwerdefÃ¼hrer im Beschwerdeverfahren eingereichten Berichte mit Ausnahme des Berichts der H.___ vom 25. Februar 2007 (Urk. 3/1) unbeachtlich sind, weil grundsÃ¤tzlich der Sachverhalt massgebend ist, der bis zum Zeitpunkt des Abschlusses des Verwaltungsverfahrens (hier: 22. August 2007) eingetreten ist (BGE 131 V 243 Erw. 2.1; 121 V 366 Erw. 1b).</w:t>
      </w:r>
    </w:p>
    <w:p>
      <w:r>
        <w:rPr>
          <w:b/>
        </w:rPr>
        <w:t>E. 3</w:t>
      </w:r>
    </w:p>
    <w:p>
      <w:r>
        <w:t>3.1Â Â Â Â  Wie die Observation gezeigt hat, demonstriert der BeschwerdefÃ¼hrer EinschrÃ¤nkungen, welche in Tat und Wahrheit nicht bestehen. Vor diesem Hintergrund erscheint fraglich, ob auf diese Diagnosenstellungen abgestellt werden kann. Doch selbst wenn, handelt es sich um eine psychische Fehlentwicklung nach einem Unfall. Nicht relevant ist die exakte Diagnose, sondern dass es sich um ein psychisches Leiden handelt und dass damit dessen AdÃ¤quanz einem der von der Rechtsprechung entwickelten PrÃ¼fungsschema zu genÃ¼gen hat (BGE 115 V 133).</w:t>
      </w:r>
    </w:p>
    <w:p>
      <w:r>
        <w:t>3.2Â Â Â Â Â Â Â Â  Vorweg ist festzuhalten, dass die vom Lebensversicherer und vom Haft-pflichtversicherer veranlassten Ermittlungsberichte und DVD's der Firma T.___ zulÃ¤ssige Beweismittel sind, da die Observierung rechtmÃ¤ssig war (Art. 28 Abs. 2 des Zivilgesetzbuches; ZGB) und deren Ergebnisse von der SUVA verwertet werden durften (Art. 13 und 36 der Bundesverfassung der Schweizerischen Eidgenossenschaft [BV]; zum Ganzen: BGE 129 V 323). Insbesondere war die Beobachtung verhÃ¤ltnismÃ¤ssig; so hÃ¤tte eine (weitere) medizinische AbklÃ¤rung (dazu Walter KÃ¤lin, Die staatsrechtliche Rechtsprechung des Bundesgerichts in den Jahren 2003 und 2004, in: ZBJV 2004 S. 657) es nicht ermÃ¶glicht, festzustellen, was der BeschwerdefÃ¼hrer effektiv noch zu leisten vermag. Zu berÃ¼cksichtigen ist, dass seit BGE 129 V 323 das Bundesgesetz Ã¼ber den Allgemeinen Teil des Sozialversicherungsrechts (ATSG) vom 6. Oktober 2000 in Kraft getreten ist. Art. 43 Abs. 1 ATSG auferlegt dem Unfallversicherer - gleich wie Art. 47 UVG in der bis Ende 2002 geltenden Fassung - die Pflicht zur SachverhaltsabklÃ¤rung, ohne dabei eine BeschrÃ¤nkung der Beweismittel vorzusehen. Sodann sind nach Art. 96 lit. b UVG die mit der DurchfÃ¼hrung des UVG betrauten Organe befugt, die Personendaten, einschliesslich besonders schÃ¼tzenswerter Daten und PersÃ¶nlichkeitsprofile, zu bearbeiten oder bearbeiten zu lassen, die sie benÃ¶tigen, um LeistungsansprÃ¼che zu beurteilen. Diese Normen bilden eine ausreichende Grundlage fÃ¼r den mit der Beobachtung durch einen Privatdetektiv verbundenen Eingriff in die PrivatsphÃ¤re des Versicherten, zumal dieser Eingriff auch nicht schwer wiegt, wurde doch der BeschwerdefÃ¼hrer nur in Ã¶ffentlich einsehbaren RÃ¤umen und bei TÃ¤tigkeiten beobachtet und aufgenommen, die er aus freiem Willen ausgefÃ¼hrt hat (vgl. BGE 131 I 272 Erw. 4.1.1 S. 278, Erw. 5.1 S. 283 sowie nicht publizierte Erw. 6.2). Damit bilden diese Normen eine ausreichende gesetzliche Grundlage fÃ¼r den mit der Beobachtung durch einen Privatdetektiv verbundenen Eingriff in die PrivatsphÃ¤re des Versicherten. Dies gilt gestÃ¼tzt auf Art. 61 lit. c ATSG auch fÃ¼r das Verfahren vor dem kantonalen Versicherungsgericht (BGE 132 V 242 Erw. 2.5.1 mit Hinweisen).</w:t>
      </w:r>
    </w:p>
    <w:p>
      <w:r>
        <w:t>3.3Â Â Â Â Â Â Â Â  Psychische BeeintrÃ¤chtigungen gelten nach der Rechtsprechung des EidgenÃ¶ssischen Versicherungsgerichts nur bei schweren UnfÃ¤llen in der Regel als deren adÃ¤quate Folge. Banale UnfÃ¤lle (z.B. geringfÃ¼giges Anschlagen des Kopfes oder Ãbertreten des Fusses) oder leichte UnfÃ¤lle (z.B. gewÃ¶hnlicher Sturz oder Ausrutschen) sind hingegen in der Regel nicht geeignet, einen invalidisierenden psychischen Gesundheitsschaden zu verursachen. Ist ein Unfall als mittelschwer einzustufen, lÃ¤sst sich die Frage der AdÃ¤quanz nicht aufgrund des Unfalls allein schlÃ¼ssig zu beantworten. Es sind daher weitere, objektiv erfassbare UmstÃ¤nde, welche unmittelbar mit dem Unfall im Zusammenhang stehen oder als direkte beziehungsweise indirekte Folgen davon erscheinen, in eine GesamtwÃ¼rdigung einzubeziehen. Als wichtigste Kriterien nennt die Rechtsprechung besonders dramatische BegleitumstÃ¤nde oder besondere EindrÃ¼cklichkeit des Unfalls,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 (BGE 115 V 140 Erw. 6c/aa).</w:t>
      </w:r>
    </w:p>
    <w:p>
      <w:r>
        <w:t>3.4Â Â Â Â  Der Beschwerdegegnerin ist beizupflichten, dass der Sturz aus einer HÃ¶he von knapp 3 Metern als mittelschwerer Unfall zu qualifizieren ist (vgl. auch Urteil des EidgenÃ¶ssischen Versicherungsgerichts in Sachen P. vom 30. November 2004, U 31/03, Erw. 5.3). Eine besondere EindrÃ¼cklichkeit des Unfalls liegt nicht vor. Ebenso sind dramatische BegleitumstÃ¤nde zu verneinen. Bei objektiver Betrachtung erweist sich das zu beurteilende Unfallgeschehen nicht als geeignet, eine psychische Fehlentwicklung auszulÃ¶sen. Dasselbe gilt fÃ¼r die Art der Verletzungen. Da kein unfallkausales Substrat fÃ¼r die RÃ¼cken- und Miktionsbeschwerden gefunden werden konnte, standen die Ã¤rztlichen Behandlungen schon bald nicht mehr im Zusammenhang mit organisch erklÃ¤rbaren BeeintrÃ¤chtigungen. Aus diesem Grund sind die Kriterien einer ungewÃ¶hnlich langen Dauer der Ã¤rztlichen Behandlung und der kÃ¶rperlichen Dauerschmerzen zu verneinen. Eine Ã¤rztliche Fehlbehandlung mit Verschlimmerung der Unfallfolgen ergab sich nicht, ebenso kein schwieriger Heilungsverlauf mit erheblichen Komplikationen. Solche wurden vom BeschwerdefÃ¼hrer gegenÃ¼ber den Ãrzten zwar behauptet beziehungsweise vorgetÃ¤uscht, bestanden aber nicht, wie aus der Observation ersichtlich ist. Aus urologischer Sicht bestand nie eine EinschrÃ¤nkung der ArbeitsfÃ¤higkeit (Urk. 7/20, Urk. 7/24). SpÃ¤testens bei Austritt aus der Rehaklinik Z.___ bestand aus somatischer Sicht fÃ¼r leichte TÃ¤tigkeiten wieder eine volle ArbeitsfÃ¤higkeit (Urk. 7/15). Der BeschwerdefÃ¼hrer bemerkt zwar zu Recht, dass das E.___, Urologische Klinik, im Bericht vom 15. Dezember 2006 abweichend zu seinen frÃ¼heren Beurteilungen ihm eine ArbeitsunfÃ¤higkeit attestierte (Urk. 1). Diese fÃ¼hrte sie aber auf das psychisch Ã¼berlagerte Schmerzsyndrom zurÃ¼ck (Urk. 7/91) und ist daher nicht weiter beachtlich, zumal psychisch bedingte EinschrÃ¤nkungen vorliegend ausser Acht zu lassen sind. Demnach ist keines der von der Rechtsprechung fÃ¼r die Bejahung des adÃ¤quaten Kausalzusammenhangs bei mittelschweren UnfÃ¤llen entwickelten Kriterien erfÃ¼llt, womit die AdÃ¤quanz zu verneinen ist.</w:t>
      </w:r>
    </w:p>
    <w:p>
      <w:r>
        <w:t>Â Â Â Â Â Â Â Â  Dementsprechend erfolgte die Einstellung der Leistungen per 9. November 2006 zu Recht. Dass der Unfallverursacher wegen schwerer fahrlÃ¤ssiger KÃ¶rperverletzung verurteilt wurde, Ã¤ndert daran nichts. Was der BeschwerdefÃ¼hrer aus diesem Umstand ableiten will (Urk. 1), ist nicht ersichtlich. Nach dem Gesagten ist die Beschwerde abzuweisen.</w:t>
      </w:r>
    </w:p>
    <w:p>
      <w:r>
        <w:rPr>
          <w:b/>
        </w:rPr>
        <w:t>E. 4</w:t>
      </w:r>
    </w:p>
    <w:p>
      <w:r>
        <w:t>4.1Â Â Â Â  Die Beschwerdegegnerin beantragt, dem BeschwerdefÃ¼hrer seien die Verfahrenskosten wegen mutwilliger ProzessfÃ¼hrung aufzuerlegen (Urk. 6).</w:t>
      </w:r>
    </w:p>
    <w:p>
      <w:r>
        <w:t>4.2Â Â Â Â  Das Verfahren vor dem kantonalen Versicherungsgericht ist grundsÃ¤tzlich kostenlos. Einer Partei, die sich mutwillig oder leichtsinnig verhÃ¤lt, kÃ¶nnen jedoch eine SpruchgebÃ¼hr und die Verfahrenskosten auferlegt werden (Art. 61 lit. a ATSG).</w:t>
      </w:r>
    </w:p>
    <w:p>
      <w:r>
        <w:t>4.3Â Â Â Â  Die vor dem Inkrafttreten des ATSG am 1. Januar 2003 ergangene Rechtsprechung zu den bundesrechtlichen Begriffen der Mutwilligkeit und des Leichtsinns bleibt auch nach diesem Datum weiterhin massgebend (SVR 2004 EL Nr. 2 S. 6 Erw. 3 [= Urteil des EidgenÃ¶ssischen Versicherungsgericht in Sachen M. vom 4. September 2003, P 23/03]). Mutwillige oder leichtsinnige ProzessfÃ¼hrung ist demnach gegeben, wenn eine Partei Tatsachen wider besseres Wissen als wahr behauptet oder ihre Stellungnahme auf einen Sachverhalt abstÃ¼tzt, von dem sie bei Beachtung der ihr zumutbaren Sorgfalt wissen mÃ¼sste, dass er unrichtig ist. Mutwillig ist ferner das Festhalten an einer offensichtlich gesetzeswidrigen Auffassung. Leichtsinnige oder mutwillige ProzessfÃ¼hrung liegt aber so lange nicht vor, als es der Partei darum geht, einen bestimmten, nicht als willkÃ¼rlich erscheinenden Standpunkt durch das Gericht beurteilen zu lassen. Die Erhebung einer aussichtslosen Beschwerde darf sodann einer leichtsinnigen oder mutwilligen BeschwerdefÃ¼hrung nicht gleichgesetzt werden. Das Merkmal der Aussichtslosigkeit fÃ¼r sich allein lÃ¤sst einen Prozess noch nicht als leichtsinnig oder mutwillig erscheinen. Vielmehr bedarf es zusÃ¤tzlich des subjektiven - tadelnswerten - Elements, dass die Partei die Aussichtslosigkeit bei der ihr zumutbaren vernunftgemÃ¤ssen Ãberlegung ohne weiteres erkennen konnte, den Prozess aber trotzdem fÃ¼hrt. Mutwillige ProzessfÃ¼hrung kann ferner darin begrÃ¼ndet liegen, dass eine Partei eine ihr in dieser Eigenschaft obliegende Pflicht (Mitwirkungs- oder Unterlassungspflicht) verletzt (BGE 128 V 234 Erw. 1b mit Hinweisen).</w:t>
      </w:r>
    </w:p>
    <w:p>
      <w:r>
        <w:t>4.4Â Â Â Â Â Â Â Â  Nachdem in den Akten Anhaltspunkte auf eine psychische Problematik bestehen und nicht auszuschliessen ist, dass diese in einem direkten Kausalzusammenhang zum Unfall vom 28. August 2003 steht, wobei sich vorliegend, wie ausgefÃ¼hrt, nÃ¤here AbklÃ¤rungen hierzu erÃ¼brigen, kann die ProzessfÃ¼hrung nicht als mutwillig erachtet werden. Dementsprechend rechtfertigt es sich nicht, dem BeschwerdefÃ¼hrer Gerichtskosten aufzuerlegen.</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