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UV.2007.00421 vom 14. Mai 2009</w:t>
      </w:r>
    </w:p>
    <w:p>
      <w:r>
        <w:t>ZH Sozialversicherungsgericht, 2009-05-14, DE</w:t>
      </w:r>
    </w:p>
    <w:p>
      <w:r>
        <w:rPr>
          <w:b/>
        </w:rPr>
        <w:t xml:space="preserve">Quelle: </w:t>
      </w:r>
      <w:r>
        <w:t>https://mcp.opencaselaw.ch/entscheid/zh_sozialversicherungsgericht_UV.2007.00421</w:t>
      </w:r>
    </w:p>
    <w:p>
      <w:r>
        <w:t>FR: ZH_SOZIALVERSICHERUNGSGERICHT UV.2007.00421 du 14 mai 2009</w:t>
      </w:r>
    </w:p>
    <w:p>
      <w:r>
        <w:t>IT: ZH_SOZIALVERSICHERUNGSGERICHT UV.2007.00421 del 14 maggio 2009</w:t>
      </w:r>
    </w:p>
    <w:p>
      <w:pPr>
        <w:pStyle w:val="Heading2"/>
      </w:pPr>
      <w:r>
        <w:t>Erwägungen</w:t>
      </w:r>
    </w:p>
    <w:p>
      <w:r>
        <w:rPr>
          <w:b/>
        </w:rPr>
        <w:t>E. 2</w:t>
      </w:r>
    </w:p>
    <w:p>
      <w:r>
        <w:t>2.1Â Â Â Â  Die Beschwerdegegnerin ging im angefochtenen Entscheid (Urk. 2) davon aus, das Beschwerdebild sei durch eine psychische Fehlverarbeitung bestimmt, welche zu einer ArbeitsunfÃ¤higkeit aus psychischen GrÃ¼nden gefÃ¼hrt habe (S. 4 Erw. 2a). Der erlittene Unfall sei als mittelschwer einzustufen und die massgebenden AdÃ¤quanzkriterien seien nicht in hinlÃ¤nglichem Umfang erfÃ¼llt (S. 4 f. Erw. 2b-e). Der ermittelte InvaliditÃ¤tsgrad von 19 % sei gestÃ¼tzt auf die Ã¤rztlicherseits festgelegte ResterwerbsfÃ¤higkeit zutreffend ermittelt worden (S. 5 Erw. 3). Eine anspruchsbegrÃ¼ndende IntegritÃ¤tsschÃ¤digung bestehe gemÃ¤ss Ã¤rztlicher Beurteilung nicht (S. 5 f. Erw. 4).</w:t>
      </w:r>
    </w:p>
    <w:p>
      <w:r>
        <w:t>2.2Â Â Â Â  Der BeschwerdefÃ¼hrer stellte sich demgegenÃ¼ber auf den Standpunkt, es liege eine psychische StÃ¶rung vor und diese stehe in adÃ¤quatem Kausalzusammenhang zum erlittenen Unfall (Urk. 1 S. 3).</w:t>
      </w:r>
    </w:p>
    <w:p>
      <w:r>
        <w:t>2.3Â Â Â Â  Strittig und zu prÃ¼fen ist mithin, ob nebst bei der InvaliditÃ¤tsbemessung berÃ¼cksichtigten somatischen EinschrÃ¤nkungen (vgl. Urk. 6/111 S. 1 oben) BeeintrÃ¤chtigungen psychischer Art vorliegen, welche in rechtsgenÃ¼glichem, insbesondere adÃ¤quatem, Kausalzusammenhang zum erlittenen Unfall stehen.</w:t>
      </w:r>
    </w:p>
    <w:p>
      <w:r>
        <w:t>Â Â Â Â Â Â Â Â Â  Nicht einzutreten ist auf den beschwerdeweise gestellten Antrag betreffend Heilungskosten, besteht doch mit der Zusprache einer Rente, welche der BeschwerdefÃ¼hrer seinerseits nicht grundsÃ¤tzlich beanstandet, kein entsprechender Anspruch mehr (vgl. vorstehend Erw. 1.2).</w:t>
      </w:r>
    </w:p>
    <w:p>
      <w:r>
        <w:rPr>
          <w:b/>
        </w:rPr>
        <w:t>E. 3</w:t>
      </w:r>
    </w:p>
    <w:p>
      <w:r>
        <w:t>schmerz- und depressiv bedingt herabgesetzte psychomentale LeistungsfÃ¤higkeit</w:t>
      </w:r>
    </w:p>
    <w:p>
      <w:r>
        <w:rPr>
          <w:b/>
        </w:rPr>
        <w:t>E. 4</w:t>
      </w:r>
    </w:p>
    <w:p>
      <w:r>
        <w:t>mÃ¤ssig ausgeprÃ¤gte Lumbalgien</w:t>
      </w:r>
    </w:p>
    <w:p>
      <w:r>
        <w:rPr>
          <w:b/>
        </w:rPr>
        <w:t>E. 5</w:t>
      </w:r>
    </w:p>
    <w:p>
      <w:r>
        <w:t>leichte Beschwerden Schulter rechts und Beckenkamm links</w:t>
      </w:r>
    </w:p>
    <w:p>
      <w:r>
        <w:rPr>
          <w:b/>
        </w:rPr>
        <w:t>E. 6</w:t>
      </w:r>
    </w:p>
    <w:p>
      <w:r>
        <w:t>SchlafstÃ¶rungen</w:t>
      </w:r>
    </w:p>
    <w:p>
      <w:r>
        <w:t>Â Â Â Â Â Â Â Â Â  Punkto Beurteilung wurde auf separate Berichte verwiesen (S. 2 unten).</w:t>
      </w:r>
    </w:p>
    <w:p>
      <w:r>
        <w:t>Â Â Â Â Â Â Â Â Â  Im neuropsychologischen Bericht vom 31. August 2006 (Urk. 6/99) wurde als medizinische Diagnose eine leichte traumatische Hirnverletzung (MTBI) und eine HWS-Distorsion am 2. Mai 2003 genannt, als neuropsychologische Diagnose eine schmerz- und depressiv bedingt herabgesetzte psychomentale DauerleistungsfÃ¤higkeit (S. 1 Mitte). In der Beurteilung wurde ausgefÃ¼hrt, beim BeschwerdefÃ¼hrer liege seit dem Unfall eine Schmerzproblematik vor. Zudem sei eine depressive Entwicklung eingetreten. Diese beiden Faktoren seien heute deutlich im Vordergrund und hielten die herabgesetzte psychomentale DauerleistungsfÃ¤higkeit aufrecht (S. 3 Mitte).</w:t>
      </w:r>
    </w:p>
    <w:p>
      <w:r>
        <w:t>Â Â Â Â Â Â Â Â Â  Im Bericht vom 15. September 2006 (Urk. 6/100) Ã¼ber die am 5. September 2006 erfolgte psychiatrische AbklÃ¤rung wurde ausgefÃ¼hrt, von der Befundlage her sei es klar, dass eine erhebliche kombinierte psychische StÃ¶rung vorliege. Die Ã¤ngstlich getÃ¶nte psychomotorische Unruhe mit augenscheinlich erheblichem, nicht speziell appellativ vorgetragenem, Leidensdruck sowie die herabgeminderte Stimmung und weitere Zeichen depressiver Psychomotorik wÃ¼rden auf eine erhebliche kombinierte StÃ¶rung aus dem Bereich von Angst und Depression (depressive Episode, mittelgradig, ICD-10: F32.11; atypische PanikstÃ¶rung, ICD-10: F41.0) verweisen (S. 8). Die psychotraumatologische StÃ¶rung sei vom Schweregrad her im Grenzgebiet einer Vollform einer posttraumatischen BelastungsstÃ¶rung im Ãbergang zu subsyndromalen Formen (ICD-10: F43.1 oder F43.2) anzusiedeln (S. 8 unten).</w:t>
      </w:r>
    </w:p>
    <w:p>
      <w:r>
        <w:t>Â Â Â Â Â Â Â Â Â  In der am 30. Januar 2007 erstatteten orthopÃ¤dischen Stellungnahme (Urk. 6/101) wurde zusammenfassend ausgefÃ¼hrt, die Clavicula erscheine bei der jetzigen Untersuchung klinisch und radiologisch stabil und weitgehend indolent; die Fraktur sei konsolidiert (S. 13 Mitte). Seit zirka einem Jahr hÃ¤tten sich die Beschwerden eher verschlimmert, vor allem seien Schmerzen im linken Halsbereich aufgetreten sowie Lumbalgien, Schmerzen im Bereich der rechten Schulter und des linken Beckenkamms. Diese seien orthopÃ¤disch-somatisch in diesem Ausmass nicht erklÃ¤rbar (S. 13). Die rein unfallkausal-somatisch-orthopÃ¤dische Zumutbarkeit laute: mindestens mittelschwere Arbeiten ganztags (S. 14 oben).</w:t>
      </w:r>
    </w:p>
    <w:p>
      <w:r>
        <w:t>Â Â Â Â Â Â Â Â Â  In der am 20. Februar 2007 erstatteten neurologischen Stellungnahme (Urk. 6/102) wurde als neurologische Diagnose ein Status nach Unfall vom 2. Mai 2003 mit leichter traumatischer Hirnverletzung ohne Hinweis auf persistierende BeeintrÃ¤chtigungen im Bereich des Nervensystems genannt (S. 6 unten). Insgesamt sei die Situation des BeschwerdefÃ¼hrers nicht durch eine persistierende strukturell-organische SchÃ¤digung des Nervensystems erklÃ¤rbar (S. 6).</w:t>
      </w:r>
    </w:p>
    <w:p>
      <w:r>
        <w:t>Â Â Â Â Â Â Â Â Â  In der im Anhang der neurologischen Stellungnahme abgegebenen gemeinsamen interdisziplinÃ¤ren Zusammenfassung kamen die beteiligten Fachleute zum Schluss, insgesamt sei von einer spezifischen unfallbedingten psychischen StÃ¶rung auszugehen, die den BeschwerdefÃ¼hrer invalidisiere; eine berufliche TÃ¤tigkeit sei nicht zumutbar, die Prognose sei ungÃ¼nstig. Eine allfÃ¤llige IntegritÃ¤tsentschÃ¤digung sollte psychiatrischerseits in etwa 2 Jahren festgelegt werden; aus somatisch-orthopÃ¤discher Sicht ergebe sich keine solche (S. 8 unten).</w:t>
      </w:r>
    </w:p>
    <w:p>
      <w:r>
        <w:t>3.8Â Â Â Â  Am 26. Juni 2008 erstatteten die Ãrzte des Zentrums H.___ (H.___) ein Gutachten im Auftrag der Invalidenversicherung (Urk. 10). Es wurden folgende, hier leicht gekÃ¼rzt angefÃ¼hrte, Diagnosen mit Auswirkung auf die ArbeitsfÃ¤higkeit genannt (S. 31 Ziff. 4.1):</w:t>
      </w:r>
    </w:p>
    <w:p>
      <w:r>
        <w:t>- chronifiziertes Schmerzsyndrom linke Schulter</w:t>
      </w:r>
    </w:p>
    <w:p>
      <w:r>
        <w:t>- cervicovertebrales Schmerzsyndrom</w:t>
      </w:r>
    </w:p>
    <w:p>
      <w:r>
        <w:t>- Lumbovertebralsyndrom</w:t>
      </w:r>
    </w:p>
    <w:p>
      <w:r>
        <w:t>- Schmerzsyndrom rechte HÃ¼fte nach Knochenspanentnahme linker Beckenkamm (22. Januar 2004)</w:t>
      </w:r>
    </w:p>
    <w:p>
      <w:r>
        <w:t>- depressive Fehlentwicklung, gegenwÃ¤rtig mittelgradige Episode</w:t>
      </w:r>
    </w:p>
    <w:p>
      <w:r>
        <w:t>- sonstige nicht nÃ¤her bezeichnete AngststÃ¶rung</w:t>
      </w:r>
    </w:p>
    <w:p>
      <w:r>
        <w:t>- akzentuierte Eheprobleme bei erektiler Dysfunktion</w:t>
      </w:r>
    </w:p>
    <w:p>
      <w:r>
        <w:t>Â Â Â Â Â Â Â Â Â  Ferner wurden als Diagnosen ohne Auswirkung auf die ArbeitsfÃ¤higkeit MigrÃ¤nekopfschmerzen (fraglich posttraumatisch aufgetreten) und ein benigner paroxysmaler Lagerungsschwindel seit zirka drei Jahren genannt (S. 31 Ziff. 4.2).</w:t>
      </w:r>
    </w:p>
    <w:p>
      <w:r>
        <w:t>Â Â Â Â Â Â Â Â Â  Gesamthaft gesehen sei unter WÃ¼rdigung der somatischen und psychiatrischen Aspekte der BeschwerdefÃ¼hrer fÃ¼r die angestammte TÃ¤tigkeit als Lagerist als nicht mehr arbeitsfÃ¤hig zu betrachten (S. 34 Mitte).</w:t>
      </w:r>
    </w:p>
    <w:p>
      <w:r>
        <w:t>Â Â Â Â Â Â Â Â Â  Auch in einer angepassten TÃ¤tigkeit sei der BeschwerdefÃ¼hrer nicht mehr arbeitsfÃ¤hig, dies vor allem aus psychiatrischen GrÃ¼nden. Dr. E.___ habe schon im September 2005 aus psychiatrischer Sicht von einer ArbeitsunfÃ¤higkeit von 75 % gesprochen; im Verlauf des Jahres 2006/2007 sei es zu einer zusÃ¤tzlichen Akzentuierung gekommen (S. 35 oben).</w:t>
      </w:r>
    </w:p>
    <w:p>
      <w:r>
        <w:t>4.</w:t>
      </w:r>
    </w:p>
    <w:p>
      <w:r>
        <w:t>4.1Â Â Â Â  Aus den genannten Akten ergibt sich, dass im Anschluss an den Unfall vom 2. Mai 2003 vorerst die erlittene Clavicula-Fraktur das Beschwerdebild prÃ¤gte. Ab November 2003 befand sich der BeschwerdefÃ¼hrer ferner in psychiatrischer Behandlung. Im Januar 2004 wurde die linke Schulter operiert, dies mit wenig zufriedenstellendem Verlauf, so dass im April/Mai 2005 eine erste und im August/September 2006 eine weitere stationÃ¤re Rehabilitation erfolgte.</w:t>
      </w:r>
    </w:p>
    <w:p>
      <w:r>
        <w:t>Â Â Â Â Â Â Â Â Â  Die im Anschluss an den zweiten Rehabilitationsaufenthalt erfolgte fachspezifische und die im Januar 2007 erstattete interdisziplinÃ¤re Beurteilung ergab, dass fÃ¼r die persistierenden Beschwerden keine organische Ursache objektivierbar und eine berufliche TÃ¤tigkeit vielmehr wegen einer spezifischen psychischen StÃ¶rung nicht mehr zumutbar sei. Vergleichbare Schlussfolgerungen sind dem im Juni 2008 erstatteten H.___-Gutachten zu entnehmen, wonach der BeschwerdefÃ¼hrer vor allem aus psychiatrischen GrÃ¼nden auch in einer angepassten TÃ¤tigkeit nicht mehr arbeitsfÃ¤hig sei.</w:t>
      </w:r>
    </w:p>
    <w:p>
      <w:r>
        <w:t>4.2Â Â Â Â  Alle genannten Beurteilungen stimmen dahin Ã¼berein, dass die ArbeitsfÃ¤higkeit des BeschwerdefÃ¼hrers durch seine namhaften psychischen Beschwerden beeintrÃ¤chtigt ist, wÃ¤hrend aus somatischer Sicht keine organisch fassbaren Pathologien bestehen. Ferner bestehen keine Anhaltspunkte, dass noch bestehende Beschwerden mit der ursprÃ¼nglich ebenfalls diagnostizierten HWS-Distorsion zusammenhÃ¤ngen wÃ¼rden.</w:t>
      </w:r>
    </w:p>
    <w:p>
      <w:r>
        <w:t>Â Â Â Â Â Â Â Â Â  Demzufolge ist zu prÃ¼fen, ob die psychische Problematik in rechtsgenÃ¼glichem Kausalzusammenhang mit dem erlittenen Unfall steht.</w:t>
      </w:r>
    </w:p>
    <w:p>
      <w:r>
        <w:t>Â Â Â Â Â Â Â Â Â  Dass sie auf den Unfall zurÃ¼ckgeht, dass also der natÃ¼rliche Kausalzusammenhang zu bejahen ist, ergibt sich aus den diesbezÃ¼glich eindeutigen AusfÃ¼hrungen im Bericht vom 15. September 2006 Ã¼ber die psychiatrische AbklÃ¤rung. Damit ist jedoch nicht erstellt, dass der Kausalzusammenhang zwischen Beschwerden und Unfall auch noch eng genug (mithin: adÃ¤quat) ist. Ob dies zutrifft, ist eine Rechtsfrage, die von der Beschwerdegegnerin beziehungsweise im Streitfall vom Gericht zu entscheiden ist. Es ist denn auch nicht so, wie der BeschwerdefÃ¼hrer irrtÃ¼mlich angenommen hat, dass der Psychiater Dr. I.___ ausgefÃ¼hrt hÃ¤tte, Âdass ein adÃ¤quater Kausalzusammenhang vorliegtÂ (Urk. 1 S. 3); Dr. I.___ hat sich richtigerweise zur Frage des adÃ¤quaten Kausalzusammenhangs gar nicht geÃ¤ussert.</w:t>
      </w:r>
    </w:p>
    <w:p>
      <w:r>
        <w:t>4.3Â Â Â Â  Ob ein adÃ¤quater Kausalzusammenhang besteht, ist gemÃ¤ss der mit BGE 115 V 133 begrÃ¼ndeten Praxis zu prÃ¼fen. Damit stellt sich als erstes die Frage nach der Schwere des Unfallereignisses.</w:t>
      </w:r>
    </w:p>
    <w:p>
      <w:r>
        <w:t>Â Â Â Â Â Â Â Â Â  Zum Unfallhergang enthalten die Akten neben der knappen Schilderung in der Unfallmeldung einerseits die Darstellung im den BeschwerdefÃ¼hrer betreffenden Strafurteil (vgl. Urk. 6/38), andererseits die Schilderungen des BeschwerdefÃ¼hrers selber im Rahmen der Anamneseerhebung durch die berichtenden Ãrzte, darunter die folgenden:</w:t>
      </w:r>
    </w:p>
    <w:p>
      <w:r>
        <w:t>Â Â Â Â Â Â Â Â Â  (a) Der BeschwerdefÃ¼hrer habe eine Bewegung wie von einem Schlagloch verspÃ¼rt, sein Auto sei auf die Gegenfahrbahn geraten, das rechte Rad sei gebrochen und das Auto habe sich 2-3 Mal Ã¼berschlagen (Urk. 6/102 S. 2 unten).</w:t>
      </w:r>
    </w:p>
    <w:p>
      <w:r>
        <w:t>Â Â Â Â Â Â Â Â Â  (b) Der BeschwerdefÃ¼hrer sei, da er Polizeipatrouillen gesehen habe, langsam gefahren. Er habe ein GerÃ¤usch gehÃ¶rt und gedacht, es sei eine Strassenunebenheit. Im nÃ¤chsten Augenblick sei sein Auto auf der linken Strassenseite und die Lenkung blockiert gewesen. Er habe zu korrigieren versucht und gebremst, das Auto sei jedoch auf der kiesartigen Unterlage der Strasse ausgerutscht und habe sich Ã¼berschlagen (Urk. 6/101 S. 4 unten).</w:t>
      </w:r>
    </w:p>
    <w:p>
      <w:r>
        <w:t>Â Â Â Â Â Â Â Â Â  Von diesen beiden Schilderungen vermag die zweite (b), da weit differenzierter, mehr zu Ã¼berzeugen als die erste.</w:t>
      </w:r>
    </w:p>
    <w:p>
      <w:r>
        <w:t>Â Â Â Â Â Â Â Â Â  Zur Abgrenzung der UnfÃ¤lle mittlerer Schwere im engeren Sinn und derjenigen an der Grenze zu den schweren lassen sich der Praxis folgende Anhaltspunkte entnehmen (RKUV 2003 Nr. U 481 = U 161/01, S. 201 ff. Erw. 3.3.2 S. 204 f.):</w:t>
      </w:r>
    </w:p>
    <w:p>
      <w:r>
        <w:t>Â Â Â Â Â Â Â Â Â  Als lediglich mittelschwere UnfÃ¤lle wurden genannt:</w:t>
      </w:r>
    </w:p>
    <w:p>
      <w:r>
        <w:t>- ... als das Fahrzeug ins Schleudern geriet, von der Strasse abkam und sich Ã¼ber eine GrasbÃ¶schung hinab Ã¼berschlug, was beim Versicherten mehrere Rippenfrakturen rechts und eine Rissquetschwunde im Bereich der rechten Beckenschaufel sowie einen SchlÃ¼sselbeinbruch rechts zur Folge hatte (nicht verÃ¶ffentlichtes Urteil G. vom 10. November 1992, U 68/91)</w:t>
      </w:r>
    </w:p>
    <w:p>
      <w:r>
        <w:t>- als ein von einem Lernfahrer gesteuerter Lastwagen von der Strasse abkam, seitlich eine BÃ¶schung hinunterfuhr und nach anderthalbmaligem Ãberschlagen auf dem Dach liegen blieb, wobei sich der Versicherte als Beifahrer, der vor dem Ãberschlagen des Wagens abspringen konnte oder hinausgeschleudert wurde, Prellungen an der HalswirbelsÃ¤ule und am Knie, eine Schockwirkung sowie mÃ¶glicherweise eine HirnerschÃ¼tterung zuzog (nicht verÃ¶ffentlichtes Urteil B. vom 8. April 1991, U 47/90)</w:t>
      </w:r>
    </w:p>
    <w:p>
      <w:r>
        <w:t>Â Â Â Â Â Â Â Â Â  Als mittelschwere UnfÃ¤lle an der Grenze zu den schweren wurden genannt:</w:t>
      </w:r>
    </w:p>
    <w:p>
      <w:r>
        <w:t>- Ãberschlagen des Fahrzeuges infolge Reifenplatzers [bei hoher Geschwindigkeit] mit Kontusionen an Thorax, Schultern und HalswirbelsÃ¤ule der Versicherten (nicht verÃ¶ffentlichtes Urteil G. vom 23.August 1994, U 57/94)</w:t>
      </w:r>
    </w:p>
    <w:p>
      <w:r>
        <w:t>- ... als ein Versicherter nach einem Frontalzusammenstoss durch das Fenster aus dem Auto geschleudert wurde, wÃ¤hrend er mit dem Bein bis zur HÃ¼fte im umgestÃ¼rzten Wagen eingeklemmt blieb und sich eine GehirnerschÃ¼tterung, eine Kopfverletzung, einen Mittelhandbruch und Verletzungen in der Leistengegend zuzog (nicht verÃ¶ffentlichtes Urteil A. vom 29. Oktober 1991, U 62/90)</w:t>
      </w:r>
    </w:p>
    <w:p>
      <w:r>
        <w:t>Â Â Â Â Â Â Â Â Â  Angesichts des vom BeschwerdefÃ¼hrer selber erwÃ¤hnten nicht sehr hohen Tempos und der weiteren, mit den erstgenannten FÃ¤llen vergleichbaren UmstÃ¤nde ist das Unfallereignis als mittelschwer im engeren Sinne, also nicht an der Grenze zu einem schweren, einzustufen.</w:t>
      </w:r>
    </w:p>
    <w:p>
      <w:r>
        <w:t>4.4Â Â Â Â  Es bleiben die praxisgemÃ¤ss massgebenden Kriterien zu prÃ¼fen.</w:t>
      </w:r>
    </w:p>
    <w:p>
      <w:r>
        <w:t>Â Â Â Â Â Â Â Â Â  Dem Unfall ist eine gewisse EindrÃ¼cklichkeit nicht abzusprechen. Diese hat sich jedoch in der Einstufung als mittelschwerer Unfall bereits niedergeschlagen, und es sind auch keine besonders dramatischen BegleitumstÃ¤nde ersichtlich, so dass das entsprechende Kriterium nicht erfÃ¼llt ist.</w:t>
      </w:r>
    </w:p>
    <w:p>
      <w:r>
        <w:t>Â Â Â Â Â Â Â Â Â  Bei den erlittenen Verletzungen dominierte in somatischer Hinsicht die Claviculafraktur, der keine ausgesprochene Schwere oder besondere Art im Sinne einer Eignung, psychische Fehlentwicklungen auszulÃ¶sen, zugeschrieben werden kann. Das entsprechende Kriterium ist mithin nicht erfÃ¼llt.</w:t>
      </w:r>
    </w:p>
    <w:p>
      <w:r>
        <w:t>Â Â Â Â Â Â Â Â Â  Auch wenn sich nicht zuverlÃ¤ssig bestimmen lÃ¤sst, inwiefern und bis wann die stattgefundene Ã¤rztliche Behandlung noch durch die organisch begrÃ¼ndeten Beschwerden bedingt oder aber infolge der psychischen Fehlentwicklung erforderlich gewesen ist, so darf die Dauer von rund 3 Â½ Jahren bis zum Abschluss des zweiten Rehabilitationsaufenthalts doch als eher ungewÃ¶hnlich lange bezeichnet werden, so dass das entsprechende Kriterium, allerdings nicht in besonders ausgeprÃ¤gter Weise, erfÃ¼llt ist.</w:t>
      </w:r>
    </w:p>
    <w:p>
      <w:r>
        <w:t>Â Â Â Â Â Â Â Â Â  Wohl beklagt der BeschwerdefÃ¼hrer kÃ¶rperliche Dauerschmerzen. Diese sind jedoch gemÃ¤ss Ã¼bereinstimmenden Ã¤rztlichen Beurteilungen gerade Ausdruck der psychischen Fehlentwicklung und werden durch diese unterhalten, so dass dieses Kriterium nicht erfÃ¼llt ist.</w:t>
      </w:r>
    </w:p>
    <w:p>
      <w:r>
        <w:t>Â Â Â Â Â Â Â Â Â  FÃ¼r eine Ã¤rztliche Fehlbehandlung, welche die Unfallfolgen erheblich verschlimmert hÃ¤tte, gibt es keine Anhaltspunkte. Dieses Kriterium ist nicht erfÃ¼llt.</w:t>
      </w:r>
    </w:p>
    <w:p>
      <w:r>
        <w:t>Â Â Â Â Â Â Â Â Â  Zu unterscheiden von der relativ langen Behandlungsdauer ist der Heilungsverlauf als solcher, der zwar zÃ¶gerlich, aber nicht auch als schwierig bezeichnet werden kann; fÃ¼r erhebliche Komplikationen sodann gibt es keine Anhaltspunkte. Das Kriterium ist damit nicht erfÃ¼llt.</w:t>
      </w:r>
    </w:p>
    <w:p>
      <w:r>
        <w:t>Â Â Â Â Â Â Â Â Â  Hinsichtlich Grad und Dauer der physisch bedingten ArbeitsunfÃ¤higkeit ist es wiederum nicht ganz einfach, den Zeitpunkt zu bestimmen, ab welchem die ArbeitsunfÃ¤higkeit als Ausdruck der psychischen Problematik zu erachten ist. Einerseits wurde aus somatischer Sicht bis zum ersten Rehabilitationsaufenthalt im April / Mai 2005, also wÃ¤hrend rund zwei Jahren, eine volle ArbeitsunfÃ¤higkeit attestiert, andererseits befand sich der BeschwerdefÃ¼hrer bereits ab November 2003 in psychiatrischer Behandlung, wo ihm eine ArbeitsunfÃ¤higkeit von 75 % attestiert wurde. HÃ¤tte nicht bereits im November 2003 die psychiatrische Behandlung eingesetzt, so wÃ¤re mit der attestierten ArbeitsunfÃ¤higkeit das Kriterium als erfÃ¼llt zu bezeichnen (vgl. RKUV 2001 Nr. U 442 S. 544 ff. = U 56/00, Erw. d/aa, S. 544 ff.). Angesichts der ab November 2003 bereits mitwirkenden psychischen Faktoren kann das Kriterium als nicht in ausgeprÃ¤gter Weise erfÃ¼llt erachtet werden.</w:t>
      </w:r>
    </w:p>
    <w:p>
      <w:r>
        <w:t>4.5Â Â Â Â  Zusammenfassend ergibt sich, dass von den massgebenden Kriterien zwei, wenn auch nicht in ausgeprÃ¤gter Weise, erfÃ¼llt sind. Alle Ã¼brigen Kriterien sind nicht erfÃ¼llt.</w:t>
      </w:r>
    </w:p>
    <w:p>
      <w:r>
        <w:t>Â Â Â Â Â Â Â Â Â  Dies genÃ¼gt nicht, um den adÃ¤quaten Kausalzusammenhang zwischen dem Unfall und den psychischen Beschwerden zu bejahen. Ein solcher ist vielmehr zu verneinen, womit die Beschwerdegegnerin fÃ¼r die Folgen der psychischen Beschwerden keine Leistungspflicht trifft.</w:t>
      </w:r>
    </w:p>
    <w:p>
      <w:r>
        <w:t>Â Â Â Â Â Â Â Â Â  Somit erweist sich der angefochtene Entscheid als rechtens, so dass die dagegen erhobene Beschwerde abzuweisen ist, soweit auf sie einzutreten ist (vgl. vorn Erw. 2.3).</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Zivojin Djokic, unter Beilage des Doppels von Urk. 15</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