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UV.2007.00408 vom 29. Oktober 2009</w:t>
      </w:r>
    </w:p>
    <w:p>
      <w:r>
        <w:t>ZH Sozialversicherungsgericht, 2009-10-29, DE</w:t>
      </w:r>
    </w:p>
    <w:p>
      <w:r>
        <w:rPr>
          <w:b/>
        </w:rPr>
        <w:t xml:space="preserve">Quelle: </w:t>
      </w:r>
      <w:r>
        <w:t>https://mcp.opencaselaw.ch/entscheid/zh_sozialversicherungsgericht_UV.2007.00408</w:t>
      </w:r>
    </w:p>
    <w:p>
      <w:r>
        <w:t>FR: ZH_SOZIALVERSICHERUNGSGERICHT UV.2007.00408 du 29 octobre 2009</w:t>
      </w:r>
    </w:p>
    <w:p>
      <w:r>
        <w:t>IT: ZH_SOZIALVERSICHERUNGSGERICHT UV.2007.00408 del 29 ottobre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Anspruch auf Heilbehandlung und Taggeld besteht grundsÃ¤tzlich so lange, wie von der Fortsetzung der Ã¤rztlichen Behandlung (der Unfallfolgen) noch eine namhafte Besserung des Gesundheitszustandes des Versicherten erwartet werden kann (Art. 19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1.3.3Â Â  Die AdÃ¤quanz zwischen einem Schreckereignis ohne kÃ¶rperliche Verletzungen und den nachfolgend aufgetretenen psychischen StÃ¶rungen ist nach der allgemeinen Formel (gewÃ¶hnlicher Lauf der Dinge und allgemeine Lebenserfahrung) zu beurteilen. Diese Rechtsprechung trÃ¤gt der Tatsache Rechnung, dass bei Schreckereignissen - anders als im Rahmen Ã¼blicher UnfÃ¤lle - die psychische Stresssituation im Vordergrund steht, wogegen dem somatischen Geschehen keine (entscheidende) Bedeutung beigemessen werden kann. Aus diesem Grund ist die (analoge) Anwendung der in BGE 115 V 133 entwickelten AdÃ¤quanzkritereien ebenso ungeeignet wie diejenige der so genannten Schleudertraumapraxis (BGE 117 V 359; vgl. BGE 129 V 184 Erw. 42). Nicht anders verhÃ¤lt es sich, wenn die versicherte Person zwar kÃ¶rperlich verletzt wird, die somatischen BeeintrÃ¤chtigungen indessen lediglich von untergeordneter Bedeutung sind und im Vergleich zum erlittenen psychischen Stress in den Hintergrund treten. Denn auch in solchen FÃ¤llen kommt dem somatischen Geschehen keine wesentliche Bedeutung zu. Mithin hat die Beurteilung der AdÃ¤quanz zwischen Schreckereignissen, bei welchen die versicherte Person zwar (auch) kÃ¶rperliche BeeintrÃ¤chtigungen davontrÃ¤gt, Letztere indessen nicht entscheidend ins Gewicht fallen und psychischen SchÃ¤den nach der allgemeinen AdÃ¤quanzformel (gewÃ¶hnlicher Lauf der Dinge und allgemeine Lebenserfahrung) zu erfolgen (Urteil des EidgenÃ¶ssischen Versicherungsgerichts in Sachen H. vom 14. April 2005, U 390/04).</w:t>
      </w:r>
    </w:p>
    <w:p>
      <w:r>
        <w:rPr>
          <w:b/>
        </w:rPr>
        <w:t>E. 2</w:t>
      </w:r>
    </w:p>
    <w:p>
      <w:r>
        <w:t>2.1Â Â Â Â  Die nach der Misshandlung erstbehandelnde Ãrztin Dr. C.___ diagnostizierte im Arztzeugnis vom 4. Mai 2006 (Urk. 13/ZM5) diverse Druckdolenzen mit HÃ¤matomen nach TÃ¤tlichkeit. Die BeschwerdefÃ¼hrerin klage Ã¼ber Kopf- und Schluckschmerzen. Der NasenrÃ¼cken sei leicht geschwollen und druckdolent, am linken Mundwinkel seien ein HÃ¤matom und eine Schwellung erkennbar. Es liege eine diffuse Druckdolenz ohne Ã¤ussere Verletzungen, jedoch mit einer RÃ¶tung am Hals vor, die linke Augenbraue und das rechte Handgelenk seien ebenfalls druckdolent, und am rechten Beckenkamm sei ein HÃ¤matom zu beobachten.</w:t>
      </w:r>
    </w:p>
    <w:p>
      <w:r>
        <w:t>2.2Â Â Â Â  Dr. E.___ des D.___ stellte im Bericht vom 6. April 2006 (Urk. 13/ZM6) einen Status nach Commotio cerebri sowie einen Status nach WÃ¼rgetrauma am Hals fest. Die BeschwerdefÃ¼hrerin berichte, in der Nacht vom 31. MÃ¤rz auf 1. April 2006 mehrmals ins Gesicht geschlagen und gewÃ¼rgt und an den Haaren gezogen worden zu sein. Sie sei kurz bewusstlos gewesen. Seither leide sie an zunehmenden Beschwerden: Kopfschmerzen und HWS-Schmerzen mit Ausstrahlung in den rechten Arm, Photophobie und KonzentrationsstÃ¶rung, Ãbelkeit und SchluckstÃ¶rung. Das SchÃ¤del-CT zeige weder eine Fraktur noch eine intrakranielle Blutung, das Angio-CT des Halses sei unauffÃ¤llig und das RÃ¶ntgen des Thorax lasse keine Anhaltspunkte auf ossÃ¤re LÃ¤sion erkennen. Die HerzgrÃ¶sse und Lungenzirkulation seien nicht pathologisch. Es bestehe eine 100%ige ArbeitsunfÃ¤higkeit vom 6. bis 7. April 2006.</w:t>
      </w:r>
    </w:p>
    <w:p>
      <w:r>
        <w:t>2.3Â Â Â Â  Dr. G.___ berichtete am 10. Mai 2006 (Urk. 13/ZM14), es sei im Rahmen der KÃ¶rperverletzung zu einem WÃ¼rgetrauma am Hals und entsprechend anamnestischer Angaben wahrscheinlich auch zu einer Commotio cerebri mit konsekutiver Entwicklung eines postcommotionellen Syndroms gekommen. Letzteres umfasse die sich im Verlauf posttraumatisch entwickelten Kopf- und Nackenschmerzen, die vermehrte MÃ¼digkeit, die eingeschrÃ¤nkte Belastbarkeit sowie die mnestischen und KonzentrationsstÃ¶rungen. Auf das Ausmass der subjektiven Beschwerden nÃ¤hmen zusÃ¤tzlich Aspekte einer posttraumatischen BelastungsstÃ¶rung massgeblichen Einfluss. Subjektiv sei es im Verlauf bereits zur Besserung sÃ¤mtlicher Beschwerden gekommen. Klinisch-neurologisch zeigten sich aktuell durchwegs unauffÃ¤llige Befunde, insbesondere liessen sich keine fokal-neurologischen AusfÃ¤lle nachweisen. Auch ein vorgÃ¤ngig durchgefÃ¼hrtes SchÃ¤del-CT sowie ein Angio-CT der Halsregion seien unauffÃ¤llig. In der aktuellen neuropsychologischen Untersuchung fÃ¤nden sich eine EinschrÃ¤nkung der figuralen LernfÃ¤higkeit und eine leichte BeeintrÃ¤chtigung der Aufmerksamkeitsleistungen (mit abnehmender Fehlerkontrolle unter zunehmenden Stressfaktoren). Diese Befunde liessen sich prinzipiell mit den Folgen einer Commotio cerebri vereinbaren, das beschriebene Verhaltenssyndrom und auch die subjektiv beschriebenen kognitiven EinschrÃ¤nkungen seien dagegen massgeblich durch psychoreaktive Faktoren mitbedingt.</w:t>
      </w:r>
    </w:p>
    <w:p>
      <w:r>
        <w:t>2.4Â Â Â Â  Lic. phil. H.___ diagnostizierte im Bericht vom 7. Juni 2006 (Urk. 13/ZM7) ein posttraumatisches Belastungssyndrom (ICD-10 F43.1) mit Schlaf- und KonzentrationsstÃ¶rungen, Angst und allgemeiner Verunsicherung. Es gehe der BeschwerdefÃ¼hrerin besser. Sie leide nicht mehr unter Kopfschmerzen, dagegen nach wie vor unter erheblichen SchlafstÃ¶rungen. Sie sei immer sehr mÃ¼de und kÃ¶nne sich nach wie vor nicht gut konzentrieren und leide unter Angst. Sie reagiere rasch misstrauisch und aggressiv, was vor dem Unfallereignis nicht habe festgestellt werden kÃ¶nnen. Die BeschwerdefÃ¼hrerin arbeite momentan zu 50 %, was ihr aber Probleme bereite.</w:t>
      </w:r>
    </w:p>
    <w:p>
      <w:r>
        <w:t>2.5Â Â Â Â  Nach dem stationÃ¤ren Aufenthalt vom 12. Juli bis 9. August 2006 berichteten die Ãrzte der I.___ im Austrittsbericht vom 1. September 2006 (Urk. 13/ZM18), die BeschwerdefÃ¼hrerin habe im Verlauf des stationÃ¤ren Aufenthaltes gute Fortschritte erreicht. Sie habe sich bei Austritt physisch und psychisch stabiler gefÃ¼hlt, die initial stark ausgeprÃ¤gte MÃ¼digkeit sei nicht mehr so stark vorhanden gewesen, das Schlafen habe sich verbessert und die Schmerzamplitude habe verringert werden kÃ¶nnen. Es sei ihr eine 100%ige ArbeitsunfÃ¤higkeit bis zum 20. August 2006 attestiert und danach der berufliche Wiedereinstieg bei einer ArbeitsfÃ¤higkeit von vorerst 50 % (des 80%-Pensums) in angepasster TÃ¤tigkeit (juristische Routinearbeiten) empfohlen worden. Danach sollte die ArbeitsfÃ¤higkeit sukzessive gesteigert werden.</w:t>
      </w:r>
    </w:p>
    <w:p>
      <w:r>
        <w:t>2.6Â Â Â Â  Am 30. Oktober 2006 erachtete Dr. G.___ (Urk. 13/ZM20) eine Steigerung der ArbeitsfÃ¤higkeit auf ein Ã¼ber 50%-Pensum wegen der psychischen Belastungen als noch nicht sinnvoll (Gefahr eines psychophysischen ErschÃ¶pfungssyndroms), obwohl es hinsichtlich der Schmerzsymptomatik zur deutlichen Besserung des cervicocephalen Syndroms gekommen sei. Im Vordergrund stÃ¼nden noch die kognitiven EinschrÃ¤nkungen mit Aufmerksamkeits- und KonzentrationsstÃ¶rungen, die sich Ã¼berwiegend durch traumatisch bedingte, psychoreaktive Faktoren erklÃ¤ren liessen und die kognitive Belastbarkeit der BeschwerdefÃ¼hrerin nach wie vor einschrÃ¤nkten.</w:t>
      </w:r>
    </w:p>
    <w:p>
      <w:r>
        <w:t>2.7Â Â Â Â  Dr. K.___ kam im Aktengutachten vom 22. Januar 2007 (Urk. 13/ZM24) zum Schluss, dass die Kriterien fÃ¼r eine posttraumatische BelastungsstÃ¶rung nach der ICD-10 nicht gegeben seien. Die Bezeichnung der StÃ¶rung bei der Versicherten mit Aspekten einer posttraumatischen BelastungsstÃ¶rung sei nicht allgemein akzeptiert und ermÃ¶gliche eine gewisse Beliebigkeit. Wenn, dann empfehle es sich, von einer AnpassungsstÃ¶rung auszugehen. Dabei stelle sich natÃ¼rlich die Frage nach prÃ¤disponierenden ZÃ¼gen in der PersÃ¶nlichkeit. Emotionale Krisen und fehlende Struktur sprÃ¤chen hier fÃ¼r eine strukturelle StÃ¶rung (charakterliche Konstitution) im Sinne einer Borderline-PersÃ¶nlichkeitsstÃ¶rung. Vieles weise darauf hin, dass das gemeldete Unfallereignis vom 1. April 2006 und die weiteren UmstÃ¤nde nicht Ursache, sondern vielmehr Ausdruck der sogenannten strukturellen StÃ¶rung seien, die ihren Ursprung wahrscheinlich in frÃ¼heren wiederholten Gewalterfahrungen habe. AnlÃ¤sslich der Beziehungsdynamik hÃ¤tten sich das Psychotrauma und dessen Folgen nur in neuer Weise reinszeniert. Eine ursÃ¤chliche Verbindung der StÃ¶rung mit dem gemeldeten Unfallereignis vom 1. April 2006 sei nur bedingt und wenn ja, zeitlich begrenzt im Rahmen einer AnpassungsstÃ¶rung denkbar.</w:t>
      </w:r>
    </w:p>
    <w:p>
      <w:r>
        <w:t>2.8Â Â Â Â  Im Schreiben vom 20. Juli 2007 (Urk. 13/ZM30) berichtete Dr. L.___, dass bei der BeschwerdefÃ¼hrerin immer noch somatische Restbeschwerden vorhanden seien. Sie leide unter vermehrt auftretenden Kopfschmerzen und schmerzhaftem lumbalen oder cervikalen muskulÃ¤ren Hartspann mit rezidivierenden Blockierungen der Wirbel. Diese Beschwerden seien seit dem Unfall immer wieder in unregelmÃ¤ssigen AbstÃ¤nden aufgetreten.</w:t>
      </w:r>
    </w:p>
    <w:p>
      <w:r>
        <w:t>2.9Â Â Â Â  Laut psychiatrischem Gutachten von Dr. M.___ vom 16. April 2008 (Urk. 17/10) leidet die BeschwerdefÃ¼hrerin an einer posttraumatischen BelastungsstÃ¶rung, wobei die klareren und strengeren Kriterien nach DSM-IV erfÃ¼llt seien. Vor dem Unfall habe es sich bei der BeschwerdefÃ¼hrerin um eine gesunde junge, hochintelligente AnwÃ¤ltin ohne vorbestehende psychische Erkrankung gehandelt. Die vorbestehende Selbstwertproblematik liege noch in der Norm. Aber auch wenn sie Krankheitswert hÃ¤tte, wÃ¼rde sie die nach dem Ereignis aufgetretenen Beschwerden keinesfalls erklÃ¤ren. Das Unfallereignis sei schwer genug gewesen, um eine posttraumatische BelastungsstÃ¶rung hervorzurufen. Die BeschwerdefÃ¼hrerin sei davor beschwerdefrei gewesen. Die nach dem Ereignis aufgetretene, sehr ausgeprÃ¤gte Symptomatik, die in etwas abgeschwÃ¤chter Form heute noch vorliege, sei typisch fÃ¼r eine posttraumatische BelastungsstÃ¶rung und sei durch das Ereignis hervorgerufen worden. Der Endzustand sei noch nicht erreicht. Die Symptomatik sei am bessern, sei aber weiterhin besserungsfÃ¤hig. BezÃ¼glich ArbeitsfÃ¤higkeit liege eine zeitliche Belastbarkeit von 50 bis 60 % vor, wobei regelmÃ¤ssige Pausen von mindestens 30 Minuten dringend notwendig seien. Innerhalb dieses Pensums liege die LeistungsfÃ¤higkeit bei 40 bis 70 %, je nachdem wie anspruchsvoll die Aufgaben seien.</w:t>
      </w:r>
    </w:p>
    <w:p>
      <w:r>
        <w:t>2.10Â Â  Laut Gutachten von med. pract. N.___ zu HÃ¤nden der Invalidenversicherung vom 9. Juni 2008 (Urk. 32) liegen bei der BeschwerdefÃ¼hrerin eine reaktiv bedingte mittelgradige depressive StÃ¶rung ohne somatisches Syndrom (ICD-10: F32.10) sowie Probleme in Verbindung mit BerufstÃ¤tigkeit und Arbeitslosigkeit (ICD-10:Z56) vor. AuslÃ¶ser der jetzigen depressiven Erkrankung seien das als traumatisch empfundene Ereignis und die Folgeereignisse (Auseinandersetzung mit den Versicherungen, UnverstÃ¤ndnis des Staatsanwaltes nach Anzeigenerstattung) zuzuschreiben. Aus psychodynamischer Sicht handle es sich um eine StÃ¶rung des SelbstwertgefÃ¼hls im Sinne einer narzisstischen Krise. Eine Ã¼berstarke AbhÃ¤ngigkeit von symbiotischen Objektbeziehungen und eine AbhÃ¤ngigkeit von stÃ¤ndiger Ã¤usserer narzisstischer Zufuhr liessen Menschen mit einer solchen Disposition, deren Ursache in der frÃ¼hkindlichen Entwicklung zu suchen seien, an einer Depression erkranken. Das fragile Selbstwertsystem strebe stÃ¤ndig und im Ãbermass symbiotische Bindungen an und versuche durch grosse Anstrengungen "narzisstische Ersatzgratifikationen" durch andere zu erhalten. Gerade aus dem BemÃ¼hen um Anerkennung entstehe eine besondere Verletzlichkeit gegenÃ¼ber Trennungs- und Verslusterlebnissen bzw. zwischenmenschlichen ZurÃ¼ckweisungen und Ablehnungen. Auf dem Boden dieser ZusammenhÃ¤nge habe die BeschwerdefÃ¼hrerin in hohem Masse eine KrÃ¤nkung und massive ZurÃ¼ckweisung durch den nÃ¤chtlichen gewaltsamen Angriff ihres Exfreundes erfahren, nachdem sie ihn bei sich aufgenommen und ihn Ã¼ber Monate mitfinanziert habe und sich nun die Beziehung in dieser Form dem Ende zugeneigt habe. Auch die Folgeereignisse, unter denen die Explorandin nun mindestens ebenso stark leide, hingen mit diesem Mechanismus zusammen.</w:t>
      </w:r>
    </w:p>
    <w:p>
      <w:r>
        <w:rPr>
          <w:b/>
        </w:rPr>
        <w:t>E. 3</w:t>
      </w:r>
    </w:p>
    <w:p>
      <w:r>
        <w:t>3.1Â Â Â Â  Den medizinischen Akten ist zu entnehmen, dass die BeschwerdefÃ¼hrerin als Folge der Misshandlung in der Nacht vom 31. MÃ¤rz auf den 1. April 2006 diverse Druckdolenzen und einzelne HÃ¤matome davon trug. Sechs Tage nach dem Ereignis diagnostizierte Dr. E.___ des D.___ einen Status nach Commotio cerebri sowie einen Status nach WÃ¼rgetrauma (Urk. 13/ZM6), wobei weder das SchÃ¤del-CT noch das Angio-CT des Halses auffÃ¤llig waren und auch das Thorax-RÃ¶ntgen keine Anhaltspunkte auf ossÃ¤re LÃ¤sionen ergab. Klinisch-neurologisch zeigten sich gut einen Monat nach dem Ereignis durchwegs unauffÃ¤llige Befunde und liessen sich insbesondere keine fokal-neurologischen AusfÃ¤lle nachweisen. Im Bericht vom 10. Mai 2006 (Urk. 13/ZM/14) erachtete Dr. G.___ die neuropsychologischen Befunde, eine EinschrÃ¤nkung der figuralen LernfÃ¤higkeit und eine leichte BeeintrÃ¤chtigung der Aufmerksamkeitsleistungen, prinzipiell als mit einer Commotio cerebri vereinbar, gab aber zu bedenken, dass das beschriebene Verhaltenssyndrom und auch die subjektiv beschriebenen kognitiven EinschrÃ¤nkungen dagegen massgeblich durch psychoreaktive Faktoren mitbedingt seien. Bereits ein halbes Jahr nach der Misshandlung berichtete Dr. G.___ am 30. Oktober 2006 (Urk. 13/ZM20) von einer deutlichen Besserung hinsichtlich der Schmerzsymptomatik, wobei die BeschwerdefÃ¼hrerin Ã¼ber belastungsabhÃ¤ngige Verspannungen im Nacken- und SchultergÃ¼rtelbereich sowie Ã¼ber eine wechselnde Schmerzsymptomatik und zeitweise auftretende Kopfschmerzen klagte. Sie erklÃ¤rte, dass es wegen der psychischen Belastung nicht sinnvoll sei, das 50%ige Arbeitspensum zu steigern. Hieraus muss geschlossen werden, dass die EinschrÃ¤nkung der ArbeitsfÃ¤higkeit nicht auf einer somatischen, sondern viel mehr auf einer psychischen Ursache grÃ¼ndet. Wohl auch aus diesem Grund schlug Dr. G.___ in ihrem Bericht zur weiteren Behandlung lediglich das FortfÃ¼hren der psychiatrisch/psychotherapeutischen Betreuung hinsichtlich Traumaverarbeitung und Entwicklung entsprechender Coping-Strategien vor. Wenn Dr. L.___ im Bericht vom 20. Juli 2007 (Urk. 13/ZM30) beschreibt, die BeschwerdefÃ¼hrerin leide nach wie vor unter somatischen Beschwerden im Sinne vermehrt auftretender Kopfschmerzen und eines schmerzhaften lumbalen oder cervikalen muskulÃ¤ren Hartspanns mit rezidivierenden Blockierungen der Wirbel, ist dies nicht nachvollziehbar. Sie und alle anderen Ãrzte berichteten davor nie von rezidivierenden Blockierungen der Wirbel. In ihrem ersten Ã¤rztlichen Zeugnis vom 5. Mai 2006 nannte Dr. L.___ als Befunde nÃ¤mlich lediglich Kopf- und HWS-Schmerzen sowie Konzentrations- und GedÃ¤chtnisstÃ¶rungen (Urk. 13/ZM4), fÃ¼r welche kein organisches Substrat (mehr) vorliegt.</w:t>
      </w:r>
    </w:p>
    <w:p>
      <w:r>
        <w:t>Â Â Â Â Â Â Â Â  Im Ergebnis lÃ¤sst sich daher festhalten, dass - nachdem der medizinische Sachverhalt vorgÃ¤ngig umfassend abgeklÃ¤rt worden war - das Vorliegen von organischen Unfallfolgen bereits zu einem sehr frÃ¼hen Zeitpunkt, mit Sicherheit aber per Ende Dezember 2006 verneint werden kann.</w:t>
      </w:r>
    </w:p>
    <w:p>
      <w:r>
        <w:t>3.2Â Â Â Â</w:t>
      </w:r>
    </w:p>
    <w:p>
      <w:r>
        <w:t>3.2.1Â Â  Was die psychischen Beschwerden betrifft, besteht keine Ãbereinstimmung in der Diagnosestellung. WÃ¤hrend die behandelnde Psychologin ein posttraumatisches Belastungssyndrom (ICD-10 F43.1) diagnostizierte (Urk. 13/ZM18), empfahl Dr. K.___, es sei von einer AnpassungsstÃ¶rung auszugehen, bei welcher sich die Frage nach prÃ¤disponierenden ZÃ¼gen in der PersÃ¶nlichkeit stellten. Aus den Akten erkannte sie bei der BeschwerdefÃ¼hrerin eine strukturelle StÃ¶rung (charakterliche Konstitution) im Sinne einer Borderline-PersÃ¶nlichkeitsstÃ¶rung (Urk. 13/ZM24). Dagegen hÃ¤lt Dr. M.___ die klaren und strengeren Kriterien einer posttraumatischen BelastungsstÃ¶rung nach DSM-IV als gegeben (Urk. 17/10), und med. pract. N.___ diagnostizierte eine reaktiv bedingte mittelgradige depressive StÃ¶rung ohne somatisches Syndrom (ICD-10: F32.10) sowie Probleme in Verbindung mit BerufstÃ¤tigkeit und Arbeitslosigkeit (ICD-10: Z56).</w:t>
      </w:r>
    </w:p>
    <w:p>
      <w:r>
        <w:t>3.2.2Â Â  Wie die psychische StÃ¶rung der BeschwerdefÃ¼hrerin letztlich zu benennen ist, ist unerheblich. Dass die BeschwerdefÃ¼hrerin bereits vor dem Unfall bei lic. phil H.___ in psychologischer Beratung war und auch anamnestisch schon im Alter von zirka 23 Jahren in psychologischer Behandlung stand, kÃ¶nnte ein Hinweis auf vorbestehende psychische Beschwerden sein. Selbst aber Dr. K.___ rÃ¤umte in ihrem Aktengutachten vom 22. Januar 2007 ein, dass eine ursÃ¤chliche Verbindung der psychischen StÃ¶rung mit dem Unfall als zumindest bedingt mÃ¶glich sei, jedoch zeitlich begrenzt und im Rahmen einer AnpassungsstÃ¶rung. Aus den Beurteilungen der Psychiaterinnen und der Psychologin kann daher ohne Weiteres geschlossen werden, dass der Unfall, jedenfalls im Sinne einer TeilursÃ¤chlichkeit, die Conditio sine qua non der anschliessenden gesundheitlichen Entwicklung bildet.</w:t>
      </w:r>
    </w:p>
    <w:p>
      <w:r>
        <w:rPr>
          <w:b/>
        </w:rPr>
        <w:t>E. 4</w:t>
      </w:r>
    </w:p>
    <w:p>
      <w:r>
        <w:t>4.1Â Â Â Â  Die BeschwerdefÃ¼hrerin macht beschwerdeweise geltend, die AdÃ¤quanzprÃ¼fung habe nach den Kriterien der sogenannten Schleudertrauma-Praxis, welche bei Schleudertraumen der HWS und analog bei Ã¤quivalenten Verletzungsmechanismen sowie SchÃ¤del-Hirntraumen mit entsprechenden Verletzungen zur Anwendung gelangen, zu erfolgen (Urk. 1 S. 11 Ziff. 38). Mit Replik brachte sie sodann vor, die AdÃ¤quanz sei anhand der Kriterien von Schreckereignissen zu prÃ¼fen (Urk. 22 S. 6).</w:t>
      </w:r>
    </w:p>
    <w:p>
      <w:r>
        <w:t>4.2Â Â Â Â Â Â Â Â  Aufgrund der medizinischen Aktenlage ist erstellt, dass ein allfÃ¤lliges SchÃ¤del-Hirntrauma hÃ¶chstens den Schweregrad einer Commotio cerebri erreichte. Dies genÃ¼gt grundsÃ¤tzlich nicht fÃ¼r die Anwendung der Schleudertrauma-Praxis (Urteil des Bundesgerichts in Sachen P. vom 4. August 2008, 8C_476/2007 mit Hinweisen). Was die aufgefÃ¼hrten, im Verlauf entwickelten Kopf- und Nackenschmerzen, die vermehrte MÃ¼digkeit, die eingeschrÃ¤nkte Belastbarkeit sowie die mnestischen und KonzentrationsstÃ¶rungen (sogenanntes buntes Beschwerdebild; Urk. 13/ZM14) betrifft, wies Dr. G.___ bereits im Bericht vom 10. Mai 2006 darauf hin, dass die subjektiv beschriebenen kognitiven EinschrÃ¤nkungen massgeblich durch psychoreaktive Faktoren mitbedingt seien. Im Bericht vom 30. Oktober 2006 (Urk. 13/ZM20) beurteilte Dr. G.___ die Steigerung der ArbeitsfÃ¤higkeit auf Ã¼ber 50 % wegen der psychischen Belastungen als noch nicht sinnvoll (Gefahr eines psychophysischen ErschÃ¶pfungssyndroms), obwohl es hinsichtlich der Schmerzsymptomatik zu einer Besserung des cervicocephalen Syndroms gekommen sei. Die im Vordergrund stehenden kognitiven EinschrÃ¤nkungen mit Aufmerksamkeits- und KonzentrationsstÃ¶rungen erklÃ¤rte sie Ã¼berwiegend mit traumatisch bedingten, psychoreaktiven Faktoren. Es ist folglich davon auszugehen, dass im Verlauf der ganzen gesundheitlichen Entwicklung vom Unfall bis zum Beurteilungszeitpunkt die auf ein allfÃ¤lliges HWS-Schleudertrauma zurÃ¼ckzufÃ¼hrenden Beschwerden gesamthaft im Vergleich zur psychischen Problematik nurmehr eine sehr untergeordnete Rolle gespielt haben und damit in den Hintergrund getreten sind. Die Anwendung der Schleudertrauma-Praxis bei der Beurteilung der AdÃ¤quanz ist folglich zu verneinen.</w:t>
      </w:r>
    </w:p>
    <w:p>
      <w:r>
        <w:rPr>
          <w:b/>
        </w:rPr>
        <w:t>E. 4.3</w:t>
      </w:r>
    </w:p>
    <w:p>
      <w:r>
        <w:t>4.3.1Â Â  An den adÃ¤quaten Kausalzusammenhang zwischen psychischen Beschwerden und den sogenannten Schreckereignissen im Speziellen werden jedoch hohe Anforderungen gestellt (vgl. Urteil in Sachen H. vom 14. April 2005, U 390/04). So verneinte das EidgenÃ¶ssische Versicherungsgericht (in Anwendung der AdÃ¤quanzkriterien von BGE 115 V 139) im Fall einer Versicherten, die auf offener Strasse von einem Unbekannten angegriffen, zu Boden gedrÃ¼ckt und in TÃ¶tungsabsicht gewÃ¼rgt worden war (wobei sie auch kÃ¶rperliche BeeintrÃ¤chtigungen - Schrammen am Hals und Schmerzen in der Lendengegend - erlitt; RKUV 1996 Nr. U 256 S. 215), die AdÃ¤quanz, ebenso wie bei einem Mann, der in Zusammenhang mit seinem GeschÃ¤ft von einem unbekannten Begleiter eines Kunden mit dem Messer bedroht und erpresst worden war (jedoch keine somatischen Verletzungen davontrug; Urteil C. vom 19. MÃ¤rz 2003, U 15/00), und im Fall einer Spielsalonaufsicht, die nach GeschÃ¤ftsschluss Ã¼berraschend von einem Vermummten mit der Pistole bedroht und (ohne dass sie kÃ¶rperlich angegriffen worden wÃ¤re) zur Geldherausgabe gezwungen worden war (BGE 129 V 177). Gleich beurteilte es den Fall einer Versicherten, die bei einem nÃ¤chtlichen Angriff eines alkoholisierten Mannes gewÃ¼rgt und beschimpft worden war. Es hielt dazu fest, dass ein solches Ereignis nach der allgemeinen Lebenserfahrung nicht geeignet sei, langjÃ¤hrige Angst- und depressive ZustÃ¤nde herbeizufÃ¼hren, dies umso mehr als sich keine Hinweise auf einen Vergewaltigungsversuch in den Akten fÃ¤nden (Urteil in Sachen H. vom 14. April 2005, U 390/04). Nach der Rechtsprechung besteht die Ã¼bliche und einigermassen typische Reaktion auf solche Ereignisse erfahrungsgemÃ¤ss darin, dass zwar eine Traumatisierung stattfindet, diese aber vom Opfer in aller Regel innert einiger Wochen oder Monate Ã¼berwunden wird.</w:t>
      </w:r>
    </w:p>
    <w:p>
      <w:r>
        <w:t>4.3.2Â Â  Nicht anders verhÃ¤lt es sich im vorliegenden Fall, welcher vergleichbar ist mit demjenigen einer Frau, die bei einem nÃ¤chtlichen Angriff eines alkoholisierten Mannes gewÃ¼rgt und beschimpft worden war (vgl. oben Erw. 4.2.1). Dem nÃ¤chtlichen Angriff des Freundes auf die BeschwerdefÃ¼hrerin, bei welchem sie aus tiefem Schlaf gerissen, gewÃ¼rgt und geschlagen wurde, ist eine gewisse EindrÃ¼cklichkeit nicht abzusprechen, und es ist auch nachvollziehbar, dass die Versicherte das Ereignis subjektiv als sehr bedrohlich empfand. Dennoch ist ein solches nach der allgemeinen Lebenserfahrung nicht geeignet, langjÃ¤hrige psychische Beschwerden auszulÃ¶sen. Die BeschwerdefÃ¼hrerin erlitt nur leichte Verletzungen, insbesondere konnten in den Ã¤rztlichen Untersuchungen - die allerdings erst drei Tage nach dem Vorfall stattfanden - lediglich eine diffuse Druckdolenz ohne Ã¤ussere Verletzungen und eine leichte RÃ¶tung am Hals festgestellt werden. Es wurden HÃ¤matome und Schwellungen an diversen KÃ¶rperstellen, nicht aber am Hals beschrieben (Urk. 13/ZM5). Das Angio-CT des Halses war unauffÃ¤llig, die HalsgefÃ¤sse stellten sich durchgÃ¤ngig dar, und es bestanden keine Anhaltpunkte fÃ¼r Blutungen oder Prellungen (Urk. 13/ZM12). Selbst wenn davon ausgegangen wird, dass die der BeschwerdefÃ¼hrerin zugefÃ¼gten Verletzungen bis zum ersten Arztbesuch teilweise abgeheilt sein kÃ¶nnten, ist aufgrund der von den Ãrzten beschriebenen kÃ¶rperlich leichten Verletzungen zu schliessen, dass die BeschwerdefÃ¼hrerin den Vorfall subjektiv viel gravierender empfand, als er tatsÃ¤chlich war. Auch wenn die BeschwerdefÃ¼hrerin das GefÃ¼hl hatte zu ersticken, muss aufgrund der Arztberichte sogar in Zweifel gezogen werden, dass die BeschwerdefÃ¼hrerin gewÃ¼rgt worden und fÃ¼r kurze Zeit bewusstlos gewesen war. Jedenfalls aber kann davon ausgegangen werden, dass fÃ¼r sie nie eine Todesgefahr bestand. Das Erleben von Todesangst an sich vermag keine adÃ¤quate KausalitÃ¤t zu begrÃ¼nden. Auch heilten die lediglich leichten kÃ¶rperlichen BeeintrÃ¤chtigungen folgenlos ab und fanden bereits im Arztbericht von Dr. L.___ vom 5. Mai 2006 (Urk. 13/ZM4) bis auf die subjektiv empfundenen BeeintrÃ¤chtigungen keine ErwÃ¤hnung mehr.</w:t>
      </w:r>
    </w:p>
    <w:p>
      <w:r>
        <w:t>4.4Â Â Â Â  Zu keinem anderen Ergebnis gelangt man im Ãbrigen, wenn die AdÃ¤quanzprÃ¼fung nach der Schleudertrauma-Praxis erfolgt.</w:t>
      </w:r>
    </w:p>
    <w:p>
      <w:r>
        <w:t>4.4.1Â Â Â Â Â Â Â Â  Massgebend fÃ¼r die Beurteilung der Unfallschwere ist der augenfÃ¤llige Geschehensablauf mit den sich dabei entwickelnden KrÃ¤ften (SVR 2008 UV Nr. 8 S. 26 E. 5.3.1). Der von der BeschwerdefÃ¼hrerin erlittene Unfall ist den mittelschweren Ereignissen im Grenzbereich zu den leichten UnfÃ¤llen zuzuordnen, konnten im Geschehnisablauf keine Ã¼beraus grossen KrÃ¤fte mitgewirkt haben, selbst wenn die BeschwerdefÃ¼hrerin im Verlaufe der Misshandlungen mit dem Kopf an die Wand geschleudert worden sein sollte.</w:t>
      </w:r>
    </w:p>
    <w:p>
      <w:r>
        <w:t>4.4.2Â Â  Der Unfall muss als nicht besonders eindrÃ¼cklich qualifiziert werden. Die BeschwerdefÃ¼hrerin wurde zwar im Schlaf von den Attacken ihres Freundes Ã¼berrascht, eine gewisse EindrÃ¼cklichkeit kann dem Ereignis daher nicht abgesprochen werden. Sie war aber kurz nach der Misshandlung in der Lage, das Erbrochene ihres Freundes aufzuputzen, und sie verbrachte die Nacht und die beiden folgenden Tage zusammen mit ihm (vgl. Urk. 13/ZA 56 S. 2).</w:t>
      </w:r>
    </w:p>
    <w:p>
      <w:r>
        <w:t>4.3.3Â Â  Die erlittenen Verletzungen waren weder schwer noch besonders.</w:t>
      </w:r>
    </w:p>
    <w:p>
      <w:r>
        <w:t>4.4.4Â Â  Zwar war die BeschwerdefÃ¼hrerin nach dem Unfall Ã¼ber lÃ¤ngere Zeit in Ã¤rztlicher Behandlung, wobei sich diese bereits nach einigen Wochen auf neurologische Kontrollen und Psychotherapie beschrÃ¤nkten. Die Behandlungen waren nicht besonders belastend, zumal die BeschwerdefÃ¼hrerin schon vor dem Unfall in psychotherapeutischer Behandlung war, auch wenn sie diese lediglich als stÃ¼tzend und nicht als Behandlung sah (vgl. Urk. 13/ZM7).</w:t>
      </w:r>
    </w:p>
    <w:p>
      <w:r>
        <w:t>4.4.5Â Â  Auch die Beschwerden waren nicht erheblich, berichtete Dr. G.___ bereits am 10. Mai 2006, dass es im Verlauf zur Besserung sÃ¤mtlicher Beschwerden gekommen sei (Urk. 13/ZM14) und am 7. Juni 2006 schrieb lic. phil. H.___, dass die BeschwerdefÃ¼hrerin nicht mehr unter Kopfschmerzen leide (Urk. 13/ZM7).</w:t>
      </w:r>
    </w:p>
    <w:p>
      <w:r>
        <w:t>4.4.6Â Â  Eine Ã¤rztliche Fehlbehandlung oder ein schwieriger Heilungsverlauf mit erheblichen Komplikationen liegen nicht vor.</w:t>
      </w:r>
    </w:p>
    <w:p>
      <w:r>
        <w:t>4.4.7Â Â Â Â Â Â Â Â  Schliesslich war die BeschwerdefÃ¼hrerin auch nicht Ã¼ber lÃ¤ngere Zeit arbeitsunfÃ¤hig. Bereits ab 24. April 2006 wurde ihr von Dr. J.___ eine ArbeitsfÃ¤higkeit von 50 % bei einem Arbeitspensum von 80 % attestiert (Urk. 13/ZM 19).</w:t>
      </w:r>
    </w:p>
    <w:p>
      <w:r>
        <w:t>4.4.8Â Â Â Â Â Â Â Â  Zusammenfassend liegen die adÃ¤quanzrelevanten Faktoren gesamthaft nicht in gehÃ¤ufter oder auffallender Wiese vor und keines ist in besonders ausgeprÃ¤gter Weise gegeben.</w:t>
      </w:r>
    </w:p>
    <w:p>
      <w:r>
        <w:t>5.Â Â Â Â Â Â Â Â  GestÃ¼tzt auf diese ErwÃ¤gungen ergibt sich, dass im Zeitpunkt der Leistungseinstellung per 31. Oktober 2006 (Taggelder) beziehungsweise 31. Dezember 2006 (Heilbehandlung) lÃ¤ngst keine mit dem Unfall in natÃ¼rlichem Kausalzusammenhang stehenden somatischen Beschwerden mehr bestanden und dass auch die psychischen Beschwerden mangels AdÃ¤quanz nicht in einem rechtsgenÃ¼glichen Kausalzusammenhang mit dem erlittenen Unfall stehen. Da, wie oben dargelegt (Erw. 4.2), die AdÃ¤quanzprÃ¼fung nicht nach der Schleudertrauma-Praxis zu erfolgen hat, haben die psychischen Unfallfolgen auf den Zeitpunkt der AdÃ¤quanzbeurteilung keine Auswirkung, weshalb der Einwand der BeschwerdefÃ¼hrerin, die AdÃ¤quanzbeurteilung sei zu frÃ¼h erfolgt, nÃ¤mlich in einem Zeitpunkt, in welchem von weiteren psychiatrischen Behandlungen noch eine Verbesserung des Zustandes erwartet werden darf, fehl geht (vgl. Urteil des EidgenÃ¶ssischen Versicherungsgerichts in Sachen B. vom 5. April 2007, U 98/06). Somit trifft die Beschwerdegegnerin keine Leistungspflicht mehr.</w:t>
      </w:r>
    </w:p>
    <w:p>
      <w:r>
        <w:t>6.Â Â Â Â Â Â  Die BeschwerdefÃ¼hrerin verlangte schliesslich, es seien ihr die Kosten fÃ¼r das Gutachten von Dr. M.___ sowie deren Stellungnahme zum Gutachten von med. pract. N.___ zu ersetzen (Fr. 8'500.-- und Fr. 1'500.--, Urk. 16 und Urk. 40). Seitens der Beschwerdegegnerin wurde der Sachverhalt genÃ¼gend abgeklÃ¤rt und wurde der Entscheid weder vom Gutachten noch von der Stellungnahme von Dr. M.___ wesentlich beeinflusst. Die Kosten fÃ¼r die Parteigutachten hat die Beschwerdegegnerin daher nicht zu Ã¼bernehmen.</w:t>
      </w:r>
    </w:p>
    <w:p>
      <w:r>
        <w:t>7.Â Â Â Â Â Â Â Â  Schliesslich beantragte die BeschwerdefÃ¼hrerin beschwerdeweise die DurchfÃ¼hrung einer mÃ¼ndlichen Verhandlung fÃ¼r Replik und Duplik (Urk. 1 S. 2 Ziff. 2). Mit dem Einreichen des Gutachtens von Dr. M.___ beantragte sie sodann die DurchfÃ¼hrung eines zweiten (Urk. 16 S. 2) und mit Eingabe vom 22. Dezember 2008 die DurchfÃ¼hrung eines dritten Schriftenwechsels. Damit hat sie den Antrag auf mÃ¼ndliche Verhandlung konkludent zurÃ¼ckgenommen. Im Ãbrigen kÃ¶nnte auch dem beschwerdeweise gestellten Antrag keine Folge gegeben werden, da der massgebende Sachverhalt aktenmÃ¤ssig erstellt ist und dessen Beurteilung nicht vom persÃ¶nlichen Eindruck der Partei abhÃ¤ngt (Urteil des Bundesgerichts in Sachen J. vom 21. August 2009, 9C_480/2009).</w:t>
      </w:r>
    </w:p>
    <w:p>
      <w:r>
        <w:t>8.Â Â Â Â Â Â  Nach dem Dargelegten erweist sich die Beschwerde in jeder Hinsicht als unbegrÃ¼ndet, weshalb sie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Guy Reich</w:t>
      </w:r>
    </w:p>
    <w:p>
      <w:r>
        <w:t>- Rechtsanwalt Peter JÃ¤ger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