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UV.2007.00396 vom 16. Juni 2009</w:t>
      </w:r>
    </w:p>
    <w:p>
      <w:r>
        <w:t>ZH Sozialversicherungsgericht, 2009-06-16, DE</w:t>
      </w:r>
    </w:p>
    <w:p>
      <w:r>
        <w:rPr>
          <w:b/>
        </w:rPr>
        <w:t xml:space="preserve">Quelle: </w:t>
      </w:r>
      <w:r>
        <w:t>https://mcp.opencaselaw.ch/entscheid/zh_sozialversicherungsgericht_UV.2007.00396</w:t>
      </w:r>
    </w:p>
    <w:p>
      <w:r>
        <w:t>FR: ZH_SOZIALVERSICHERUNGSGERICHT UV.2007.00396 du 16 juin 2009</w:t>
      </w:r>
    </w:p>
    <w:p>
      <w:r>
        <w:t>IT: ZH_SOZIALVERSICHERUNGSGERICHT UV.2007.00396 del 16 giugno 2009</w:t>
      </w:r>
    </w:p>
    <w:p>
      <w:pPr>
        <w:pStyle w:val="Heading2"/>
      </w:pPr>
      <w:r>
        <w:t>Erwägungen</w:t>
      </w:r>
    </w:p>
    <w:p>
      <w:r>
        <w:rPr>
          <w:b/>
        </w:rPr>
        <w:t>E. 1.1</w:t>
      </w:r>
    </w:p>
    <w:p>
      <w:r>
        <w:t>1.1.1Â Â  Nach Art. 10 Abs. 1 UVG hat die versicherte Person Anspruch auf die zweckmÃ¤ssige Behandlung ihrer Unfallfolgen. Ist sie infolge des Unfalles voll oder teilweise arbeitsunfÃ¤hig (Art. 6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1.1.2Â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1.3.3Â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Â Â Â Â 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1.4Â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Im angefochtenen Entscheid wurde erwogen, die Ãrzte der Rehabilitationsklinik Z.___ seien zum Schluss gelangt, dass die persistierenden Nackenbeschwerden sowie die Schmerzsymptomatik am linken Knie und im Bereich der rechten Schulter mit den objektivierbaren Befunden nicht erklÃ¤rbar seien. Der Kreisarzt sei zu demselben Ergebnis gelangt. ErgÃ¤nzend habe er dargelegt, dass kein erheblicher IntegritÃ¤tsschaden gegeben sei. Diese Beurteilungen seien schlÃ¼ssig und nachvollziehbar. Der Hausarzt begrÃ¼nde seine abweichende EinschÃ¤tzung nicht und vermÃ¶ge deshalb die spezialÃ¤rztliche Beurteilung der Rehabilitationsklinik Z.___ nicht zu entkrÃ¤ften. In somatischer Hinsicht sei die Einstellung der Versicherungsleistungen somit nicht zu beanstanden. Hinsichtlich psychischer Beschwerden sei die AdÃ¤quanz des Kausalzusammenhangs zu verneinen, weshalb auch dafÃ¼r keine Leistungen erbracht werden kÃ¶nnten (Urk. 2 S. 3 f.). Mit der Beschwerdeantwort bringt die SUVA sodann vor, die Einstellung der Leistungen per 31. MÃ¤rz 2007 sei nicht verfrÃ¼ht erfolgt, da in jenem Zeitpunkt von weiteren Behandlungen keine wesentliche Verbesserung des Gesundheitszustandes mehr habe erwartet werden kÃ¶nnen. Die Argumentation der BeschwerdefÃ¼hrerin, sie leide nach wie vor an organischen Beschwerden, sei unzutreffend. Da die Beschwerden teilweise klinisch fassbar seien, wÃ¼rden sie als organisch imponieren; nichtsdestotrotz fehle es aber an einem organischen Substrat im Sinne einer strukturellen VerÃ¤nderung. Solche Befunde kÃ¶nnten erfahrungsgemÃ¤ss auch psychisch ausgelÃ¶st werden (Urk. 8 S. 3 f.).</w:t>
      </w:r>
    </w:p>
    <w:p>
      <w:r>
        <w:t>2.2Â Â Â Â  Die BeschwerdefÃ¼hrerin bringt demgegenÃ¼ber vor, sie habe sich anlÃ¤sslich des versicherten Unfallereignisses eine Verletzung der rechten Schulter, ein HWS-Distorsionstrauma sowie einen Meniskusriss am Knie zugezogen. Trotz erfolgter Meniskusoperation leide sie nach wie vor unter erheblichen Knieschmerzen. Entsprechend seien die Kosten der noch notwendigen Heilbehandlungen fÃ¼r die Kniebeschwerden weiterhin zu Ã¼bernehmen und es seien auch die bisherigen Taggeldleistungen weiter auszubezahlen. Entgegen der Auffassung der SUVA treffe es nicht zu, dass keine organischen Beschwerden mehr bestehen wÃ¼rden. Aus den Ã¤rztlichen Berichten gehe vielmehr hervor, dass die Versicherte an unfallbedingten therapieresistenten Schmerzen im Bereich des Nackens und des rechten Armes leide. Damit sei klar, dass sie bei Arbeiten mit ihrer dominanten Hand bleibend eingeschrÃ¤nkt sei und insbesondere keine Ãberkopfarbeiten mehr verrichten kÃ¶nne. FÃ¼r die daraus resultierende EinschrÃ¤nkung der ErwerbsfÃ¤higkeit von mindestens 21 % respektive 19,3 % bestehe ein Anspruch auf eine Invalidenrente; ausserdem sei ein IntegritÃ¤tsschaden von mindestens 10 % ausgewiesen (Urk. 1 und 13).</w:t>
      </w:r>
    </w:p>
    <w:p>
      <w:r>
        <w:rPr>
          <w:b/>
        </w:rPr>
        <w:t>E. 3</w:t>
      </w:r>
    </w:p>
    <w:p>
      <w:r>
        <w:t>3.1Â Â Â Â  Streitig und zu prÃ¼fen ist, ob die Beschwerdegegnerin ihre Leistungen zu Recht per 31. MÃ¤rz 2007 einstellte und weitere Leistungen verweigerte, weil zu diesem Zeitpunkt der natÃ¼rliche bzw. adÃ¤quate Kausalzusammenhang zwischen den noch geklagten Beschwerden und dem versicherten Unfallereignis nicht mehr gegeben war.</w:t>
      </w:r>
    </w:p>
    <w:p>
      <w:r>
        <w:rPr>
          <w:b/>
        </w:rPr>
        <w:t>E. 3.2</w:t>
      </w:r>
    </w:p>
    <w:p>
      <w:r>
        <w:t>3.2.1Â Â  Die BeschwerdefÃ¼hrerin suchte am Tag nach dem Unfall das Spital A.___ auf, wo sie ambulant behandelt wurde. GestÃ¼tzt auf klinische und bildgebende Untersuchungen diagnostizierte der diensthabende Arzt, Dr. B.___, eine Schulterkontusion rechts und verordnete eine Schmerzmedikation (Urk. 9/2).</w:t>
      </w:r>
    </w:p>
    <w:p>
      <w:r>
        <w:t>3.2.2Â Â  Nach der RÃ¼ckkehr in die Schweiz suchte die BeschwerdefÃ¼hrerin am 23. Mai 2005 ihren Hausarzt, Dr. med. C.___, Facharzt FMH Innere Medizin, auf. Aufgrund der erhobenen Befunde diagnostizierte dieser neben einer Schulterkontusion rechts auch eine paravertebrale Verspannung im Bereich des Musculus Trapezius rechts. Zur Behandlung verordnete er Physiotherapie und eine Schmerzmedikation. Weiter attestierte er eine ArbeitsunfÃ¤higkeit von 100 % bis 12. Juni 2005 und ab 13. Juni 2005 eine solche von 50 %. Schliesslich hielt er unter den bekannten Vorbefunden eine im April 2004 erhobene Nackenverspannung fest (Bericht vom 9. Juni 2005, Urk. 9/3).</w:t>
      </w:r>
    </w:p>
    <w:p>
      <w:r>
        <w:t>Â Â Â Â Â Â Â Â  Am 14. Juli 2005 berichtete Dr. C.___ Ã¼ber ziehende Schmerzen bei lÃ¤ngerem Sitzen in der Schulter und im paravertebralen Bereich rechts. Bei Arbeiten Ã¼ber SchulterhÃ¶he sei eine deutliche Schmerzzunahme festzustellen. Zudem wÃ¼rden aktuell auch Knieschmerzen links bei Flexion unter KÃ¶rperbelastung bestehen. Eine RÃ¶ntgenuntersuchung des Knies habe keine Pathologien des Skeletts gezeigt. Dr. C.___ attestierte der BeschwerdefÃ¼hrerin weiterhin eine ArbeitsunfÃ¤higkeit von 50 % und hielt dafÃ¼r, dass ihr eine geeignete, wechselbelastende TÃ¤tigkeit ohne Heben von Gewichten Ã¼ber 5 kg Ã¼ber SchulterhÃ¶he zugewiesen werden sollte (Urk. 9/5).</w:t>
      </w:r>
    </w:p>
    <w:p>
      <w:r>
        <w:t>3.2.3Â Â  Dr. med. D.___, Facharzt FMH Rheumatologie und Physikalische Medizin sowie Interventionelle Schmerztherapie, dokumentierte in seinem Bericht vom 19. August 2005 verschiedene BewegungseinschrÃ¤nkungen und Druckdolenzen der WirbelsÃ¤ule und des Schultergelenks. Er hielt fest, dass keine neurologischen AusfÃ¤lle, keine Epikondylopathie und keine Carpaltunnelsymptomatik gefunden werden konnten. Er fÃ¼hrte weiter aus, dass am linken Kniegelenk keine BewegungseinschrÃ¤nkung bestehe, jedoch ein deutlicher Endphasenschmerz bei maximaler Extension und vor allem am lateralen Dreieck eine deutliche Schwellung und Induration mit Druckdolenz auftrete. Weder sei ein Erguss, noch ein Patellaverschiebeschmerz noch eine InstabilitÃ¤t festzustellen. Zu den RÃ¶ntgenbefunden fÃ¼hrte Dr. D.___ aus, in der Seitenaufnahme der HalswirbelsÃ¤ule wÃ¼rden bei C4 bis C6 degenerative VerÃ¤nderungen mit Spondylophyten ventral bestehen; ausserdem sei ein leichtes Ventralgleiten von C4 festzustellen. Bei C6 bis C7 scheine eine Intervertebralgelenksarthrose vorzuliegen. In der SchultergÃ¼rtelaufnahme rechts bestÃ¼nden am Humeruskopf und am AC-Gelenk keine pathologischen Befunde. Zur Beurteilung fÃ¼hrte Dr. D.___ aus, bezÃ¼glich HWS bestehe sicher ein Status nach Distorsion; es wÃ¼rden aber auch bereits leichte degenerative VerÃ¤nderungen und eine mÃ¶gliche InstabilitÃ¤t von C4 vorliegen. Sodann liege eine PHS tendopathica vor, wobei vor allem ein Supraspinatussyndrom im Vordergrund stehe. Das linke Kniegelenk zeige eine deutliche Schwellung und Induration sowie eine Druckdolenz im lateralen freien Dreieck; obwohl dies fÃ¼r ihn unklar sei, stÃ¼nden die Befunde im Zusammenhang mit einer Gelenkskapselschwellung (Urk. 9/6).</w:t>
      </w:r>
    </w:p>
    <w:p>
      <w:r>
        <w:t>3.2.4Â Â  Am 20. September 2005 fand Dr. med. E.___ bei einer MRI-Untersuchung des linken Knies einen Einriss des Vorderhornes des Aussenmeniscus mit begleitendem Meniscusganglion (Urk. 9/10).</w:t>
      </w:r>
    </w:p>
    <w:p>
      <w:r>
        <w:t>3.2.5Â Â  Aus dem MRI-Befund von Prof. Dr. med. F.___ vom 7. Oktober 2005 geht hervor, dass kein Anhalt fÃ¼r eine persistierende Knochenkontusion und kein Nachweis einer Verlegung der Recessus lateralis oder Foramina intervertebralia gefunden werden konnte. Es wurden lediglich leichte degenerative VerÃ¤nderungen mit beginnenden Retrospondylophytenbildungen der Grundplatten C4, C5 und C6 sowie die Bildung einer leichten Protrusio C5/C6 ohne obliterativen Charakter festgestellt. Eine Verlegung der Recessus lateralis oder Foramina intervertebralia sei nicht nachgewiesen. BezÃ¼glich der Schulter rechts konnte radiologisch eine Reizung der Bursa subacromialis mit diskreter FlÃ¼ssigkeitsvermehrung vermutlich im Sinne einer reaktiven Bursitis subacromialis gezeigt werden. Weiter zeigte sich ein Enhancement des dorsalen Drittels der Supraspinatussehnen im Sinne eines schweren Zerrungstraumas, allerdings ohne durchgehende Ruptur. Die Ã¼brige Rotatorenmanschette schien intakt. Eine Labrum- oder SLAP-LÃ¤sion konnte nicht nachgewiesen werden; auch konnten keine postkontusionellen VerÃ¤nderungen oder indirekte Hinweise fÃ¼r eine stattgefundene Luxation gefunden werden (Urk. 9/17).</w:t>
      </w:r>
    </w:p>
    <w:p>
      <w:r>
        <w:t>3.2.6Â Â  Am 15. November 2005 fand eine Kniearthroskopie sowie ein laterales MeniskusdÃ©bridement mit Resektion des Vorderhornes links statt (Urk. 9/27). Nach dem operativen Eingriff nahm die BeschwerdefÃ¼hrerin die Arbeit am 5. Januar 2006 wieder mit einem Pensum von 50 % auf (Urk. 9/30 und 9/32). Da die Schmerzen persistierten, attestierte der Hausarzt Dr. C.___ der BeschwerdefÃ¼hrerin ab dem 22. Februar 2006 eine ArbeitsunfÃ¤higkeit von 75 % (Urk. 9/33).</w:t>
      </w:r>
    </w:p>
    <w:p>
      <w:r>
        <w:t>3.2.7Â Â  Am 15. MÃ¤rz 2006 berichtete der Operateur, Dr. med. G.___, Facharzt FMH OrthopÃ¤die/Traumatologie des Bewegungsapparates, die BeschwerdefÃ¼hrerin habe sich nochmals in seiner Sprechstunde gemeldet. Sie berichte nun Ã¼ber beidseitige Knieschmerzen, links mehr als rechts. Auch die rechte HÃ¼fte sei stÃ¤rker schmerzhaft geworden. Die von der Patientin mitgebrachte Bildgebung der HÃ¼fte von 2002 zeige eine HÃ¼ftdysplasie rechts mehr als links. Rechts werde bereits eine subchondrale Zystenbildung und Sklerose im Pfannendach gezeigt. Dr. G.___ fÃ¼hrte weiter aus, dass die Patientin unter multifokalen Beschwerden seitens des Bewegungsapparates leide. Neben den eher diffusen RÃ¼ckenbeschwerden seien auch die Kniegelenke nach wie vor symptomatisch. Es falle ihm schwer, den Schmerzfokus in den Knien eindeutig zu identifizieren; er habe eher den Eindruck eines vorderen Knieschmerzes als einer eigentlichen BinnenstrukturstÃ¶rung. Klar erscheine eine HÃ¼ftdysplasie rechts mit nun mehr und mehr symptomatisch werdender Coxarthrose (Urk. 9/43).</w:t>
      </w:r>
    </w:p>
    <w:p>
      <w:r>
        <w:t>3.2.8Â Â  Auf Zuweisung des Kreisarztes, Dr. med. H.___, hielt sich die BeschwerdefÃ¼hrerin vom 31. Mai bis 13. Juli 2006 in der Rehabilitationsklinik Z.___ auf. Im Austrittsbericht vom 18. August 2006 wurde ausgefÃ¼hrt, dass die Versicherte 13 Monate nach dem Unfall mit Schulterprellung rechts eine diffuse Schmerzsymptomatik zeige. Die Schulterbeweglichkeit sei soweit gut, die Mitbewegung der Skapula werde von der Patientin aktiv verhindert. Die persistierenden Nackenbeschwerden kÃ¶nnten bei der klinischen Untersuchung mit guter HWS-Funktion bei Druckdolenz der DornfortsÃ¤tze und im Nackenbereich rechts aufgrund der radiologischen Befunde nicht erklÃ¤rt werden. Die Schmerzsymptomatik am linken Knie kÃ¶nne bei guter Beweglichkeit ohne Flexions- oder Extensionsdefizit konventionell radiologisch und mittels MRI ebenfalls nicht erklÃ¤rt werden. Global bestehe bei der BeschwerdefÃ¼hrerin im Bereich der rechten Schulter und am linken Knie eine Schmerzproblematik, die mit den objektivierbaren Befunden nicht erklÃ¤rt werden kÃ¶nne. Durch die fehlende Motivation und die leichte AnpassungsstÃ¶rung mit Somatisierungstendenz bedingt beruhe die EinschÃ¤tzung fÃ¼r die Zumutbarkeit einer beruflichen TÃ¤tigkeit vorwiegend auf medizinisch-theoretischen Ãberlegungen, ergÃ¤nzt durch Beobachtungen im Behandlungsprogramm. Die Ãrzte der Rehabilitationsklinik Z.___ hielten schliesslich eine leichte bis mittelschwere, wechselbelastende TÃ¤tigkeit ganztags fÃ¼r zumutbar; da physiotherapeutisch wÃ¤hrend des Rehabilitationsaufenthalts keine wesentliche Besserung zu erzielen war, rieten sie von weiteren physiotherapeutischen Massnahmen ab (Urk. 9/55).</w:t>
      </w:r>
    </w:p>
    <w:p>
      <w:r>
        <w:rPr>
          <w:b/>
        </w:rPr>
        <w:t>E. 3.3</w:t>
      </w:r>
    </w:p>
    <w:p>
      <w:r>
        <w:t>3.3.1Â Â  Aus den vorstehend zitierten Arztberichten, insbesondere aus der Beurteilung der Rehabilitationsklinik Z.___ ergibt sich, dass den noch geklagten Nacken-, Schulter- und Kniebeschwerden kein hinreichendes organisches Substrat mehr zugrundeliegt. Da BewegungseinschrÃ¤nkungen und MuskulaturverhÃ¤rtungen kein klar fassbares organisches Korrelat eines Beschwerdebildes zu begrÃ¼nden vermÃ¶gen (vgl. etwa Urteil des damaligen EidgenÃ¶ssischen Versicherungsgerichts vom 3. August 2005 in Sachen SUVA c. M., U 9/05, Erw. 4), was bei den nicht der Schleudertraumapraxis zu Grunde liegenden Verletzungen von Belang ist, steht dem auch die abweichende EinschÃ¤tzung der behandelnden Ãrzte nicht entgegen, wie dies mit der Beschwerde geltend gemacht wird (vgl. Urk. 3 und 9/64+65).</w:t>
      </w:r>
    </w:p>
    <w:p>
      <w:r>
        <w:t>3.3.2Â Â  Der erstversorgende Arzt im Spital A.___, Dr. B.___, diagnostizierte aufgrund seiner klinischen und bildgebenden Untersuchungen lediglich eine Schulterkontusion (Urk. 9/2); auch der Hausarzt beschrieb in seinem ersten Bericht vom 9. Juni 2005 neben einer Schulterkontusion rechts bloss eine paravertebrale Verspannung im Bereich des rechten Trapeziusmuskels (Urk. 9/3). Ein fÃ¼r eine erlittene HWS-Distorsion typisches buntes Beschwerdebild dagegen wird in den ersten Ã¤rztlichen Berichten nirgends beschrieben; es ist daher trotz der spÃ¤ter gestellten Diagnose von Dr. D.___ nicht mit Ã¼berwiegender Wahrscheinlichkeit erwiesen, dass die BeschwerdefÃ¼hrerin anlÃ¤sslich des versicherten Unfallereignisses ein Schleudertrauma der HalswirbelsÃ¤ule erlitten hat. Entsprechend ist die AdÃ¤quanz des Kausalzusammenhangs nicht nach der in BGE 117 V 359 begrÃ¼ndeten und in BGE 134 V 109 prÃ¤zisierten Schleudertrauma-Praxis, sondern nach den in BGE 115 V 133 genannten Kriterien (Psycho-Praxis) zu beurteilen.</w:t>
      </w:r>
    </w:p>
    <w:p>
      <w:r>
        <w:t>Â Â Â Â Â Â Â Â  Fraglich ist sodann, ob der im September 2005 mittels MRI-Untersuchung dokumentierte Einriss des Vorderhorns des Aussenmeniskus auf den Unfall zurÃ¼ckzufÃ¼hren ist. Der Hausarzt der BeschwerdefÃ¼hrerin berichtete erstmals am 14. Juli 2005, mithin erst rund zwei Monate nach dem Unfallereignis, von Knieschmerzen links bei Flexion (Urk. 9/5). GegenÃ¼ber dem orthopÃ¤dischen Spezialisten Dr. D.___ erzÃ¤hlte die BeschwerdefÃ¼hrerin anlÃ¤sslich der Untersuchung vom 19. August 2005, sie sei nach dem Aussteigen aus dem Unfallfahrzeug an der BÃ¶schung gestÃ¼rzt und habe sich dabei eine Distorsion des linken Kniegelenks zugezogen (Urk. 9/15 S. 1). Im Bericht Ã¼ber die KreisÃ¤rztliche Untersuchung vom 21. September 2005 wurde schliesslich erwÃ¤hnt, die BeschwerdefÃ¼hrerin habe angegeben, sie habe sich beim Unfall am Knie eine Schnittwunde zugezogen (Urk. 9/12 S. 1). Heute lÃ¤sst die BeschwerdefÃ¼hrerin vorbringen, die SchÃ¤digung des Meniskus rÃ¼hre nicht von einer Verdrehung des Knies her, sondern sie habe sich beim Aufprall des Fahrzeugs in die Betonmauer eine Kontusion des linken Knies zugezogen (Urk. 13 S. 2). Im Bericht des erstversorgenden Spitals A.___ sind allerdings weder Hinweise auf eine Schnittwunde, noch auf eine Distorsion oder eine Kontusion des linken Knies zu finden (Urk. 9/2). Auch im Bericht des Hausarztes Ã¼ber die erste Konsultation nach der RÃ¼ckkehr in die Schweiz vom 23. Mai 2005 wird keine Verletzung des Knies erwÃ¤hnt (Urk. 9/3). Damit kann der natÃ¼rliche Kausalzusammenhang zwischen der mit der MRI-Untersuchung des linken Kniegelenks vom 20. September 2005 gefundenen MeniskuslÃ¤sion und dem versicherten Unfallereignis vom 5. Mai 2005 nicht mit der erforderlichen Wahrscheinlichkeit erstellt werden (vgl. auch die medizinische Beurteilung des fÃ¼r die Abteilung Versicherungsmedizin der SUVA tÃ¤tigen Dr. med. I.___, Facharzt FMH fÃ¼r Chirurgie, vom 15. November 2007, Urk. 10). Selbst wenn der natÃ¼rliche Kausalzusammenhang mit Ã¼berwiegender Wahrscheinlichkeit nachgewiesen werden kÃ¶nnte, wÃ¼rde allerdings feststehen, dass den ein halbes Jahr nach dem operativen Eingriff vom 15. November 2005 noch geklagten Kniebeschwerden kein klar fassbares organisches Substrat mehr zugrundelag (vgl. vorne Erw. 3.2.8); damit wÃ¤re die AdÃ¤quanz des Kausalzusammenhangs gleich wie bei der Schulter- und HWS-Problematik nach den in BGE 115 V 133 genannten Kriterien zu beurteilen.</w:t>
      </w:r>
    </w:p>
    <w:p>
      <w:r>
        <w:t>3.3.3Â Â  Im angefochtenen Einspracheentscheid wurde dafÃ¼r gehalten, dass es sich beim Verkehrsunfall vom 5. Mai 2005 um ein mittelschweres Ereignis an der Grenze zu den leichten UnfÃ¤llen handle. Bei der Bestimmung des Schweregrades eines Unfallereignisses ist vom augenfÃ¤lligen Geschehensablauf auszugehen: Die Lenkerin des Unfallfahrzeuges musste auf einer 4,5 Meter breiten Strasse einem entgegenkommenden Personenwagen ausweichen, geriet in der Folge von der Strasse ab und schlitterte mit ihrem Personenwagen der Marke "Hyundai" seitlich in eine Mauer. Die Versicherte, welche als Beifahrerin unterwegs war, konnte das Fahrzeug selbstÃ¤ndig verlassen; im Spital A.___ fand anderntags bloss eine ambulante Behandlung wegen der erlittenen Schulterkontusion statt (Urk. 9/2). Angesichts des Sachschadens und der erlittenen Schulterkontusion kann zwar nicht von einem banalen Unfall gesprochen werden, vor dem Hintergrund der neueren bundesgerichtlichen Rechtsprechung rechtfertigt es sich jedoch nicht, von einem mittelschweren Unfall des mittleren Bereichs auszugehen; so wurde beispielsweise bei folgenden - zum Teil eher schwerer wiegenden - Konstellationen ein mittelschwerer Unfall an der Grenze zu den leichten angenommen:</w:t>
      </w:r>
    </w:p>
    <w:p>
      <w:r>
        <w:t>Â Â Â Â Â Â Â Â  -Â Â Â Â Â Â Â Â  Die Versicherte K. wurde von einer umstÃ¼rzenden Leiter an der rechten KÃ¶rperseite getroffen und erlitt eine beidseitige Handgelenkskontusion, eine Thoraxkompression rechts, Kontusionen der rechten Schulter und des rechten Oberschenkels sowie eine Distorsion des rechten oberen Sprunggelenks (Urteil der I. sozialrechtlichen Abteilung des Bundesgerichts vom 4. August 2008, 8C_697/2007, Sachverhalt und Erw. 2 und 3);</w:t>
      </w:r>
    </w:p>
    <w:p>
      <w:r>
        <w:t>Â Â Â Â Â Â Â Â  -Â Â Â Â Â Â Â Â  Der Versicherte G. stÃ¼rzte von einem ungefÃ¤hr 1,5 m hohen Podest und zog sich Kontusionen am SchÃ¤del (mit OberlidhÃ¤matomen beidseits und Rissquetschwunde an der Stirn links), am Thorax (mit minimalem Pneumothorax links) und an der linken Schulter zu (Urteil der I. sozialrechtlichen Abteilung des Bundesgerichts vom 17. August 2007, U 27/07, Sachverhalt und Erw. 4);</w:t>
      </w:r>
    </w:p>
    <w:p>
      <w:r>
        <w:t>Â Â Â Â Â Â Â Â  -Â Â Â Â Â Â Â Â  Der Versicherte K. hielt mit seinem mit einer AnhÃ¤ngerkupplung versehenen GelÃ¤ndefahrzeug des Typs "Toyota Landcruiser" vor einem FussgÃ¤ngerstreifen an, worauf der nachfolgende Personenwagen mit seinem Heck kollidierte (delta-v 10-15 km/h), wobei er ein Distorsionstrauma der HalswirbelsÃ¤ule erlitt (Urteil der I. sozialrechtlichen Abteilung des Bundesgerichts vom 9. Oktober 2008, 8C_655/2008, Erw. 3; ebenso Urteil vom 28. Juli 2008, 8C_141/2007, Erw. 5.4.2, Urteil vom 3. Juli 2007, U 419/06, Erw. 4.3 und Urteil vom 26. Januar 2007, U 408/05, Erw. 9 [Auffahrunfall auf Autobahn mit einem delta-v von 12-17 km/h]);</w:t>
      </w:r>
    </w:p>
    <w:p>
      <w:r>
        <w:t>Â Â Â Â Â Â Â Â  -Â Â Â Â Â Â Â Â  Der Versicherte S. prallte mit der rechten Frontecke des von ihm gelenkten Personenfahrzeug des Typs "Mercedes-Benz 190 E" in den hinteren rechten Seitenbereich eines entgegenkommenden, Ã¼ber die vom Versicherten benutzte Fahrspur hinweg abbiegenden Personenwagens des Typs "Renault Espace", wobei die von ihm aufgesuchte Ãrztin ein HWS-Distorsionstrauma diagnostizierte (Urteil der I. sozialrechtlichen Abteilung des Bundesgerichts vom 30. Oktober 2007, U 17/07, Sachverhalt und Erw. 3.4).</w:t>
      </w:r>
    </w:p>
    <w:p>
      <w:r>
        <w:t>Â Â Â Â Â Â Â Â  Nach den Schilderungen der BeschwerdefÃ¼hrerin ereignete sich der Unfall an einem 5. Mai um 17.30 Uhr bei regnerischer Witterung, mithin bei normalen TageslichtverhÃ¤ltnissen (Urk. 9/4). Dramatische UmstÃ¤nde oder eine besondere EindrÃ¼cklichkeit des Unfallereignisses kÃ¶nnen nicht ausgemacht werden; es handelte sich vielmehr um einen Unfall, wie er sich bisweilen auf relativ schmalen Landstrassen ereignen kann. Die von der BeschwerdefÃ¼hrerin erlittenen Verletzungen waren auch nicht schwer oder von besonderer Art; eine ambulante Ã¤rztliche Behandlung fand ausserdem erst am Tag nach dem Unfallereignis statt (Urk. 9/2). Von einer ungewÃ¶hnlich langen Dauer der Ã¤rztlichen Behandlung kann sodann nicht gesprochen werden; die Rehabilitationsklinik Z.___ hielt denn auch rund 13 Monate nach dem Unfall dafÃ¼r, dass keine behandlungsbedÃ¼rftigen physischen Unfallfolgen mehr vorliegen wÃ¼rden (Urk. 9/55 S. 2 f.). Nicht ersichtlich ist sodann eine Ã¤rztliche Fehlbehandlung. Da der BeschwerdefÃ¼hrerin nach Auffassung des Kreisarztes ab 3. Mai 2006 die angestammte TÃ¤tigkeit zu 50 % wieder zumutbar war (Urk. 9/45 S. 5) und die Rehabilitationsklinik Z.___ dafÃ¼r hielt, dass der Patientin ab Austritt Mitte Juli 2006 eine leichte bis mittelschwere, wechselbelastende TÃ¤tigkeit ganztags zumutbar sei (Urk. 9/55 S. 1), ist das Kriterium der physisch bedingten ArbeitsunfÃ¤higkeit nicht in der erforderlichen AusprÃ¤gung gegeben. Ein schwieriger Heilungsverlauf und erhebliche Komplikationen sind bei der dargestellten medizinischen Aktenlage zu verneinen. Ob das Kriterium der kÃ¶rperlichen Dauerschmerzen zu bejahen wÃ¤re, kann offengelassen werden, da dieses jedenfalls nicht in ausgeprÃ¤gter Weise erfÃ¼llt ist. Damit ist aber die AdÃ¤quanz des Kausalzusammenhangs zu verneinen.</w:t>
      </w:r>
    </w:p>
    <w:p>
      <w:r>
        <w:t>3.3.4Â Â  Nach dem Gesagten ist die Beschwerdegegnerin mangels adÃ¤quatem Kausalzusammenhang nicht Ã¼ber den 31. MÃ¤rz 2007 hinaus leistungspflichtig. Entsprechend ist die Beschwerde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Petra Oehmke</w:t>
      </w:r>
    </w:p>
    <w:p>
      <w:r>
        <w:t>- Schweizerische Unfallversicherungsanstalt</w:t>
      </w:r>
    </w:p>
    <w:p>
      <w:r>
        <w:t>- Bundesamt fÃ¼r Gesundheit</w:t>
      </w:r>
    </w:p>
    <w:p>
      <w:r>
        <w:t>- '___'</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