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UV.2007.00393 vom 2. März 2009</w:t>
      </w:r>
    </w:p>
    <w:p>
      <w:r>
        <w:t>ZH Sozialversicherungsgericht, 2009-03-02, DE</w:t>
      </w:r>
    </w:p>
    <w:p>
      <w:r>
        <w:rPr>
          <w:b/>
        </w:rPr>
        <w:t xml:space="preserve">Quelle: </w:t>
      </w:r>
      <w:r>
        <w:t>https://mcp.opencaselaw.ch/entscheid/zh_sozialversicherungsgericht_UV.2007.00393</w:t>
      </w:r>
    </w:p>
    <w:p>
      <w:r>
        <w:t>FR: ZH_SOZIALVERSICHERUNGSGERICHT UV.2007.00393 du 2 mars 2009</w:t>
      </w:r>
    </w:p>
    <w:p>
      <w:r>
        <w:t>IT: ZH_SOZIALVERSICHERUNGSGERICHT UV.2007.00393 del 2 marzo 2009</w:t>
      </w:r>
    </w:p>
    <w:p>
      <w:pPr>
        <w:pStyle w:val="Heading2"/>
      </w:pPr>
      <w:r>
        <w:t>Erwägungen</w:t>
      </w:r>
    </w:p>
    <w:p>
      <w:r>
        <w:rPr>
          <w:b/>
        </w:rPr>
        <w:t>E. 1</w:t>
      </w:r>
    </w:p>
    <w:p>
      <w:r>
        <w:t>1.1Â Â Â Â  Die zugesprochene IntegritÃ¤tsentschÃ¤digung wurde nicht angefochten, womit die VerfÃ¼gung diesbezÃ¼glich in Teilrechtskraft erwachsen ist.</w:t>
      </w:r>
    </w:p>
    <w:p>
      <w:r>
        <w:t>Â Â Â Â Â Â Â Â Â  Sodann gehen die Parteien Ã¼bereinstimmend von einem hypothetischen Invalideneinkommen von Fr. 43'643.-- im Jahr 2005 aus (Urk. 11/36 S. 2, Urk. 1 S. 8 Ziff. 4).</w:t>
      </w:r>
    </w:p>
    <w:p>
      <w:r>
        <w:t>Â Â Â Â Â Â Â Â Â  Strittig ist im vorliegenden Verfahren somit ausschliesslich - im Hinblick auf die Ermittlung des InvaliditÃ¤tsgrades - die HÃ¶he des hypothetischen Valideneinkommens.</w:t>
      </w:r>
    </w:p>
    <w:p>
      <w:r>
        <w:t>1.2Â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1.3Â Â Â Â  Der Rentenanspruch gemÃ¤ss 18 Abs. 1 des Bundesgesetzes Ã¼ber die Unfallversicherung (UVG)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1.4Â Â Â Â  Extratrinkgelder (overtips) im Taxigewerbe gelten grundsÃ¤tzlich nicht als massgebender Lohn; sie sind damit bei der Ermittlung des versicherten Verdienstes fÃ¼r die Bemessung der Invalidenrente der Unfallversicherung ausser acht zu lassen (BGE 115 V 416 Erw. 5 S. 419 ff.).</w:t>
      </w:r>
    </w:p>
    <w:p>
      <w:r>
        <w:t>Â Â Â Â Â Â Â Â Â  Auch im Gastgewerbe ist der Service im Preis inbegriffen; die BerÃ¼cksichtigung zusÃ¤tzlicher Trinkgelder (Overtips) wÃ¼rde voraussetzen, dass darauf paritÃ¤tische BeitrÃ¤ge erhoben wurden (Urteil des Bundesgerichts vom 29. August 2007 i.S. P., 9C_386/2007, Erw. 5).</w:t>
      </w:r>
    </w:p>
    <w:p>
      <w:r>
        <w:t>Â Â Â Â Â Â Â Â Â  Lediglich behauptete und nicht nachgewiesene Trinkgelder (im Gastgewerbe) sind bei der Ermittlung der ÃberentschÃ¤digungsgrenze des mutmasslich entgangenen Verdienstes nicht zu berÃ¼cksichtigen, zumal es nicht angeht, dass erhebliche EinkÃ¼nfte beitragsmÃ¤ssig nicht erfasst werden, diese dann aber im Schadenfall als erzieltes Valideneinkommen gegenÃ¼ber der Unfallversicherung (nicht verÃ¶ffentlichtes Urteil R. vom 23. Juni 1999, U 222/97) oder im Rahmen der ÃberentschÃ¤digungsberechnung gegenÃ¼ber dem Berufsvorsorgeversicherer geltend gemacht werden (Urteil des Bundesgerichts vom 26. Januar 2007 i.S. L., B 83/06, Erw. 7.2).</w:t>
      </w:r>
    </w:p>
    <w:p>
      <w:r>
        <w:t>Â Â Â Â Â Â Â Â Â  Beim Fehlen geeigneter Beweise finden nicht mit der Ausgleichskasse abgerechnete Trinkgelder fÃ¼r das hypothetische Valideneinkommen keine BerÃ¼cksichtigung. Einzig der Hinweis auf die Erfahrungstatsache, dass im Gastgewerbe oftmals auch Trinkgelder bezahlt wÃ¼rden, genÃ¼gt nicht (Urteil des EidgenÃ¶ssischen Versicherungsgerichts vom 20. Oktober 2003 i.S. B., I 225/02, Erw. 3.1).</w:t>
      </w:r>
    </w:p>
    <w:p>
      <w:r>
        <w:t>1.5Â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Erw. 2 S. 195; 122 V 157 Erw. 1a S. 158; vgl. BGE 130 I 180 Erw. 3.2 S. 183).</w:t>
      </w:r>
    </w:p>
    <w:p>
      <w:r>
        <w:t>Â 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Erw. 3b S. 264).</w:t>
      </w:r>
    </w:p>
    <w:p>
      <w:r>
        <w:rPr>
          <w:b/>
        </w:rPr>
        <w:t>E. 2</w:t>
      </w:r>
    </w:p>
    <w:p>
      <w:r>
        <w:t>2.1Â Â Â Â  Die Beschwerdegegnerin ging davon aus, gemÃ¤ss Auskunft der damaligen Arbeitgeberin wÃ¼rde die BeschwerdefÃ¼hrerin heute maximal Fr. 3'596.-- pro Monat verdienen. Dies entspreche dem Mindestlohn einer gelernten Servicefachangestellten, obwohl die BeschwerdefÃ¼hrerin einen solchen Berufsabschluss nicht besitze. Bei 41 Wochenstunden und 4 Ferienwochen gemÃ¤ss Landes-Gesamtarbeitsvertrag (L-GAV) entspreche dies Fr. 46'748.-- pro Jahr (Urk. 11/36 S. 2).</w:t>
      </w:r>
    </w:p>
    <w:p>
      <w:r>
        <w:t>Â Â Â Â Â Â Â Â Â  Von diesem Einkommen (beziehungsweise lediglich Fr. 43'332.--; Urk. 10 S. 8 oben) sei auch die Invalidenversicherung ausgegangen, deren Berechnung von der BeschwerdefÃ¼hrerin nicht beanstandet worden sei. Das von der BeschwerdefÃ¼hrerin behauptete Valideneinkommen von Fr. 65'000.-- sei nicht belegt (Urk. 2 S. 2 Mitte).</w:t>
      </w:r>
    </w:p>
    <w:p>
      <w:r>
        <w:t>Â Â Â Â Â Â Â Â Â  Wohl habe die BeschwerdefÃ¼hrerin gemÃ¤ss Auszug aus dem individuellen Konto (IK-Auszug) zwischen 1997 und 2000 als Serviceangestellte tatsÃ¤chlich Fr. 51'000.-- pro Jahr verdient. Im Jahr 2001 habe sie dann aber nur Fr. 45'766.-- verdient und als SelbstÃ¤ndigerwerbende sei ihr Durchschnittsverdienst noch tiefer (Urk. 2 S. 2 oben).</w:t>
      </w:r>
    </w:p>
    <w:p>
      <w:r>
        <w:t>Â Â Â Â Â Â Â Â Â  Der Monatslohn fÃ¼r ungelernte Service-Angestellte wÃ¼rde ferner (statt Fr. 3'596.-- fÃ¼r Gelernte) Fr. 3'182.-- betragen (Urk. 10 S. 7 unten).</w:t>
      </w:r>
    </w:p>
    <w:p>
      <w:r>
        <w:t>Â Â Â Â Â Â Â Â Â  Die von der BeschwerdefÃ¼hrerin fÃ¼r die Jahre 1999 und 2000 geltend gemachten Overtips von Fr. 50.-- pro Tag seien von dieser nicht bewiesen; unabhÃ¤ngig davon, ob diese im Gastgewerbe traditionellerweise in der Lohnabrechnung aufgefÃ¼hrt oder nicht aufgefÃ¼hrt wÃ¼rden, sei nicht mit dem Beweisgrad der Ã¼berwiegenden Wahrscheinlichkeit belegt, dass die BeschwerdefÃ¼hrerin diese tatsÃ¤chlich realisiert habe (Urk. 21 S. 2 f.). Soweit die BeschwerdefÃ¼hrerin das behauptete Mehreinkommen nicht beweisen kÃ¶nne, weil darauf keine SozialversicherungsbeitrÃ¤ge abgerechnet worden seien und sie es nicht versteuert habe, habe sie sich schliesslich entsprechende Abgaben und Steuerzahlungen erspart (Urk. 21 S. 5 unten).</w:t>
      </w:r>
    </w:p>
    <w:p>
      <w:r>
        <w:t>2.2Â Â Â Â  Die BeschwerdefÃ¼hrerin stellte sich demgegenÃ¼ber auf den Standpunkt, aus den entsprechenden Lohnabrechnungen ergebe sich fÃ¼r die Jahre 1999-2001 ein Valideneinkommen von mindestens Fr. 54'000.-- im Jahr (Urk. 11/37 S. 2 f). Ferner seien - im Service nicht unerhebliche - freiwillige Trinkgelder (Overtips) zu berÃ¼cksichtigen. Diese machten im Durchschnitt mindestens Fr. 50.-- pro Tag aus, mithin rund Fr. 11'000.-- im Jahr (Urk. 11/37 S. 3 Mitte). Beschwerdeweise fÃ¼hrte sie aus, realistisch wÃ¤re, zirka Fr. 100.-- bis 200.-- pro Tag einzusetzen (Urk. 1 S. 5 oben). Dass sie im Jahr 2001 als SelbstÃ¤ndigerwerbende vorÃ¼bergehend weniger als Fr. 51'000.-- verdient habe, hÃ¤nge mit der erfahrungsgemÃ¤ss erforderlichen Aufbauzeit von rund 5 Jahren zusammen; zudem sei diese TÃ¤tigkeit ihrer Behinderung nicht angepasst (Urk. 1 S. 6 Mitte).</w:t>
      </w:r>
    </w:p>
    <w:p>
      <w:r>
        <w:t>Â Â Â Â Â Â Â Â Â  Die MindestlÃ¶hne gemÃ¤ss GAV seien nicht massgebend; in der Praxis seien die LÃ¶hne nach oben offen und ein Jahreslohn von Fr. 65'000.-- wÃ¼rde fÃ¼r eine erfahrene Barmaid durchaus im Ã¼blichen Rahmen liegen (Urk. 1 S. 7). Ohne BerÃ¼cksichtigung von Overtips habe ihr Bruttolohn in den Jahren 1999 und 2000 bereits Fr. 51'000.-- betragen, was sich auch aus dem IK-Auszug ergebe (Urk. 15 S. 2 unten). Dass Overtips in der geltend gemachten GrÃ¶ssenordnung Ã¼blich seien, sei allgemein bekannt und deshalb mit dem Beweisgrad der Ã¼berwiegenden Wahrscheinlichkeit erwiesen (Urk. 15 S. 3 oben).</w:t>
      </w:r>
    </w:p>
    <w:p>
      <w:r>
        <w:t>Â Â Â Â Â Â Â Â Â  Die Erfassung im Rahmen der Beitragspflicht sei nur Voraussetzung fÃ¼r die BerÃ¼cksichtigung als massgebender Lohn in der Unfallversicherung und die frankenmÃ¤ssige Rentenberechnung in der Invalidenversicherung, nicht aber im Zusammenhang mit der Ermittlung des hypothetischen Valideneinkommens (Urk. 15 S. 3 f.).</w:t>
      </w:r>
    </w:p>
    <w:p>
      <w:r>
        <w:rPr>
          <w:b/>
        </w:rPr>
        <w:t>E. 3</w:t>
      </w:r>
    </w:p>
    <w:p>
      <w:r>
        <w:t>3.1Â Â Â Â  GemÃ¤ss ihren Angaben in der Anmeldung bei der Invalidenversicherung (Urk. 11/H5/3 = Urk. 11/IV/1) absolvierte die BeschwerdefÃ¼hrerin in ihrem Heimatland die Primarschule und von 1975 bis 1978 eine Lehre als Schneiderin (Ziff. 6.1-6.2) und ist seit 1. September 2001 selbstÃ¤ndigerwerbend (Ziff. 6.3.1).</w:t>
      </w:r>
    </w:p>
    <w:p>
      <w:r>
        <w:t>3.2Â Â Â Â  In der Unfallmeldung vom 30. Juni 1990 (Urk. 11/1) wurde der Monatslohn der BeschwerdefÃ¼hrerin mit Fr. 3'000.-- angegeben (Ziff. 13). Die Taggeldleistungen in den Jahren 1990 und 1991 basierten auf einem versicherten Verdienst von Fr. 36'000.-- im Jahr (Urk. 11/4-6).</w:t>
      </w:r>
    </w:p>
    <w:p>
      <w:r>
        <w:t>3.3Â Â Â Â  Die EintrÃ¤ge im IK-Auszug der BeschwerdefÃ¼hrerin lauten von 1989-1991 auf ihren damaligen verheirateten Namen (Urk. 11/H5/7) und ab 1992 auf ihren heutigen Namen (Urk. 11/H5/8 = Urk. 16/2). Bis August 2001 wurden die BeitrÃ¤ge von einem Arbeitgeber abgerechnet, ab September 2001 wurde die BeschwerdefÃ¼hrerin als SelbstÃ¤ndigerwerbende gefÃ¼hrt. Ab dem Unfalljahr sind folgende Einkommen verzeichnet:</w:t>
      </w:r>
    </w:p>
    <w:p>
      <w:r>
        <w:t>Jahr</w:t>
      </w:r>
    </w:p>
    <w:p>
      <w:r>
        <w:t>Einkommen in Fr.</w:t>
      </w:r>
    </w:p>
    <w:p>
      <w:r>
        <w:t>1990</w:t>
      </w:r>
    </w:p>
    <w:p>
      <w:r>
        <w:t>20Â287</w:t>
      </w:r>
    </w:p>
    <w:p>
      <w:r>
        <w:t>1991</w:t>
      </w:r>
    </w:p>
    <w:p>
      <w:r>
        <w:t>32Â200</w:t>
      </w:r>
    </w:p>
    <w:p>
      <w:r>
        <w:t>1992</w:t>
      </w:r>
    </w:p>
    <w:p>
      <w:r>
        <w:t>42Â573</w:t>
      </w:r>
    </w:p>
    <w:p>
      <w:r>
        <w:t>1993</w:t>
      </w:r>
    </w:p>
    <w:p>
      <w:r>
        <w:t>43Â550</w:t>
      </w:r>
    </w:p>
    <w:p>
      <w:r>
        <w:t>1994</w:t>
      </w:r>
    </w:p>
    <w:p>
      <w:r>
        <w:t>45Â500</w:t>
      </w:r>
    </w:p>
    <w:p>
      <w:r>
        <w:t>1995</w:t>
      </w:r>
    </w:p>
    <w:p>
      <w:r>
        <w:t>38Â970</w:t>
      </w:r>
    </w:p>
    <w:p>
      <w:r>
        <w:t>1996</w:t>
      </w:r>
    </w:p>
    <w:p>
      <w:r>
        <w:t>49Â948</w:t>
      </w:r>
    </w:p>
    <w:p>
      <w:r>
        <w:t>1997</w:t>
      </w:r>
    </w:p>
    <w:p>
      <w:r>
        <w:t>51Â000</w:t>
      </w:r>
    </w:p>
    <w:p>
      <w:r>
        <w:t>1998</w:t>
      </w:r>
    </w:p>
    <w:p>
      <w:r>
        <w:t>51Â000</w:t>
      </w:r>
    </w:p>
    <w:p>
      <w:r>
        <w:t>1999</w:t>
      </w:r>
    </w:p>
    <w:p>
      <w:r>
        <w:t>51Â000</w:t>
      </w:r>
    </w:p>
    <w:p>
      <w:r>
        <w:t>2000</w:t>
      </w:r>
    </w:p>
    <w:p>
      <w:r>
        <w:t>51Â000</w:t>
      </w:r>
    </w:p>
    <w:p>
      <w:r>
        <w:t>2001</w:t>
      </w:r>
    </w:p>
    <w:p>
      <w:r>
        <w:t>45Â766</w:t>
      </w:r>
    </w:p>
    <w:p>
      <w:r>
        <w:t>2002</w:t>
      </w:r>
    </w:p>
    <w:p>
      <w:r>
        <w:t>22Â600</w:t>
      </w:r>
    </w:p>
    <w:p>
      <w:r>
        <w:t>Â Â Â Â Â Â Â Â Â  In den JahresabschlÃ¼ssen des seit 1. September 2001 von der BeschwerdefÃ¼hrerin und ihrem Ehemann betriebenen Lokals (Urk. 11/H5/11-13) wurden folgende Betriebsgewinne ausgewiesen, welche auch die BeschwerdefÃ¼hrerin in ihrer Anmeldung bei der Invalidenversicherung als im betreffenden Jahr erzielte Einkommen angab (Urk. 11/IV/1 Ziff. 6.3.1):</w:t>
      </w:r>
    </w:p>
    <w:p>
      <w:r>
        <w:t>2001</w:t>
      </w:r>
    </w:p>
    <w:p>
      <w:r>
        <w:t>14'929</w:t>
      </w:r>
    </w:p>
    <w:p>
      <w:r>
        <w:t>2002</w:t>
      </w:r>
    </w:p>
    <w:p>
      <w:r>
        <w:t>46'525</w:t>
      </w:r>
    </w:p>
    <w:p>
      <w:r>
        <w:t>2003</w:t>
      </w:r>
    </w:p>
    <w:p>
      <w:r>
        <w:t>54'321</w:t>
      </w:r>
    </w:p>
    <w:p>
      <w:r>
        <w:t>3.4Â Â Â Â  Am 24. April 2006 erkundigte sich die Beschwerdegegnerin bei der vormaligen Arbeitgeberin, wie der Verdienst der BeschwerdefÃ¼hrerin wÃ¤re, wenn sie weiterhin dort beschÃ¤ftigt wÃ¤re (Urk. 11/26).</w:t>
      </w:r>
    </w:p>
    <w:p>
      <w:r>
        <w:t>Â Â Â Â Â Â Â Â Â  In Beantwortung dieser Anfrage wurde die Beschwerdegegnerin am 28. Mai 2006 auf den L-GAV des Gastgewerbes verwiesen, wonach sich der Mindestlohn fÃ¼r eine ungelernte Servicemitarbeiterin auf Fr. 3'182.-- pro Monat und fÃ¼r eine Servicefachangestellte auf Fr. 3'596.-- pro Monat belaufe. Es sei anzunehmen, dass die BeschwerdefÃ¼hrerin je nach Ausbildung heute dieses Gehalt beziehen wÃ¼rde (Urk. 11/29).</w:t>
      </w:r>
    </w:p>
    <w:p>
      <w:r>
        <w:t>3.5Â Â Â Â  Im AbklÃ¤rungsbericht fÃ¼r SelbstÃ¤ndigerwerbende vom 20. Dezember 2005 Ã¼ber die am 6. September 2005 erfolgte Erhebung (Urk. 11/IV/18) nahm die Invalidenversicherung ein Valideneinkommen von Fr. 43'232.40 an (S. 5 Mitte). Dabei wurde nicht auf die in den JahresabschlÃ¼ssen enthaltenen Zahlen Ã¼ber den Betriebsgewinn abgestellt, dies mit der BegrÃ¼ndung, das Jahr 2002 sei als Aufbauphase zu werten, es seien erhebliche betriebsfremde Kosten angefallen und 2003 habe sich bereits der Gesundheitsschaden bemerkbar gemacht (S. 4 unten). Vielmehr wurde ein BetÃ¤tigungsvergleich vorgenommen und fÃ¼r die Bereiche Service/Bar, Reinigungsarbeiten, Kochen entsprechend ihrem Anteil ohne Behinderung der jeweilige Tabellenlohn der Lohnstrukturerhebung (LSE) 2002 bezogen auf eine standardisierte 40-Stundenwoche eingesetzt.</w:t>
      </w:r>
    </w:p>
    <w:p>
      <w:r>
        <w:t>Â Â Â Â Â Â Â Â Â  Ferner wurde festgehalten, das geschÃ¤digte Knie sei 1996 operiert worden und gemÃ¤ss den Angaben der BeschwerdefÃ¼hrerin seien vor zwei Jahren erneut Schmerzen aufgetreten (S. 1 unten). Seit 2003 habe sie wegen des Gesundheitsschadens langandauernde Absenzen gehabt (S. 2 oben). Die selbstÃ¤ndige ErwerbstÃ¤tigkeit habe sie, nachdem sie bisher als Serviertochter tÃ¤tig gewesen sei, aufgenommen, um besser verdienen zu kÃ¶nnen (S. 2 unten Ziff. 3.2).</w:t>
      </w:r>
    </w:p>
    <w:p>
      <w:r>
        <w:t>Â Â Â Â Â Â Â Â Â  Die Berufsberatung der Invalidenversicherung ging am 20. Dezember 2005 von einem Valideneinkommen von Fr. 43'532.50 im Jahr 2002 aus und rechnete dieses auf Fr. 44'539.23 im Jahr 2004 hoch (Urk. 11/IV/20). Dieser Betrag wurde im ebenfalls am 20. Dezember 2005 erstellten Feststellungsblatt Ã¼bernommen (Urk. 11/IV/19/1 = Urk. 16/1).</w:t>
      </w:r>
    </w:p>
    <w:p>
      <w:r>
        <w:t>Â Â Â Â Â Â Â Â Â  Im Vorbescheid vom 11. Mai 2007 (Urk. 11/IV/61) und in der VerfÃ¼gung vom 28. Juni 2007 (Urk. 11/IV/72), mit welcher mit Wirkung ab September 2005 eine Rente zugesprochen wurde, ging die Invalidenversicherung von einem Valideneinkommen von Fr. 43'232.40 im Jahr 2004 aus (S. 2 Mitte).</w:t>
      </w:r>
    </w:p>
    <w:p>
      <w:r>
        <w:t>3.6Â Â Â Â  Mit GerichtsverfÃ¼gung vom 15. Januar 2008 wurde der BeschwerdefÃ¼hrerin Gelegenheit gegeben, die in den Jahren 1999 und 2000 vor Aufnahme der selbstÃ¤ndigen ErwerbstÃ¤tigkeit erzielten Over-Tips nachzuweisen und diese mit den SteuererklÃ¤rungen und -rechnungen dieser Jahre oder anderen geeigneten Beweismitteln zu belegen (Urk. 13).</w:t>
      </w:r>
    </w:p>
    <w:p>
      <w:r>
        <w:t>Â Â Â Â Â Â Â Â Â  Dazu erklÃ¤rte die BeschwerdefÃ¼hrerin am 31. Januar 2008 (Urk. 15), Over-Tips wÃ¼rden im Gastgewerbe traditionellerweise nicht in der Lohnabrechnung aufgefÃ¼hrt und darum auch nicht in den SteuererklÃ¤rungen deklariert (S. 2 Mitte).</w:t>
      </w:r>
    </w:p>
    <w:p>
      <w:r>
        <w:t>Â Â Â Â Â Â Â Â Â  BezÃ¼glich anderer Beweismittel fÃ¼hrte sie aus, dass Overtips in der geltend gemachten GrÃ¶ssenordnung Ã¼blich seien, sei allgemein bekannt und deshalb mit dem Beweisgrad der Ã¼berwiegenden Wahrscheinlichkeit erwiesen (S. 3 oben).</w:t>
      </w:r>
    </w:p>
    <w:p>
      <w:r>
        <w:t>Â Â Â Â Â Â Â Â Â  Die Erfassung im Rahmen der Beitragspflicht sei nur Voraussetzung fÃ¼r die BerÃ¼cksichtigung als massgebender Lohn in der Unfallversicherung und die frankenmÃ¤ssige Rentenberechnung in der Invalidenversicherung, nicht aber im Zusammenhang mit der Ermittlung des hypothetischen Valideneinkommens (S. 3 f.).</w:t>
      </w:r>
    </w:p>
    <w:p>
      <w:r>
        <w:rPr>
          <w:b/>
        </w:rPr>
        <w:t>E. 4</w:t>
      </w:r>
    </w:p>
    <w:p>
      <w:r>
        <w:t>4.1Â Â Â Â  Die BeschwerdefÃ¼hrerin zog sich im Jahre 1990 eine Verletzung am linken Knie zu; bis Februar 1991 wurden Taggeldleistungen erbracht. Im Jahre 1996 erfolgte eine Revisionsoperation am linken Knie. Per 1. September 2001 wechselte die BeschwerdefÃ¼hrerin von der bisherigen unselbstÃ¤ndigen zu einer selbstÃ¤ndigen TÃ¤tigkeit und fÃ¼hrte zusammen mit ihrem Ehemann ein Lokal. Im November 2003 erfolgte eine den Knieschaden betreffende RÃ¼ckfallmeldung und die Beschwerdegegnerin erbrachte Taggeldleistungen von September 2003 bis jedenfalls April 2004; fÃ¼r die Zeit ab 1. Mai 2005 verneinte sie eine Taggeldleistungspflicht.</w:t>
      </w:r>
    </w:p>
    <w:p>
      <w:r>
        <w:t>4.2Â Â Â Â  Das Valideneinkommen ist auf den Zeitpunkt des frÃ¼hest mÃ¶glichen Rentenbeginns hin zu ermitteln. Angesichts der ab 1. Mai 2005 verneinten Taggeldleistungspflicht ist dies der 1. Mai 2005.</w:t>
      </w:r>
    </w:p>
    <w:p>
      <w:r>
        <w:t>Â Â Â Â Â Â Â Â Â  Das im Mai 2005 mutmasslich erzielte Einkommen kann auf verschiedene Weise ermittelt werden; fÃ¼r eine allfÃ¤llige Nominallohnentwicklung wird dabei auf den nach MÃ¤nner- und FrauenlÃ¶hnen unterscheidenden Index abgestellt (vgl. BGE 129 V 420 Erw. 3.1.2), der im Jahr 2005 bei 2'386 Punkten stand (Die Volkswirtschaft 1/2-2009, S. 99, Tab. B 10.3):</w:t>
      </w:r>
    </w:p>
    <w:p>
      <w:r>
        <w:t>(a) Dem von der BeschwerdefÃ¼hrerin im Jahr 1990 erzielten Einkommen von Fr. 36'000.-- entspricht im Jahr 2005 der Betrag von Fr. 48'392.-- (Fr. 36'000.-- : 1Â775 x 2'386).</w:t>
      </w:r>
    </w:p>
    <w:p>
      <w:r>
        <w:t>(b) Dem gemÃ¤ss IK-Auszug im Jahr 2000 als letztem Jahr in unselbstÃ¤ndiger TÃ¤tigkeit erzielten Einkommen von Fr. 51'000.-- entspricht im Jahr 2005 der Betrag von Fr. 52Â999.-- (Fr. 51'000.-- : 2Â296 x 2'386).</w:t>
      </w:r>
    </w:p>
    <w:p>
      <w:r>
        <w:t>(c) Die monatlichen MindestlÃ¶hne gemÃ¤ss L-GAV entsprechen im Jahr Fr. 38'184.-- fÃ¼r Ungelernte (Fr. 3'182.-- x 12) und Fr. 43'152.-- fÃ¼r Gelernte (Fr. 3'596.-- x 12).</w:t>
      </w:r>
    </w:p>
    <w:p>
      <w:r>
        <w:t>(d) Dem von der Invalidenversicherung gestÃ¼tzt auf die TabellenlÃ¶hne 2002 angenommenen Valideneinkommen von Fr. 43'232.-- entspricht im Jahr 2005 der Betrag von rund Fr. 44'927.-- (Fr. 43'232.-- : 2'296 x 2'386). Angepasst an die Wochenarbeitszeit im Gastgewerbe von 42.1 Stunden (Die Volkswirtschaft 1-2/2009, S. 98, Tab. B 9.2, lit. H) ergibt dies rund Fr. 47'286.-- (Fr. 44'297.-- : 40.0 x 42.1).</w:t>
      </w:r>
    </w:p>
    <w:p>
      <w:r>
        <w:t>4.3Â Â Â Â  Angesichts der diesbezÃ¼glich eindeutigen Rechtsprechung (vorstehend Erw. 1.4) steht ausser Zweifel, dass eine BerÃ¼cksichtigung von bloss behaupteten, aber weder nachgewiesenen noch versteuerten Overtips nicht in Frage kommt. Der anderslautende Standpunkt der BeschwerdefÃ¼hrerin (Urk. 15 S. 3 f.) verkennt den Gehalt der genannten Rechtsprechung.</w:t>
      </w:r>
    </w:p>
    <w:p>
      <w:r>
        <w:t>4.4Â Â Â Â  Entscheidend dafÃ¼r, welche der vorstehend genannten Variante (a)-(d) die richtige ist, ist der Kern der massgebenden Umschreibung des Valideneinkommens, nÃ¤mlich was die BeschwerdefÃ¼hrerin im entsprechenden Zeitpunkt Ânach dem Beweisgrad der Ã¼berwiegenden Wahrscheinlichkeit als Gesunde tatsÃ¤chlich verdient hÃ¤tteÂ (vorstehend Erw. 1.2).</w:t>
      </w:r>
    </w:p>
    <w:p>
      <w:r>
        <w:t>Â Â Â Â Â Â Â Â Â  Damit scheidet in einem ersten Schritt jedenfalls Variante (c) aus, denn dabei handelt es sich lediglich um MindestlÃ¶hne, welche von der BeschwerdefÃ¼hrerin auch Ã¼bertroffen worden sein dÃ¼rften, wie die Varianten (a) und (b) belegen. Zwischen diesen beiden verdient (b) den Vorzug, denn offensichtlich hat die BeschwerdefÃ¼hrerin als UnselbstÃ¤ndigerwerbende in den Jahren 1998 bis 2000 ein Einkommen zu erzielen vermocht, das hÃ¶her lag als das lediglich nachgefÃ¼hrte Einkommen im Unfallzeitpunkt.</w:t>
      </w:r>
    </w:p>
    <w:p>
      <w:r>
        <w:t>Â Â Â Â Â Â Â Â Â  Entscheidend ist nun jedoch, dass die BeschwerdefÃ¼hrerin als Gesunde im Jahr 2005 mit Ã¼berwiegender Wahrscheinlichkeit nicht mehr unselbstÃ¤ndig erwerbstÃ¤tig, sondern selbstÃ¤ndig gewesen wÃ¤re. Die ErÃ¶ffnung eines eigenen Lokals und damit der Statuswechsel im Jahr 2001 erfolgten gemÃ¤ss den eigenen Angaben aus wirtschaftlichen Ãberlegungen. Bezogen auf den vorliegend relevanten Knieschaden erfolgte der Wechsel im einem Zustand relativer Gesundheit: Die Revisionsoperation von 1996 lag Jahre zurÃ¼ck; ein RÃ¼ckfall bezogen auf den erlittenen Knieschaden trat erst im Herbst 2003, mithin zwei Jahre spÃ¤ter auf. Daraus ist zu schliessen, dass die BeschwerdefÃ¼hrerin, wÃ¤re kein RÃ¼ckfall erfolgt, auch im Mai 2005 mit Ã¼berwiegender Wahrscheinlichkeit weiterhin als SelbstÃ¤ndigerwerbende das 2001 erÃ¶ffnete Lokal betrieben hÃ¤tte.</w:t>
      </w:r>
    </w:p>
    <w:p>
      <w:r>
        <w:t>Â Â Â Â Â Â Â Â Â  Dass dies entgegen den ursprÃ¼nglichen Erwartungen der BeschwerdefÃ¼hrerin nicht ein hÃ¶heres Einkommen verschafft hat als die frÃ¼here AngestelltentÃ¤tigkeit, ist fÃ¼r sie bedauerlich, insbesondere weil es sich in der vorliegenden Weise auch auf das Valideneinkommen auswirkt. Es Ã¤ndert jedoch nichts daran, dass der Statuswechsel 2001 erfolgt und im dargelegten Sinn massgeblich ist. Ferner vermag sich auch die in Art. 24 Abs. 2 der Verordnung Ã¼ber die Unfallversicherung (UVV) vorgesehene Vergleichsrechnung nicht zu Gunsten der BeschwerdefÃ¼hrerin auszuwirken, betrifft diese doch ausdrÃ¼cklich den versicherten Verdienst und nicht das Valideneinkommen.</w:t>
      </w:r>
    </w:p>
    <w:p>
      <w:r>
        <w:t>Â Â Â Â Â Â Â Â Â</w:t>
      </w:r>
    </w:p>
    <w:p>
      <w:r>
        <w:t>Â Â Â Â Â Â Â Â Â  Somit ist fÃ¼r die Bestimmung des Valideneinkommens die Variante (d) die richtige. Zutreffend ist dabei auch die Vornahme eines BetÃ¤tigungsvergleichs und die Verwendung der TabellenlÃ¶hne, dies weniger aus den von der Invalidenversicherung dargelegten GrÃ¼nden, sondern weil die GeschÃ¤ftsergebnisse nicht von der BeschwerdefÃ¼hrerin allein, sondern gemeinsam mit ihrem Ehemann erzielt wurden, womit sie nicht einfach als Einkommen der BeschwerdefÃ¼hrerin betrachtet werden kÃ¶nnen.</w:t>
      </w:r>
    </w:p>
    <w:p>
      <w:r>
        <w:t>4.5Â Â Â Â  Somit ist als hypothetisches Valideneinkommen im Jahr 2005 gemÃ¤ss der obigen Variante (d) der Betrag von Fr. 47'286.-- einzusetzen. Im Vergleich zum Invalideneinkommen von Fr. 43'643.-- (vorstehend Erw. 1.1) resultiert eine Einkommenseinbusse von Fr. 3'643.--, was einen InvaliditÃ¤tsgrad von 8.35 % ergibt.</w:t>
      </w:r>
    </w:p>
    <w:p>
      <w:r>
        <w:t>Â Â Â Â Â Â Â Â Â  Damit ist der von Art. 18 Abs. 1 UVG vorausgesetzte MindestinvaliditÃ¤tsgrad von 10 % nicht erreicht, womit kein Rentenanspruch besteht.</w:t>
      </w:r>
    </w:p>
    <w:p>
      <w:r>
        <w:t>Â Â Â Â Â Â Â Â Â  Die angefochtene VerfÃ¼gung erweist sich mithin als rechtens, was zur Abweisung der dagegen erhobenen Beschwerde fÃ¼hrt.</w:t>
      </w:r>
    </w:p>
    <w:p>
      <w:r>
        <w:t>Â 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JÃ¼rg Baur</w:t>
      </w:r>
    </w:p>
    <w:p>
      <w:r>
        <w:t>- Rechtsanwalt Oskar MÃ¼ller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