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UV.2007.00389 vom 31. März 2010</w:t>
      </w:r>
    </w:p>
    <w:p>
      <w:r>
        <w:t>ZH Sozialversicherungsgericht, 2010-03-31, DE</w:t>
      </w:r>
    </w:p>
    <w:p>
      <w:r>
        <w:rPr>
          <w:b/>
        </w:rPr>
        <w:t xml:space="preserve">Quelle: </w:t>
      </w:r>
      <w:r>
        <w:t>https://mcp.opencaselaw.ch/entscheid/zh_sozialversicherungsgericht_UV.2007.00389</w:t>
      </w:r>
    </w:p>
    <w:p>
      <w:r>
        <w:t>FR: ZH_SOZIALVERSICHERUNGSGERICHT UV.2007.00389 du 31 mars 2010</w:t>
      </w:r>
    </w:p>
    <w:p>
      <w:r>
        <w:t>IT: ZH_SOZIALVERSICHERUNGSGERICHT UV.2007.00389 del 31 marzo 2010</w:t>
      </w:r>
    </w:p>
    <w:p>
      <w:pPr>
        <w:pStyle w:val="Heading2"/>
      </w:pPr>
      <w:r>
        <w:t>Erwägungen</w:t>
      </w:r>
    </w:p>
    <w:p>
      <w:r>
        <w:rPr>
          <w:b/>
        </w:rPr>
        <w:t>E. 1</w:t>
      </w:r>
    </w:p>
    <w:p>
      <w:r>
        <w:t>1.1Â Â Â Â  Nach Art. 10 Abs. 1 UVG hat die versicherte Person Anspruch auf die zweckmÃ¤ssige Behandlung ihrer Unfallfolgen. Ist sie infolge des Unfalles voll oder teilweise arbeitsunfÃ¤hig (Art. 6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1.2Â Â Â Â  Die Leistungspflicht eines Unfallversicherers gemÃ¤ss UVG setzt voraus, dass zwischen dem Unfallereignis und dem eingetretenen Schaden (Krankheit, InvaliditÃ¤t, Tod) ein natÃ¼rlicher und ein adÃ¤quater Kausalzusammenhang besteht. Bei organisch nachweisbarer BehandlungsbedÃ¼rftigkeit der GesundheitsstÃ¶rung deckt sich die adÃ¤quate, das heisst rechtserhebliche, KausalitÃ¤t weitgehend mit der natÃ¼rlichen und die AdÃ¤quanz hat gegenÃ¼ber dem natÃ¼rlichen Kausalzusammenhang praktische keine selbstÃ¤ndige Bedeutung. Insbesondere bei psychogenen StÃ¶rungen, den typischen Beschwerden nach einem Schleudertrauma der HWS, einer dem Schleudertrauma Ã¤hnlichen Verletzung oder einem SchÃ¤del-Hirntrauma ist die AdÃ¤quanz als rechtliche Eingrenzung der aus dem natÃ¼rlichen Kausalzusammenhang sich ergebenden Haftung hingegen zu prÃ¼fen (BGE 128 V 172 Erw. 1c, 118 V 291 Erw. 2a mit Hinweisen).</w:t>
      </w:r>
    </w:p>
    <w:p>
      <w:r>
        <w:t>1.3Â Â Â Â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Hinweisen).Â Â Â Â Â Â Â</w:t>
      </w:r>
    </w:p>
    <w:p>
      <w:r>
        <w:t>Â Â Â Â 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Â Â Â Â Â Â Â Â  Diese BeweisgrundsÃ¤tze gelten ohne Weiteres auch in FÃ¤llen mit Schleuderverletzungen der HWS, SchÃ¤delhirntrauma und Ã¤quivalenten Verletzungen. Ist ein Schleudertrauma der HWS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1.4Â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Die Beurteilung des adÃ¤quaten Kausalzusammenhangs zwischen einem Unfall und der infolge eines Schleudertraumas der HWS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2.Â Â Â Â Â Â  Gegenstand des angefochtenen Einspracheentscheides (Urk. 2) ist die Einstellung der Leistungen per 31. Mai 2006, welche die Beschwerdegegnerin in erster Linie unter Hinweis auf PD Dr. I.___s Gutachten mit dem Dahinfallen des natÃ¼rlichen Kausalzusammenhangs begrÃ¼ndet und wozu sie auch auf die fehlende AdÃ¤quanz eines allfÃ¤lligen Kausalzusammenhangs verweist.</w:t>
      </w:r>
    </w:p>
    <w:p>
      <w:r>
        <w:t>Â Â Â Â Â Â Â Â  Zu der mit der Beschwerde beantragten ErhÃ¶hung des Taggeldes ab dem Jahr 2004 zufolge einer im Gesundheitsfall vorgesehenen ErhÃ¶hung des Arbeitspensums hat die "ZÃ¼rich" im Einspracheentscheid zwar bereits ablehnend Stellung genommen (Urk. 2 S. 6). Doch rÃ¤umt sie nun in der Beschwerdeantwort (Urk. 6 S. 3) ein, dass diese Leistungen nicht Gegenstand der VerfÃ¼gung vom 29. November 2006 (Urk. 7/Z147) bildeten und daher auch nicht nÃ¤her abgeklÃ¤rt worden seien. Folglich war darÃ¼ber im Einspracheentscheid gar nicht zu befinden und kann diesbezÃ¼glich auf die Beschwerde nicht eingetreten werden.</w:t>
      </w:r>
    </w:p>
    <w:p>
      <w:r>
        <w:t>3.Â Â Â Â Â Â  Der Anspruch auf Ã¼ber den 31. Mai 2006 hinausgehende Taggeld- und Heilbehandlungsleistungen, wie sie mit der Beschwerde in erster Linie verlangt werden, setzt unter anderem voraus, dass in diesem Zeitpunkt von weiteren medizinischen Behandlungen noch eine namhafte Besserung des Gesundheitszustandes erwartet werden konnte. Ob eine solche noch mÃ¶glich ist, bestimmt sich insbesondere nach Massgabe der zu erwartenden Steigerung oder Wiederherstellung der ArbeitsfÃ¤higkeit, soweit diese unfallbedingt beeintrÃ¤chtigt ist. Dabei verdeutlicht die Verwendung des Begriffes "namhaft" durch den Gesetzgeber, dass die durch weitere Heilbehandlung zu erwartende Besserung ins Gewicht fallen muss. Unbedeutende Verbesserungen genÃ¼gen nicht (BGE 134 V 109 E. 4.3 S. 115). 8C_283/2009 Urteil vom 18. September 2009. Erw. 8.1).</w:t>
      </w:r>
    </w:p>
    <w:p>
      <w:r>
        <w:t>Â Â Â Â Â Â Â Â  Entgegen der Auffassung der BeschwerdefÃ¼hrerin konnte von der regelmÃ¤ssigen osteopathischen und physiotherapeutischen Begleitung, die nach dem Rehabilitationsaufenthalt vom FrÃ¼hjahr 2004 beziehungsweise Ende September 2005 aufgenommen worden war und deren WeiterfÃ¼hrung vom Rheumatologen der Klinik F.___ offenbar auch noch im Bericht vom 5. Dezember 2006 empfohlen wurde (Urk. 1 S. 10 f., Urk. 8/ZM20, 8/ZM46, Urk. 1 S. 10), keine namhafte Verbesserung mehr erwartet werden. Bereits im Bericht vom 2. Juni 2004 (Urk. 8/ZM21) hatten die Neurologen der Klinik F.___ das Resultat des stationÃ¤ren Rehabilitationsaufenthalts in der RehaClinic G.___ vom FrÃ¼hjahr 2004 als erfreulich beurteilt und darauf hingewiesen, dass nach anfÃ¤nglich vollstÃ¤ndiger Schmerzfreiheit aktuell noch eine wechselhafte Schmerzsymptomatik mit SchmerzintensitÃ¤t VAS 0-5 im Bereich zervikal rechtsbetont, gelegentlich mit Ausstrahlung bis parietal bestehe. Doch sei die Patientin inzwischen wieder vollstÃ¤ndig in den Arbeitsprozess reintegriert und verrichte wie vor dem Unfall ein 60%iges Pensum. Dementsprechend dienten die von diesen Ãrzten damals weiterhin empfohlene Physiotherapie mit tÃ¤glichen HeimÃ¼bungen und die Akupunkturbehandlung nicht mehr der Steigerung der ArbeitsfÃ¤higkeit, sondern - erklÃ¤rtermassen - der Stabilisierung der Situation. Auch die nachfolgenden Behandlungen, wie dynamische WirbelsÃ¤ulentherapie, Wiederaufnahme oder Intensivierung von Physiotherapie, Akupunktur oder Osteopathie, erfolgten im Zusammenhang mit vorÃ¼bergehenden Schmerzexazerbationen, SchwindelgefÃ¼hlen oder Verspannungen im HWS-Bereich bei vermehrter beruflicher oder kÃ¶rperlicher Beanspruchung (Urk. 8/ZM28-29, 8/ZM32, 8/ZM30-31, 33-38, 8/ZM43/1-2, 8/ZM45a, 8/ZM46) und dienten somit im Wesentlichen der Aufrechterhaltung des nach dem Rehabilitationsaufenthalt erreichten Zustandes. Dass von Seiten des Osteopathen im Bericht vom 29. Mai 2005 immer noch eine langsame, aber ersichtliche Besserungstendenz im Bereich der Muskelspannung konstatiert (Urk. 8/ZM52) und im rheumatologischen Bericht der Klinik F.___ vom 5. Dezember 2006 gemÃ¤ss Sachdarstellung der BeschwerdefÃ¼hrerin (Urk. 1 S. 10) vom langsamen RÃ¼ckgang der Schmerzen unter der regelmÃ¤ssigen osteopathischen und physiotherapeutischen Begleitung berichtet wurde, Ã¤ndert daran nichts.</w:t>
      </w:r>
    </w:p>
    <w:p>
      <w:r>
        <w:rPr>
          <w:b/>
        </w:rPr>
        <w:t>E. 4</w:t>
      </w:r>
    </w:p>
    <w:p>
      <w:r>
        <w:t>4.1Â Â Â Â  Soweit die Beschwerdegegnerin die nach Einstellung der Taggeld- und Heilbehandlungsleistungen in Betracht fallenden Dauerleistungen wie Rente und IntegritÃ¤tsentschÃ¤digung mit der BegrÃ¼ndung ablehnt, der natÃ¼rliche Kausalzusammenhang zwischen den noch vorhandenen Beschwerden und dem Unfall sei dahingefallen, beruft sie sich auf das Gutachten von PD Dr. I.___ vom 9. August 2006 (Urk. 2 S. 3, Urk. 8/ZM55). Dieser gelangte - gestÃ¼tzt auf die Versicherungsakten, die eigene Untersuchung vom 1. Juli 2006, die unmittelbar nach dem Unfall im Spital A.___ erstellten RÃ¶ntgenbilder sowie die im medizinisch radiodiagnostischen Institut am 18. Juli 2006 durchgefÃ¼hrte MR-AbklÃ¤rung der HWS (Urk. 8/ZM54) zu folgender Diagnose (Urk. 8/ZM55 S. 22, 24):</w:t>
      </w:r>
    </w:p>
    <w:p>
      <w:r>
        <w:t>? Nucho-occipitales Beschwerdebild bei</w:t>
      </w:r>
    </w:p>
    <w:p>
      <w:r>
        <w:t>- cervikothorakal anlagemÃ¤ssig rechtskonvexer Skoliose</w:t>
      </w:r>
    </w:p>
    <w:p>
      <w:r>
        <w:t>- degenerativer delordosierender Osteochondrose C5/6, bereits dokumentiert zum Unfallzeitpunkt am 20.02.2003</w:t>
      </w:r>
    </w:p>
    <w:p>
      <w:r>
        <w:t>- Status nach Distorsionstrauma der HWS am 20.01.2003 ohne begleitende Commotio</w:t>
      </w:r>
    </w:p>
    <w:p>
      <w:r>
        <w:t>? MÃ¤ssige Osteochondrose L1/2 mit Deckplattendefekt LWK2, erstdokumentiert 01.07.2006</w:t>
      </w:r>
    </w:p>
    <w:p>
      <w:r>
        <w:t>- DD: Status nach monosegmentÃ¤rem M.Scheurmann/mÃ¶glichem Deckplatteneinbruch LWK2 am 20.01.2003</w:t>
      </w:r>
    </w:p>
    <w:p>
      <w:r>
        <w:t>? Status nach posttraumatischer BelastungsstÃ¶rung (ICD-10: F43.1)</w:t>
      </w:r>
    </w:p>
    <w:p>
      <w:r>
        <w:t>- residuelle Konzentrations- und MerkfÃ¤higkeitsstÃ¶rungen</w:t>
      </w:r>
    </w:p>
    <w:p>
      <w:r>
        <w:t>- funktionelle Schwindelsensationen</w:t>
      </w:r>
    </w:p>
    <w:p>
      <w:r>
        <w:t>Â Â Â Â Â Â Â Â  PD Dr. I.___ hielt fest, aktuell gruppierten sich die geltend gemachten Beschwerden einerseits in die Nackenregion, wo muskulÃ¤re Anlaufprobleme morgens und expositionsabhÃ¤ngige muskulÃ¤re Belastungsgrenzen vorhanden seien. RadikulÃ¤re Ausstrahlungssensationen oder AusfÃ¤lle ergÃ¤ben sich keine. Andererseits bestÃ¼nden seit dem Unfall eine subjektiv als stÃ¶rend wahrgenommene Vergesslichkeit und KonzentrationsstÃ¶rungen, die sich mit zunehmender Tagesbelastung besonders in der zweiten TageshÃ¤lfte manifestierten und im heutigen 70 %-Vertragspensum dank geschickter Arbeitsverteilung im Tagesverlauf und geeigneter mnemotechnischen Hilfsmitteln kompensiert werden kÃ¶nnten. Klinisch fielen eine rechtskonvex skoliogene Fehlhaltung des SchultergÃ¼rtels und eine leichtgradig eingeschrÃ¤nkte HWS-Beweglichkeit mit muskulÃ¤rer BÃ¼tierung auf. Beim ansonsten unauffÃ¤lligen Neurostatus ergab sich ein leichtes koordinatives Balancedefizit im Strichgang (Urk. 8/ZM55 S. 21).</w:t>
      </w:r>
    </w:p>
    <w:p>
      <w:r>
        <w:t>Â Â Â Â Â Â Â Â  Nach Auffassung des Gutachters war das Beschwerdebild im Fallverlauf angesichts der radiologisch dokumentierten vorbestehenden delordosierenden Osteochondrose C5/6 bei cervikothorakaler Skoliose mit spontanverlaufstypisch geringgradiger degenerativer Progredienz im bildgebenden Follow up rund dreieinhalb Jahre nach der Erstdokumentation nur teilweise unfallkausal (Urk. 8/ZM55 S. 22). BezÃ¼glich der nucho-occipitalen Beschwerden sei eine unfallkausale temporÃ¤re Verschlechterung des prÃ¤traumatisch wenig wahrgenommenen Vorzustandes im Sinne einer PrÃ¤zession des Vorzustandes in Relation zum Spontanverlauf grundsÃ¤tzlich mit medizinisch praktischer Sicherheit zu bejahen. Die prÃ¤traumatisch unbelastende Situation - die anlagemÃ¤ssige Skoliose und die mittelbar damit zusammenhÃ¤ngende degenerativ vorbestehende Osteochondrose C5/6 - sei durch das Ereignis funktional mit medizinisch praktischer Sicherheit gegenÃ¼ber dem Spontanverlauf zur vorzeitigen Manifestation gefÃ¼hrt worden. Auf der strukturellen Seite hÃ¤tten alle bildgebenden AbklÃ¤rungen keine unfallkausale Verletzung in diesem Bereich nachweisen kÃ¶nnen, was die Annahme einer richtungweisenden Komponente nicht begrÃ¼nden lasse. Da bei komplexen VorzustÃ¤nden mit auch im Spontanverlauf tendenzweise zunehmenden degenerativen Komponenten der Status quo ante nie erreicht werden kÃ¶nne, kÃ¶nne auch aus gutachterlicher Sicht in casu lediglich die Frage nach dem Zeitpunkt des erreichten Status quo sine beantwortet werden. Abstrahiert vom Vorzustand wÃ¤ren derartige postdistorsionelle Beschwerden bei Fehlen nachweisbarer struktureller Verletzungsfolgen in Anlehnung an die UVG Praxis der SUVA in einem zeitlichen Abstand von 6 bis lÃ¤ngstens 9 Monaten als abgeheilt zu beurteilen. Unter Miteinbezug einer fallbezogen vertretbaren Kulanz wÃ¤re aus gutachterlicher Sicht ein Zeitraum von 12 - 15 Monaten fÃ¼r die unfallkausale BehandlungsbedÃ¼rftigkeit als obere Limite des erreichten Status quo sine anzunehmen (Urk. 8/ZM55 S. 25, 26). Zu diesem Zeitpunkt hÃ¤tte die eigene Dynamik des Vorzustandes im Sinne des zu erwartenden natÃ¼rlichen Verlaufes bei Skoliosen mit Osteochondrosen die Symptomatik auch ohne das Ereignis vom 20. Januar 2003 plausibel erklÃ¤rt (Urk. 8/ZM55 S. 30). Ebenso sei der zeitliche Zusammenhang der ausgewiesenen BelastungsstÃ¶rung als Ã¼berwiegend wahrscheinlich zu akzeptieren (Urk. 8/ZM55 S. 25). PD Dr. I.___ konstatierte im bisherigen Verlauf eine diagnostische und therapeutische Orientierungslosigkeit. Die unfallfremde/degenerative Dimension sei nÃ¤mlich unbeachtet geblieben. Dementsprechend hÃ¤tten die behandelnden Ãrzte anstelle einer Behandlungsplanung nach dem Prinzip von Âtry and errorÂ unspezifische Anwendungen durchgefÃ¼hrt und auf eine wirbelsÃ¤ulenorthopÃ¤dische Standortbestimmung und auf die Einsichtnahme in die bildgebenden Dokumente des Spitals A.___, welche die Rechtsvertreterin der Versicherten wohl "aus mandatsbezogen nahe liegenden GrÃ¼nden" als verschollen erklÃ¤rt habe (Urk. 8/ZM55 S. 23, 24).</w:t>
      </w:r>
    </w:p>
    <w:p>
      <w:r>
        <w:t>?Â Â Â Â Â Â Â  Zu der hinsichtlich der LendenwirbelsÃ¤ule (LWS) gestellten Diagnose erklÃ¤rte PD Dr. I.___, die im Bereich der Deckplatte des LendenwirbelkÃ¶rpers 2 (LWK2) rÃ¶ntgenologisch feststellbare AuffÃ¤lligkeit lasse differentialdiagnostisch primÃ¤r an eine monosegmentÃ¤re Scheuermann-VerÃ¤nderung denken. Doch sei eine stattgehabte leichte apikale Impression von LWK2 nicht mit Sicherheit auszuschliessen. Leider seien zu diesem Situs weder primÃ¤r noch je im Verlauf RÃ¶ntgenbilder erstellt worden, weshalb die zur Erfassung posttraumatisch evolutiver VerÃ¤nderungen am LWK2 sehr wertvolle Verlaufsbeurteilung gÃ¤nzlich verunmÃ¶glicht sei (Urk. 8/ZM55 S. 19).</w:t>
      </w:r>
    </w:p>
    <w:p>
      <w:r>
        <w:t>Â Â Â Â Â Â Â Â  Des weiteren erklÃ¤rte PD Dr. I.___, ein Ã¼ber leichte Prellungen hinaus relevanter Kopfanprall sei nicht dokumentiert. Zudem fehle es an der Symptomatik einer Commotio cerebri, wie sie als Voraussetzung einer Herdkontusion mit Âminimal brain damageÂ im Sinne eines hirnorganisch relevanten SchÃ¤del-Hirntraumas medizinisch unabdingbar und zwingend zu fordern wÃ¤re. Hinweise fÃ¼r unfalltypische Defizite hÃ¤tten sich weder bei der psychologischen Testung durch Professor E.___ noch durch die fachneurologische AbklÃ¤rung bei Prof. H.___ ergeben und auch nicht - entgegen der Annahme Dr. E.___s - bei der ophthalmologischen Untersuchung, wobei gegenÃ¼ber der bei der psychologischen Testung vorgenommenen analogistisch anmutenden Zuordnung der unspezifischen mnestisch-cognitiven Defizite zum Unfallereignis ohnehin eine erhebliche Skepsis angebracht sei. In der breiten Palette der durchgefÃ¼hrten UntersuchungsgÃ¤ngen hÃ¤tten sich keine objektiven Belege fÃ¼r eine hirnorganische StÃ¶rung ergeben. Die subjektiv seit dem Unfall glaubhaft erlebten mnestisch-kognitiven EinschrÃ¤nkungen seien als Residualsymptome der gemÃ¤ss Beurteilung von lic. phil. B.___ beschriebenen nicht strukturell neuropathologisch abstÃ¼tzbaren posttraumatischen BelastungsstÃ¶rung anzuerkennen. Im Zusammenhang mit dem anfÃ¤nglich teilweise phobisch reaktiven Verhalten der Versicherten sei namentlich das menschlich unakzeptabel feige Verhalten des Unfallverursachers erwÃ¤hnenswert. Inwieweit sich in der AusprÃ¤gung dieser BelastungsstÃ¶rung neben situativ endogenen auch interaktiv zur Zeit des Unfalls lebenslagebedingt erschwerende Momente wie die Trennung vom Ehemann und Ãbernahme der Rolle als allein erziehende Familienmutter ergeben hÃ¤tten, mÃ¼sse wohl offen gelassen werden (Urk. 8/ZM55 S. 22, 23).</w:t>
      </w:r>
    </w:p>
    <w:p>
      <w:r>
        <w:t>4.2Â Â Â Â  Von seinem Fachgebiet her - OrthopÃ¤dische Chirurgie, insbesondere WirbelsÃ¤ulen-Chirurgie - war PD Dr. I.___ durchaus befugt, die vom Unfall betroffene HWS auf knÃ¶cherne Defekte hin zu beurteilen und sich zur Frage nach dem Vorhandensein organischer Verletzungsfolgen in diesem Bereich zu Ã¤ussern. Die diesbezÃ¼glichen Schlussfolgerungen sind denn auch einleuchtend und nachvollziehbar begrÃ¼ndet, erfolgten in Kenntnis der medizinischen Vorakten und des vollstÃ¤ndigen RÃ¶ntgendossiers sowie nach DurchfÃ¼hrung beziehungsweise Veranlassung der erforderlichen Untersuchungen. Insofern genÃ¼gt das Gutachten den Anforderungen, die rechtsprechungsgemÃ¤ss an ein derartiges Beweismittel gestellt werden (BGE 125 V 352 Erw. 3a, 122 V 160 Erw. 1c).</w:t>
      </w:r>
    </w:p>
    <w:p>
      <w:r>
        <w:t>Â Â Â Â Â Â Â Â  In der Beschwerde wird jedoch zu Recht beanstandet, dass sich PD Dr. I.___ aber auch zu den nicht sein Fachgebiet betreffenden Beschwerden der Versicherten vernehmen liess (Urk. 1 S. 4 f.). So Ã¤usserte er sich zu allfÃ¤lligen hirnorganischen SchÃ¤digungen sowie zu den psychischen Unfallfolgen. Auch ordnete er die Ergebnisse der neuropsychologischen AbklÃ¤rung ohne RÃ¼cksprache mit Prof. E.___ und dem behandelnden Psychiater dem psychischen Bereich zu und nahm allgemein zum natÃ¼rlichen Kausalzusammenhang der noch vorhandenen Beschwerden Stellung. In dieser Hinsicht kann seinem Gutachten kein Beweiswert zukommen. Dies umso weniger als er sich mit der sich stellenden Frage nach dem Vorhandensein des fÃ¼r ein HWS-Schleudertrauma oder eine damit vergleichbare HWS-Verletzung typischen Beschwerdebildes (vgl. BGE 134 V 109 Erw. 6.2.1 S. 116 mit Hinweis auf BGE 117 V 359 Erw. 4b S. 360) nicht auseinander setzt.</w:t>
      </w:r>
    </w:p>
    <w:p>
      <w:r>
        <w:t>Â Â Â Â Â Â Â Â  Vorliegend ist eine abschliessende medizinische Beurteilung der natÃ¼rlichen UnfallkausalitÃ¤t der noch geklagten Beschwerden jedoch entgegen der Auffassung der BeschwerdefÃ¼hrerin (Urk. 1 S. 3) nicht erforderlich. Denn diesen liegt, wie sich aus den nachfolgenden ErwÃ¤gungen ergibt, kein organisches Korrelat mehr zugrunde. Insofern erweisen sie sich auch nicht mehr als adÃ¤quate Unfallfolgen (vgl. Bundesgerichtsurteil vom 25. Februar 2010, 8C_837/2009, Erw. 2.2 mit Hinweis auf BGE 134 V 109 E. 9.3 S. 124).</w:t>
      </w:r>
    </w:p>
    <w:p>
      <w:r>
        <w:t>4.3Â Â Â Â  Die im Bereich der HWS radiologisch dokumentierte delordosierende Osteochondrose C5/6 bei cervikothorakaler Skoliose ist vorbestehend, und gemÃ¤ss den diesbezÃ¼glich Ã¼berzeugenden AusfÃ¼hrungen von PD Dr. I.___ wurden diese prÃ¤traumatisch wenig wahrgenommenen degenerativen VerÃ¤nderungen durch den Unfall zur vorzeitigen Manifestation gefÃ¼hrt, ohne dass es jedoch zu einer eigentlichen unfallkausalen Verletzung in diesem Bereich gekommen wÃ¤re. Soweit PD Dr. I.___ davon ausgeht, dass der status quo sine im Zeitraum von 12 bis 15 Monaten in dem Sinne wieder erreicht worden sei, als die eigene Dynamik des Vorzustandes nach dem zu erwartenden natÃ¼rlichen Verlaufes bei Skoliosen mit Osteochondrosen die Symptomatik auch ohne das Ereignis vom 20. Januar 2003 plausibel erklÃ¤re, so vermag der Hinweis auf eine angebliche UVG-Praxis der SUVA zwar, wie die BeschwerdefÃ¼hrerin sinngemÃ¤ss einwendet (Urk. 1 S. 4, 8), eine fachlich nachvollziehbare BegrÃ¼ndung fÃ¼r diese Aussage nicht zu ersetzen. Immerhin steht sie im Einklang mit dem vom Bundesgericht beim Fehlen eines unfallbedingten, organisch nachweisbaren Substrats im Bereich der WirbelsÃ¤ule als massgebend erachteten medizinischen Erfahrungssatz, wonach der organische Zustand des RÃ¼ckens nach allfÃ¤llig erlittenen Verletzungen wie Prellung, Verstauchung oder Zerrung in der Regel sechs Monate beziehungsweise bei degenerativen VerÃ¤nderungen spÃ¤testens ein Jahr nach dem Unfall wieder soweit hergestellt ist, wie er auch dann wÃ¤re, wenn sich der Unfall nicht ereignet hÃ¤tte (Bundesgerichtsurteil vom 26. November 2008, 8C_744/2008, Erw. 4 mit Hinweisen).</w:t>
      </w:r>
    </w:p>
    <w:p>
      <w:r>
        <w:t>Â Â Â Â Â Â Â Â  Hinsichtlich der Ã¼brigen LWS waren nach dem Unfall zunÃ¤chst im Thorakalbereich gewisse Beschwerden angegeben worden (Urk. 8/ZM3, 8/ZM20 S. 1, 8/ZM22-45a, 8/ZM51-52). Der Lumbalbereich, wo PD Dr. I.___ eine rÃ¶ntgenologische AuffÃ¤lligkeit der Deckplatte von LWK2 feststellte, spielte im Verlauf der Behandlung aber kaum oder hÃ¶chstens im Zusammenhang mit einer Fehlhaltung der WirbelsÃ¤ule eine Rolle (Urk. 8/ZM20, 8/ZM24-26, 8/ZM42, 8/ZM47). Aus einer allfÃ¤lligen leichten apikalen Impression von LWK2 resultierten somit keine wesentlichen BeeintrÃ¤chtigungen, weshalb die von PD Dr. I.___ aufgeworfen Frage, ob es sich dabei um eine Unfallfolge oder um eine monosegmentÃ¤re Scheuermann-VerÃ¤nderung handelt, offen gelassen werden kann und sich bezÃ¼glich der WirbelsÃ¤ule mangels anderweitiger organischer Befunde weitere AbklÃ¤rungen erÃ¼brigen. Nachdem die "ZÃ¼rich" beziehungsweise Dr. C.___ aufgrund der geklagten SehstÃ¶rungen, SchwindelgefÃ¼hle und KonzentrationsstÃ¶rungen eine ophthalmologische und eine neurologische AbklÃ¤rung bei Dr. D.___ beziehungsweise Prof. Dr. H.___ veranlasst und diese ebenfalls keine organischen Befunde und auch keinen weiteren AbklÃ¤rungsbedarf ergeben haben (Urk. 8/ZM8-9, 8/ZM12/1-2, 8/ZM49-50), kann auch in dieser Hinsicht ein organisches Substrat der Beschwerden, namentlich auch der von Prof. Dr. E.___ bei der neuropsychologischen AbklÃ¤rung erhobenen erheblichen EinschrÃ¤nkungen der basalen und komplexen Aufmerksamkeitsfunktionen (Urk. 8/ZM13 S. 4), ausgeschlossen werden. Weitere spezialÃ¤rztliche Untersuchungen wie etwa die von der BeschwerdefÃ¼hrerin angefÃ¼hrte Posturographie (Urk. 1 S. 5) sind daher nicht mehr erforderlich.</w:t>
      </w:r>
    </w:p>
    <w:p>
      <w:r>
        <w:t>4.4Â Â Â Â  Bei der PrÃ¼fung der AdÃ¤quanz der als Unfallfolgen noch in Betracht fallenden Beschwerden, die nicht mehr auf organisch nachweisbare FunktionsausfÃ¤lle zurÃ¼ckzufÃ¼hren sind, ist mit den Parteien (Urk. 1 S. 11, Urk. 2 S. 5) davon auszugehen, dass der Unfall, bei dem die BeschwerdefÃ¼hrerin auf einem FussgÃ¤ngerstreifen frontal von einem Personenwagen angefahren, beim Aufprall gegen dessen Frontscheibe geschleudert und auf den Boden geworfen wurde (Urk. 7/Z20 S. 1, Urk. 9), als mittelschwer einzustufen ist.</w:t>
      </w:r>
    </w:p>
    <w:p>
      <w:r>
        <w:t>Â Â Â Â Â Â Â Â  Bei einem derartigen Unfall mÃ¼ssen weitere, objektiv erfassbare UmstÃ¤nde, welche unmittelbar mit dem Unfall im Zusammenhang stehen oder als direkte beziehungsweise indirekte Folgen davon erscheinen, gegeben sein, um die AdÃ¤quanz eines allfÃ¤lligen Kausalzusammenhangs bejahen zu kÃ¶nnen. Dabei fallen als Kriterien besonders dramatische BegleitumstÃ¤nde oder besondere EindrÃ¼cklichkeit des Unfalls, die Schwere oder besondere Art der erlittenen Verletzungen, insbesondere ihre erfahrungsgemÃ¤sse Eignung, psychische Fehlentwicklungen auszulÃ¶sen, ferner die ungewÃ¶hnlich lange Dauer der Ã¤rztlichen Behandlung, kÃ¶rperliche Dauerschmerzen, Ã¤rztliche Fehlbehandlung, welche die Unfallfolgen erheblich verschlimmert, schwieriger Heilungsverlauf und erhebliche Komplikationen und schliesslich Grad und Dauer der physisch bedingten ArbeitsunfÃ¤higkeit in Betracht (BGE 134 V 116 Erw. 6.1, 115 V 140 Erw. 6c/aa).</w:t>
      </w:r>
    </w:p>
    <w:p>
      <w:r>
        <w:t>Â Â Â Â Â Â Â Â  Vorliegend sind entgegen der Auffassung der BeschwerdefÃ¼hrerin (Urk. 1 S. 11 f.) keine dieser Kriterien erfÃ¼llt. Und dies selbst dann, wenn man davon absieht, dass PD Dr. I.___ die nucho-occipitalen Beschwerden nur noch mit dem Vorzustand erklÃ¤rt, und die AdÃ¤quanzprÃ¼fung nach den fÃ¼r das nach einem HWS-Schleudertrauma typische Beschwerdebild entwickelten Regeln durchfÃ¼hrt, bei denen auf eine Differenzierung zwischen physischen und psychischen Komponenten verzichtet wird (Bundesgerichtsurteil vom 11. MÃ¤rz 2010, 8C_963/2009, Erw. 3.2 mit weiteren Verweisen).</w:t>
      </w:r>
    </w:p>
    <w:p>
      <w:r>
        <w:t>Â Â Â Â Â Â Â Â  Richtigerweise beruft sich die BeschwerdefÃ¼hrerin zwar nicht auf das Kriterium der Ã¤rztlichen Fehlbehandlung, kann eine solche doch allein aufgrund der von PD Dr. I.___ aus rein orthopÃ¤discher Sicht geÃ¤usserten Kritik an den bisherigen, angeblich orientierungslosen und die degenerative Dimension verkennenden therapeutischen BemÃ¼hungen nicht angenommen werden. Der BeschwerdefÃ¼hrerin kann jedoch nicht gefolgt werden, wenn sie das Ereignis vom 20. Januar 2003 als besonders eindrÃ¼cklich bezeichnet (Urk. 1 S. 11), zumal den Besonderheiten des Unfallhergangs mit der Zuordnung des Unfalls zum mittleren Bereich im engeren Sinn genÃ¼gend Rechnung getragen wird. Auch das Kriterium der besonderen Art und Schwere der erlittenen Verletzung ist nicht erfÃ¼llt. Denn das diagnostizierte HWS-Distorsionstrauma als solches genÃ¼gt dazu nicht, bei den durch den Aufprall an der Frontscheibe und auf dem Boden zusÃ¤tzlich bewirkten Kontusionen handelte es sich um geringfÃ¼gige Verletzungen, und der Unfallhergang oder die dabei allenfalls eingenommene besondere KÃ¶rperhaltung fÃ¼hrte nicht zu zusÃ¤tzlichen spezifischen Komplikationen (vgl. Bundesgerichtsurteil vom 29. Januar 2010, 8C_879/2009, Erw. 5.2, mit Hinweisen, insbesondere auf BGE 134 V 109).</w:t>
      </w:r>
    </w:p>
    <w:p>
      <w:r>
        <w:t>Â Â Â Â Â Â Â Â  Auch bezÃ¼glich der bis zum Fallabschluss erfolgten medizinischen Behandlungen kann nicht gesagt werden, dass diese besonders belastend gewesen wÃ¤ren, erfolgten sie doch - abgesehen vom einmaligen dreiwÃ¶chigen stationÃ¤ren Rehabilitationsaufenthalt in der RehaClinic G.___ im FrÃ¼hjahr 2004 (Urk. 8/ZM20) - im ambulanten Rahmen und handelte es sich dabei um mehrere Serien Akupunktur (Urk. 8/ZM22-27,Urk. 8/ZM30-31, 8/ZM33-36, 8/ZM40-42, 8/ZM46), eine bereits nach sieben Sitzungen zugunsten einer dynamischen WirbelsÃ¤ulentherapie abgebrochene intensive Physiotherapie (Urk. 8/ZM37-38, 8/ZM43/1-2, 8/ZM45a), Osteopathie und erneute Physiotherapie (Urk. 8/ZM46, 8/ZM52-53, 7/Z123). Das Kriterium der fortgesetzt spezifischen, belastenden Ã¤rztlichen Behandlung bis zum Fallabschluss ist daher ebenso wenig erfÃ¼llt wie das Kriterium des schwierigen Heilungsverlaufs oder erheblicher Komplikationen. Namentlich auf das letztgenannte Kriterium kann nicht allein aus der blossen Dauer der Ã¤rztlichen Behandlung und der geklagten Beschwerden geschlossen werden, zumal keine besonderen GrÃ¼nde vorliegen, welche die Genesung beeintrÃ¤chtigt oder verzÃ¶gert haben (vgl. Bundesgerichtsurteil vom 25. Januar 2008, U 56/07, Erw. 6.6, BGE 134 V 109 E. 10.2.3 S. 128).</w:t>
      </w:r>
    </w:p>
    <w:p>
      <w:r>
        <w:t>Â Â Â Â Â Â Â Â  BezÃ¼glich des Kriteriums der erheblichen ArbeitsunfÃ¤higkeit trotz ausgewiesener Anstrengungen soll zwar nicht verkannt werden, dass die BeschwerdefÃ¼hrerin sich ihre Arbeit bereits in einem Zeitpunkt wieder aufnahm, als sie noch unter vielfÃ¤ltigen Beschwerden litt und sich noch verschiedenen Ã¤rztlichen Behandlungen unterziehen musste. Indes dauerte ihre anfÃ¤ngliche ArbeitsunfÃ¤higkeit nur eine Woche und schwankte die ArbeitsfÃ¤higkeit in der Folge zwischen 50 %, 30 % und dem vor dem Unfall ausgeÃ¼bten Pensum von 60 %-. Dieses Pensum konnte sie schliesslich ab 3. August 2003 - abgesehen von der Dauer des dreiwÃ¶chigen Rehabilitationsaufenthalt vom FrÃ¼hjahr 2004 - wieder durchgehend erfÃ¼llen (Urk. 8/ZM6-7, 8/ZM10-11).</w:t>
      </w:r>
    </w:p>
    <w:p>
      <w:r>
        <w:t>Â Â Â Â Â Â Â Â  Selbst wenn aber der Nachweis erbracht wÃ¼rde, dass die Versicherte, wie sie geltend macht (Urk. 1 S. 6, 13), ihr Arbeitspensum im Gesundheitsfall inzwischen erhÃ¶ht hÃ¤tte beziehungsweise bezogen auf eine 100%ige Anstellung immer noch eine ArbeitsunfÃ¤higkeit von 30 % bestehen wÃ¼rde und somit immerhin das Kriterium der erheblichen ArbeitsunfÃ¤higkeit erfÃ¼llt wÃ¤re, so vermÃ¶chte dies allein nicht zur Bejahung der AdÃ¤quanz zu fÃ¼hren. Denn eine bis auf weiteres bestehende ArbeitsunfÃ¤higkeit von 25 bis 35 % gilt nicht als besonders ausgeprÃ¤gt (vgl. Bundesgerichtsurteil vom 25. Februar 2010, 8C_743/2009, Erw. 6.2.2).</w:t>
      </w:r>
    </w:p>
    <w:p>
      <w:r>
        <w:t>4.5Â Â Â Â  Zusammenfassend ergibt sich, dass die AdÃ¤quanz allenfalls noch vorhandener, eines organischen Substrats aber entbehrender Unfallfolgen verneint werden muss. Ãber den 31. Mai 2006 hinaus hat die BeschwerdefÃ¼hrerin daher keinen Anspruch auf Versicherungsleistungen. Dementsprechend ist die Beschwerde abzuweisen.</w:t>
      </w:r>
    </w:p>
    <w:p>
      <w:r>
        <w:t>Â Â Â Â Â Â Â Â</w:t>
      </w:r>
    </w:p>
    <w:p>
      <w:r>
        <w:t>5.Â Â Â Â Â Â  Bei diesem Verfahrensausgang hat die BeschwerdefÃ¼hrerin keinen Anspruch auf ProzessentschÃ¤digung.</w:t>
      </w:r>
    </w:p>
    <w:p>
      <w:r>
        <w:t>Das Gericht erkennt:</w:t>
      </w:r>
    </w:p>
    <w:p>
      <w:r>
        <w:t>1.Â Â Â Â Â Â Â Â  Die Beschwerde wird abgewiesen, soweit darauf eingetreten wird.</w:t>
      </w:r>
    </w:p>
    <w:p>
      <w:r>
        <w:t>2.Â Â Â Â Â Â Â Â  Das Verfahren ist kostenlos.</w:t>
      </w:r>
    </w:p>
    <w:p>
      <w:r>
        <w:t>3.Â Â Â Â Â Â Â Â  Der BeschwerdefÃ¼hrerin wird keine ProzessentschÃ¤digung zugesprochen.</w:t>
      </w:r>
    </w:p>
    <w:p>
      <w:r>
        <w:t>4.Â Â Â Â Â Â Â Â  Zustellung gegen Empfangsschein an:</w:t>
      </w:r>
    </w:p>
    <w:p>
      <w:r>
        <w:t>- Rechtsanwalt JÃ¼rg Senn</w:t>
      </w:r>
    </w:p>
    <w:p>
      <w:r>
        <w:t>- Rechtsanwalt Adelrich Friedli</w:t>
      </w:r>
    </w:p>
    <w:p>
      <w:r>
        <w:t>- Krankenkasse ProgrÃ¨s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