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UV.2007.00377 vom 30. September 2009</w:t>
      </w:r>
    </w:p>
    <w:p>
      <w:r>
        <w:t>ZH Sozialversicherungsgericht, 2009-09-30, DE</w:t>
      </w:r>
    </w:p>
    <w:p>
      <w:r>
        <w:rPr>
          <w:b/>
        </w:rPr>
        <w:t xml:space="preserve">Quelle: </w:t>
      </w:r>
      <w:r>
        <w:t>https://mcp.opencaselaw.ch/entscheid/zh_sozialversicherungsgericht_UV.2007.00377</w:t>
      </w:r>
    </w:p>
    <w:p>
      <w:r>
        <w:t>FR: ZH_SOZIALVERSICHERUNGSGERICHT UV.2007.00377 du 30 septembre 2009</w:t>
      </w:r>
    </w:p>
    <w:p>
      <w:r>
        <w:t>IT: ZH_SOZIALVERSICHERUNGSGERICHT UV.2007.00377 del 30 settembre 2009</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1.2Â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w:t>
      </w:r>
    </w:p>
    <w:p>
      <w:r>
        <w:t>1.3Â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Â Â Â Â Â Â Â Â  Anders gestaltet sich hingegen die PrÃ¼fung der AdÃ¤quanz bei psychischen GesundheitsbeeintrÃ¤chtigungen.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rPr>
          <w:b/>
        </w:rPr>
        <w:t>E. 1.5</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t>2.Â Â Â Â Â Â  Die Beschwerdegegnerin verneint einen adÃ¤quaten Kausalzusammenhang zwischen dem als mittelschwer eingestuften Unfall und den psychischen Beschwerden (Urk. 2 S. 4 f., Urk. 22 S. 6 f.). Hinsichtlich der verbleibenden Beschwerden im Handgelenk mit der rechten Hand geht sie davon aus, dass der BeschwerdefÃ¼hrer nur noch leichte Arbeiten ganztÃ¤gig ausfÃ¼hren kÃ¶nne, die weder eine Supination noch repetitive Bewegungen im Handgelenk beinhalten wÃ¼rden (Urk. 2 S. 6 f., Urk. 22 S. 3 f.). Allenfalls sei ein neutrales handchirurgisches Gutachten einzuholen. Dieses sei im Hinblick auf die Waffengleichheit im Prozess durch das Gericht im Auftrag zu geben, zumal dem BeschwerdefÃ¼hrer erlaubt worden sei, sich wÃ¤hrend dem laufenden Prozess gewichtige Argumente fÃ¼r seinen Standpunkt zu verschaffen, was ihr dagegen verwehrt sei (Urk. 22 S. 7 f.).</w:t>
      </w:r>
    </w:p>
    <w:p>
      <w:r>
        <w:t>Â Â Â Â Â Â Â Â  DemgegenÃ¼ber stellt sich der BeschwerdefÃ¼hrer im Wesentlichen auf den Standpunkt, er spreche nur sehr wenig deutsch, weshalb sÃ¤mtliche ohne Ãbersetzung erfolgten Befragungen der Ãrzteschaft unter einem schwerwiegenden formellen Mangel litten (Urk. 1 S. 4, Urk. 17 S. 1 f., Urk. 28 S. 7). Weiter kÃ¶nne er seine rechte Hand schmerzbedingt praktisch nicht mehr einsetzen (Urk. 17 S. 2 f., Urk. 28 S. 7 und S. 9). Zudem mÃ¼sse die mangels anderer Ursachen als unfallkausal zu betrachtende schwere Depression berÃ¼cksichtigt werden (Urk. 1 S. 17 und S. 20 ff., Urk. 17 S. 3 f., Urk. 28 S. 10). Sowohl aufgrund der BeeintrÃ¤chtigungen auf der psychisch-geistigen Ebene als auch derjenigen auf der kÃ¶rperlichen Ebene sei er seit dem 14. Mai 2003 zu 100 % arbeitsunfÃ¤hig (Urk. 17 S. 5 ff., Urk. 28 S. 9). Sollte eine Oberexpertise in die Wege geleitet werden, mÃ¼ssten die psychischen und die physischen Leiden abgeklÃ¤rt werden. Dazu sei die Sache an die Beschwerdegegnerin zurÃ¼ckzuweisen, damit ihm keine Instanz verloren gehe (Urk. 28 S. 11 f.)</w:t>
      </w:r>
    </w:p>
    <w:p>
      <w:r>
        <w:rPr>
          <w:b/>
        </w:rPr>
        <w:t>E. 3.1</w:t>
      </w:r>
    </w:p>
    <w:p>
      <w:r>
        <w:t>3.1.1Â Â  Den vorliegenden medizinischen Akten lÃ¤sst sich aus somatischer Sicht entnehmen, dass sich der BeschwerdefÃ¼hrer am 7. November 2002 beim Sturz von einer Leiter aus zwei Metern HÃ¶he eine distale intraartikulÃ¤re und metaphysÃ¤re, multifragmentÃ¤re Radiusfraktur rechts zuzog. Noch gleichentags erfolgte im Spital Z.___ eine Osteosynthese des distalen Radius mittels Pi-Platte (Urk. 12/4-5, Urk. 12/2). Wegen persistierenden Schmerzen und massiver BewegungseinschrÃ¤nkung wurde am 14. Mai 2003 das Osteosynthesematerial entfernt (Urk. 12/12). Bei Ausbleiben der erwarteten Besserung erfolgte am 23. Januar 2004 eine UlnarverkÃ¼rzung mit Exostosenabtragung und Handgelenksdenervation rechts (Urk. 12/30). Weder diese Operation noch eine stationÃ¤re Rehabilitation in der Klinik A.___ vom 16. Februar 2004 bis 31. MÃ¤rz 2004 vermochten eine Verbesserung der Beweglichkeit der rechten, dominanten Hand herbeizufÃ¼hren (Urk. 12/32).</w:t>
      </w:r>
    </w:p>
    <w:p>
      <w:r>
        <w:t>Â Â Â Â Â Â Â Â  Im Rahmen eines von Dr. Y.___ eingeholten Konsiliums vom 14. Mai 2004 zweifelte Dr. med. B.___, FachÃ¤rztin fÃ¼r Chirurgie und Handchirurgie, daran, dass sich der BeschwerdefÃ¼hrer selbst nach DurchfÃ¼hrung einer weiteren Operation (SauvÃ©Kapandji-Operation), womit theoretisch eine freie Pro-/Supination erreicht werden sollte, wieder in den Arbeitsprozess integrieren lasse (Urk. 12/35).</w:t>
      </w:r>
    </w:p>
    <w:p>
      <w:r>
        <w:t>Â Â Â Â Â Â Â Â  Ein weiteres, von der Beschwerdegegnerin im Spital C.___ eingeholtes Konsilium vom 17. Februar 2005 sah als einzige chirurgische Option eine Totalarthrodese des rechten Handgelenks vor. Es wurden jedoch Bedenken hinsichtlich einer wesentlichen Reduktion der Schmerzen und einer Wiedereingliederung am (bisherigen) Arbeitsplatz geÃ¤ussert. Weiter wurde festgehalten, dass der BeschwerdefÃ¼hrer beim Hantieren mit Unterlagen oder Suchen von Medikamenten in der Tasche die rechte Hand praktisch nicht einsetze (Urk. 12/49).</w:t>
      </w:r>
    </w:p>
    <w:p>
      <w:r>
        <w:t>3.1.2Â Â  Laut Bericht vom 7. Juni 2005 Ã¼ber die kreisÃ¤rztliche Abschlussuntersuchung klagte der BeschwerdefÃ¼hrer weiterhin Ã¼ber starke Schmerzen im rechten Handgelenk bei Einsatz dieser Hand. Weiter fÃ¼hrte der Kreisarzt, Dr. med. D.___, Facharzt fÃ¼r Chirurgie, aus, die klinische Untersuchung habe ein reizloses Handgelenk ergeben. Der Zustand der Manschette und der Haut unter der Manschette wiesen darauf hin, dass diese nicht immer getragen werde. Bei den Verrichtungen (z.B. etwas in der Tasche suchen, den Unfallschein hervorholen oder die Jacke aufhÃ¤ngen) habe der BeschwerdefÃ¼hrer seine rechte Hand mit der Ledermanschette unauffÃ¤llig eingesetzt. Die doch deutlich vermehrten Umfangmasse des rechten Armes mit der sehr krÃ¤ftig ausgebildeten Muskulatur seien mit den angeblich stÃ¤rksten Schmerzen nicht ganz in Einklang zu bringen. Abschliessend erachtete der Kreisarzt eine WeiterbeschÃ¤ftigung als Bauarbeiter als nicht mehr zumutbar. Der BeschwerdefÃ¼hrer kÃ¶nne mit seiner rechten Hand allerdings leichte Arbeiten, die weder eine Supination noch repetitive Bewegungen im rechten Handgelenk beinhalteten, ganztÃ¤gig ausfÃ¼hren (Urk. 12/53).</w:t>
      </w:r>
    </w:p>
    <w:p>
      <w:r>
        <w:t>3.1.3Â Â Â Â Â Â Â Â  Hingegen fÃ¼hrte der Hausarzt des BeschwerdefÃ¼hrers, Dr. med. E.___, Facharzt fÃ¼r Innere Medizin und Rheumatologie, in der Stellungnahme vom 13. Juli 2007 aus, bei einer fast kompletten Handgelenkssteifigkeit seien Ã¼berhaupt keine Arbeiten mehr zumutbar, da schon leichte Bewegungen im Handgelenk der rechten, dominanten Hand starke Schmerzen verursachten. Ausserdem habe der BeschwerdefÃ¼hrer infolge der mehreren nÃ¶tig gewordenen Operationen einen Morbus Sudeck entwickelt, was als schwere Komplikation angesehen werde (Urk. 3/5). Im Bericht vom 16. November 2005 stellte er eine massive Radiocarpalarthrose mit Zeichen einer Algodystrophie fest (vermehrtes Schwitzen, schnelleres Nagelwachstum, lokaler Haarausfall sowie stark erhÃ¶hte Weichteildruckdolenz mit Ãdemneigung). Infolge der in allen Richtungen massiv eingeschrÃ¤nkten Handgelenksbeweglichkeit ging der Hausarzt von einer praktisch nicht verwertbaren RestarbeitsfÃ¤higkeit von 10 bis 20 % fÃ¼r leichte Arbeiten aus (Urk. 12/77 Beilage 1).</w:t>
      </w:r>
    </w:p>
    <w:p>
      <w:r>
        <w:t>3.1.4Â Â  Im Privatgutachten vom 14. Mai 2008 diagnostizierte Dr. Y.___ einen chronifizierten Schmerzzustand am rechten Handgelenk und eine starke BewegungseinschrÃ¤nkung bei/mit beginnender Radiocarpalarthrose, beginnender Arthrose des distalen Radioulnargelenkes sowie ulna impaction-Syndrom wegen UlnaÃ¼berlÃ¤nge (Urk. 18 S. 17). Weiter fÃ¼hrte der Gutachter aus, der BeschwerdefÃ¼hrer habe die rechte Hand wÃ¤hrend der ganzen Anamnese immer in der Manschette auf dem Pult liegend gelassen. Inspektorisch sei der Arm krÃ¤ftig gebaut, die Muskulatur ohne wesentlichen Atrophien. Es bestehe eine deutliche BleichverfÃ¤rbung der Haut im Bereich der getragenen Manschette. An der rechten Hand seien keine Arbeitsspuren ersichtlich (Urk. 18 S. 14). Die Beweglichkeit und die Kraft habe sich gegenÃ¼ber allen Voruntersuchungen noch einmal verschlechtert (Urk. 18 S. 22). Aus somatischer Sicht seien dem BeschwerdefÃ¼hrer nur noch Arbeiten zumutbar, bei welchen die rechte Hand nur als Hilfshand eingesetzt werden kÃ¶nne (Urk. 18 S. 28 f.). Zum Bericht des Kreisarztes Dr. D.___ vom 7. Juni 2005 fÃ¼hrte Dr. Y.___ aus, er kÃ¶nne sich nicht vorstellen, wie ein ausfÃ¼hrlich anamnestisches GesprÃ¤ch und eine korrekte Befragung ohne Dolmetscher hÃ¤tten erhoben werden kÃ¶nnen. Ausserdem habe der Kreisarzt ein RÃ¶ntgenbild falsch interpretiert, indem er die Schwierigkeiten der Palmarflexion auf eine nicht bestehende massive dorsale Abkippung der Fraktur zurÃ¼ckgefÃ¼hrt habe. Schliesslich zeigten tendenziÃ¶se, fragwÃ¼rdige SÃ¤tze deutlich, dass der BeschwerdefÃ¼hrer mit seinen Beschwerden nicht ernst genommen worden sei (Urk. 18 S. 21).</w:t>
      </w:r>
    </w:p>
    <w:p>
      <w:r>
        <w:t>3.1.5Â Â  In seiner auf die Akten gestÃ¼tzten Ã¤rztlichen Beurteilung vom 27. Juni 2008 verneinte Dr. med. F.___, Facharzt fÃ¼r Chirurgie, Suva Versicherungsmedizin, das Vorliegen einer dorsalen Abkippung. Beim Vergleich der von Dr. D.___ beziehungsweise von Dr. Y.___ erhobenen klinischen Befunden falle als einziger Unterschied eine Zunahme der BeweglichkeitseinschrÃ¤nkung des rechten Handgelenkes, vor allem fÃ¼r die Beugung, weniger fÃ¼r die Streckung, sowie eine Verminderung der Faustschlusskraft auf. Der Unterschied in den jeweiligen Zumutbarkeitsbeurteilungen sei somit wesentlich grÃ¶sser als die Unterschiede in den klinischen Befunden. Angesichts des sehr schÃ¶nen Repositionsresultates ohne jegliche Fehlstellung, nur geringfÃ¼giger arthrotischer VerÃ¤nderungen und einer auch von Dr. Y.___ beschriebenen krÃ¤ftigen Muskulatur des rechten Armes ohne wesentliche Atrophien sei es schwer nachvollziehbar, weshalb die rechte Hand heute nur noch knapp als Hilfshand und nur fÃ¼r wenige Stunden pro Tag eingesetzt werden kÃ¶nnen solle (Urk. 23 S. 2 f.).</w:t>
      </w:r>
    </w:p>
    <w:p>
      <w:r>
        <w:t>Â Â Â Â Â Â Â Â  Zudem bleibe die wesentliche Ursache der heute subjektiv als massiv und invalidisierend erlebten Schmerzen unklar. Ein den Verlauf komplizierendes CRPS (frÃ¼her Morbus Sudeck oder Algodystrophie genannt) kÃ¶nne dafÃ¼r nicht verantwortlich gemacht werden, da die vom Hausarzt Dr. E.___ diesbezÃ¼glich erhobenen Befunde weder vorher noch nachher beschrieben worden seien und keiner der den BeschwerdefÃ¼hrer behandelnden oder konsiliarisch zugezogenen Ãrzte die Diagnose eines CRPS gestellt habe (Urk. 23 S. 3).</w:t>
      </w:r>
    </w:p>
    <w:p>
      <w:r>
        <w:t>Â Â Â Â Â Â Â Â  Unter diesen UmstÃ¤nden empfahl Dr. F.___ eine neutrale und unabhÃ¤ngige Begutachtung durch einen bisher nicht in den Fall involvierten Handchirurgen (Urk. 23 S. 3).</w:t>
      </w:r>
    </w:p>
    <w:p>
      <w:r>
        <w:rPr>
          <w:b/>
        </w:rPr>
        <w:t>E. 3.2</w:t>
      </w:r>
    </w:p>
    <w:p>
      <w:r>
        <w:t>3.2.1Â Â  Seit Oktober 2005 befindet sich der BeschwerdefÃ¼hrer in psychotherapeutischer Behandlung bei Dr. med. G.___, FachÃ¤rztin fÃ¼r Kinder- und Jugendpsychiatrie und Psychotherapie. Im Bericht vom 2. April 2006 gab die Psychiaterin an, der BeschwerdefÃ¼hrer sei in den dem Unfall folgenden 3 Â½ Jahren immer tiefer in Verzweiflung geraten, als eine Operation nach der anderen keine Besserung bewirkt habe. Am erschÃ¼tterndsten fÃ¼r ihn sei der Verlust der ArbeitsfÃ¤higkeit und damit die MÃ¶glichkeit, den Lebensunterhalt fÃ¼r sich und seiner Frau zu sichern. Er habe immer wieder Schmerzen und mÃ¼sse seine AktivitÃ¤ten drastisch einschrÃ¤nken. Er sei zunehmend bedrÃ¼ckt, niedergeschlagen und resigniert. Er lebe interesselos, freudlos. Antrieb und Libido seien vermindert. Er gerate immer wieder in SpannungszustÃ¤nde, leide an einer konstanten diffusen Angst, besonders Zukunftsangst, sei reizbar und aufbrausend. Deswegen habe er immer wieder Probleme mit der Frau und mit AngehÃ¶rigen. Er leide an SchlafstÃ¶rungen und sei adipÃ¶s geworden. Er empfinde einen LebensÃ¼berdruss und denke hÃ¤ufig an Selbstmord. GestÃ¼tzt auf diese Befunde diagnostizierte Dr. G.___ eine chronische depressive Entwicklung mit gegenwÃ¤rtig andauerndem mittelgradigem bis schwerem depressivem Zustand (ICD-10 F32.1 bis F32.2). Die ArbeitsfÃ¤higkeit schÃ¤tzte sie auf 0 %. Die depressive Erkrankung fÃ¼hrte sie auf den Unfall vom 7. November 2002 zurÃ¼ck (Urk. 12/82 S. 2).</w:t>
      </w:r>
    </w:p>
    <w:p>
      <w:r>
        <w:t>Â Â Â Â Â Â Â Â  In ihrem Schreiben vom 26. MÃ¤rz 2007 an den Rechtsvertreter des BeschwerdefÃ¼hrers erklÃ¤rte Dr. G.___, dass der BeschwerdefÃ¼hrer vor dem Unfall seelisch und psychisch gesund gewesen sei. Angesichts der therapieresistenten Schmerzen, die den Gebrauch der rechten Hand verunmÃ¶glichten, der Erfolglosigkeit von Operationen und Rehabilitation, der ungewÃ¶hnlich langen Dauer der Ã¤rztlichen Behandlung sowie der andauernden 100%igen ArbeitsunfÃ¤higkeit schloss sie auf einen adÃ¤quaten Kausalzusammenhang zwischen dem Unfall und den psychischen Beschwerden (Urk. 12/96 Beilage 6). Im Bericht vom 22. Juli 2007 wiederholte sie ihre Beurteilung des Gesundheitszustandes sowie der UnfallkausalitÃ¤t und ihre EinschÃ¤tzung der ArbeitsfÃ¤higkeit [Urk. 3/4]).</w:t>
      </w:r>
    </w:p>
    <w:p>
      <w:r>
        <w:t>3.2.2Â Â  Auch der Handchirurg Dr. Y.___ Ã¤usserte sich im Gutachten vom 14. Mai 2008 unter Hinweis auf das ausgezeichnete Zeugnis des letzten Arbeitgebers des BeschwerdefÃ¼hrers zugunsten eines natÃ¼rlichen Kausalzusammenhanges zwischen dem Unfall vom 7. November 2002 und der psychischen Entwicklung zu einem schweren depressiven Zustand. Weiter hielt er fest, dass sich die Situation nach jedem operativen Eingriff etwas verschlechtert habe, weshalb von einem schwierigen Heilungsverlauf gesprochen werden mÃ¼sse. Auch das Kriterium der ungewÃ¶hnlich langen Dauer der Ã¤rztlichen Behandlung sei bei einem bis zur ersten VerfÃ¼gung fast dreijÃ¤hrigen Verlauf erfÃ¼llt. Schliesslich bestehe eine physisch bedingte 100%ige ArbeitsunfÃ¤higkeit seit dem Eingriff vom 14. Mai 2003 und somit von erheblicher Dauer (Urk. 18 S. 23 f.).</w:t>
      </w:r>
    </w:p>
    <w:p>
      <w:r>
        <w:rPr>
          <w:b/>
        </w:rPr>
        <w:t>E. 4</w:t>
      </w:r>
    </w:p>
    <w:p>
      <w:r>
        <w:t>4.1Â Â Â Â  Den medizinischen Unterlagen lÃ¤sst sich entnehmen, dass der BeschwerdefÃ¼hrer wegen der verbleibenden Beschwerden im rechten Handgelenk weiterhin in seiner ArbeitsfÃ¤higkeit eingeschrÃ¤nkt ist. Hinsichtlich des Ausmasses der EinschrÃ¤nkung divergieren die Beurteilungen des Kreisarztes Dr. D.___, des Hausarztes Dr. E.___ und des behandelnden Chirurgen Dr. Y.___. WÃ¤hrend der Abschlussuntersuchung vom 7. Juni 2005 beobachtete Dr. D.___ verschiedene UmstÃ¤nde (Umfangmasse und krÃ¤ftige Muskulatur des rechten Armes, Einsatz der rechten Hand bei Verrichtungen wÃ¤hrend der Untersuchung), welche ihn am Umfang der vom BeschwerdefÃ¼hrer geklagten Schmerzen zweifeln liessen. Drei Jahre spÃ¤ter stellte Dr. Y.___ einerseits eine weitere Verschlechterung von Beweglichkeit und Kraft fest. Gleichzeitig beschrieb er aber einen krÃ¤ftig gebauten rechten Arm mit einer Muskulatur ohne wesentliche Atrophien. In seiner medizinischen Beurteilung kritisierte er Dr. D.___s AusfÃ¼hrungen als tendenziÃ¶s und fragwÃ¼rdig, unterliess es allerdings, sich mit den von ihm selbst festgestellten Diskrepanzen auseinander zu setzen.</w:t>
      </w:r>
    </w:p>
    <w:p>
      <w:r>
        <w:t>Â Â Â Â Â Â Â Â  Was den von Dr. Y.___ zudem gegen den kreisÃ¤rztlichen Bericht vom 7. Juni 2005 gerichteten - und vom BeschwerdefÃ¼hrer im Beschwerdeverfahren aufgenommenen (Urk. 17 S. 1 f.) - Vorwurf im Zusammenhang mit dem fehlenden Dolmetscher anlÃ¤sslich der Abschlussuntersuchung betrifft, ist festzuhalten, dass kein Anspruch auf Untersuchung in der Muttersprache der versicherten Person oder den Beizug eines Ãbersetzers besteht. Der bestmÃ¶glichen sprachlichen VerstÃ¤ndigung zwischen Arzt und versicherter Person kommt laut Rechtsprechung insbesondere bei einer psychiatrischen AbklÃ¤rung besonderes Gewicht zu. Die Frage, ob eine medizinische AbklÃ¤rung unter Beizug eines Dolmetschers im Einzelfall geboten ist, hat grundsÃ¤tzlich der beurteilende Arzt im Rahmen sorgfÃ¤ltiger AuftragserfÃ¼llung zu entscheiden (vgl. Urteil 8C_321/2007 vom 6. Mai 2008, E. 6.1.2; Urteil U 336/06 vom 30. Juli 2007, E. 8.2.1 mit Hinweisen). Da vorliegend keiner der den BeschwerdefÃ¼hrer beurteilenden Ãrzte auf VerstÃ¤ndigungsschwierigkeiten hingewiesen oder - mit Ausnahme von Dr. Y.___ fÃ¼r die Begutachtung vom 14. Mai 2008 - einen Dolmetscher beigezogen hat, ist davon auszugehen, dass die Deutschkenntnisse des BeschwerdefÃ¼hrer ausreichten, um den Ãrzten eine zuverlÃ¤ssige Beurteilung der Beweglichkeit des rechten Handgelenkes sowie der geklagten Schmerzen zu erlauben, zumal dem Lebenslauf des Versicherten, der seit 1986 in der Schweiz lebt, eine gute FÃ¤higkeit zur VerstÃ¤ndigung zu entnehmen ist (Urk. 96 Beilage 7).</w:t>
      </w:r>
    </w:p>
    <w:p>
      <w:r>
        <w:t>Â Â Â Â Â Â Â Â  In nachvollziehbarer Weise lassen Dr. Y.___ AusfÃ¼hrungen zum Bericht des Kreisarztes vom 7. Juni 2005 darauf schliessen, dass er im Hinblick auf seine auftragsrechtliche Vertrauensstellung als Parteigutachter bestrebt war, im Gutachten vom 14. Mai 2008 eine fÃ¼r seinen Patienten eher gÃ¼nstige EinschÃ¤tzung abzugeben. Dazu kommt, dass er seit der ersten Operation am Unfalltag in der fachÃ¤rztlich-chirurgischen Behandlung des BeschwerdefÃ¼hrers involviert ist (Urk. 12/4). Aus diesen GrÃ¼nden rechtfertigt sich eine - zumindest dem Grundsatz nach - analoge Anwendung der Rechtsprechung betreffend den Beweiswert von Berichten behandelnder Ãrzte (BGE 125 V 353 Erw. 3b/cc; vgl. auch Kaspar Gerber, Das medizinische Privatgutachten in der Invalidenversicherung, in: Jusletter 10. August 2009, Rz 22 und 26). Dies gilt auch fÃ¼r die vom Hausarzt abgegebenen Beurteilungen, wonach er als einziger unter den behandelnden und konsiliarisch zugezogenen Ãrzten eine schwere Komplikation im Heilungsverlauf festgestellt hat.</w:t>
      </w:r>
    </w:p>
    <w:p>
      <w:r>
        <w:t>Â Â Â Â Â Â Â Â  Dr. D.___ vermochte andererseits in seinem Bericht vom 7. Juni 2005 die medizinischen ZusammenhÃ¤nge ebenfalls nicht nachvollziehbar und schlÃ¼ssig darzulegen. Wie Dr. F.___ festgestellt hatte, ist die wesentliche Ursache der heute subjektiv als massiv und invalidisierend erlebten Schmerzen sowie der festgestellten BeweglichkeitseinschrÃ¤nkung des rechten Handgelenkes weiterhin unklar. Unter diesen UmstÃ¤nden lÃ¤sst sich seine EinschÃ¤tzung der RestarbeitsfÃ¤higkeit nicht Ã¼berprÃ¼fen.</w:t>
      </w:r>
    </w:p>
    <w:p>
      <w:r>
        <w:t>Â Â Â Â Â Â Â Â  Zur KlÃ¤rung der verbleibenden EinschrÃ¤nkungen und der RestarbeitsfÃ¤higkeit des BeschwerdefÃ¼hrers wird somit ein neutrales handchirurgisches Gutachten einzuholen sein.</w:t>
      </w:r>
    </w:p>
    <w:p>
      <w:r>
        <w:t>4.2Â Â Â Â  Es stellt sich nun die Frage, ob auch der psychische Gesundheitszustand des BeschwerdefÃ¼hrers Gegenstand einer neutralen, fachÃ¤rztlichen Begutachtung sein soll. Eine solche AbklÃ¤rung mÃ¼sste lediglich bei Vorliegen eines Kausalzusammenhanges zwischen dem Unfall vom 7. November 2002 und den geklagten psychischen Beschwerden durchgefÃ¼hrt werden. Der Unfall vom 7. November 2002 bildet zumindest eine Teilursache der psychischen Probleme des Versicherten, womit der natÃ¼rliche Kausalzusammenhang zu bejahen ist (Erw. 1.3 und 3.2 vorne). Zu prÃ¼fen bleibt, ob auch der adÃ¤quate Kausalzusammenhang vorliegt:</w:t>
      </w:r>
    </w:p>
    <w:p>
      <w:r>
        <w:t>Â Â Â Â Â Â Â Â  Unbestrittenermassen ist der vom BeschwerdefÃ¼hrer erlittene Unfall im mittleren Bereich anzusiedeln (Urk. 1 S. 20, Urk. 2 S. 4, Urk. 22 S. 6; implizit Urk. 17 S. 5).</w:t>
      </w:r>
    </w:p>
    <w:p>
      <w:r>
        <w:t>Â Â Â Â Â Â Â Â  Von den in der Rechtsprechung aufgestellten Kriterien fÃ¼r die WÃ¼rdigung von objektiv erfassbaren UmstÃ¤nden im Zusammenhang mit dem Unfall erachtet der BeschwerdefÃ¼hrer diejenigen der kÃ¶rperlichen Dauerschmerzen (Urk. 17 S. 2), des schwierigen Heilungsverlaufs, der ungewÃ¶hnlich langen Dauer der Ã¤rztlichen Behandlung sowie der langandauernden, erheblichen ArbeitsunfÃ¤higkeit (Urk. 17 S. 5) als erfÃ¼llt. Die Beschwerdegegnerin hingegen anerkennt das Vorliegen von Komplikationen im Heilungsverlauf, verneint aber deren Erheblichkeit. Im Ãbrigen liess sie das Vorliegen von kÃ¶rperlichen Dauerbeschwerden offen und verneinte sÃ¤mtliche weiteren Kriterien unter Hinweis auf den frÃ¼hen Zeitpunkt fÃ¼r die AdÃ¤quanzprÃ¼fung und somit die AdÃ¤quanz (Urk. 2 S. 4 f.)</w:t>
      </w:r>
    </w:p>
    <w:p>
      <w:r>
        <w:t>Â Â Â Â Â Â Â Â  Von besonders dramatischen BegleitumstÃ¤nden oder einer besonderen EindrÃ¼cklichkeit des Unfalles kann nicht gesprochen werden. Ein Handgelenksbruch ist hinsichtlich Schwere und Art der erlittenen Verletzung nicht geeignet, eine psychische Fehlentwicklung auszulÃ¶sen. Die somatischen Unfallfolgen des BeschwerdefÃ¼hrers wurden zuletzt nach der Entlassung aus der Klinik A.___ im April 2004 mit einem letzten Ergotherapie-Versuch zielgerichtet behandelt (Urk. 12/39). SpÃ¤testens ab Ende Juli 2004 ist - mit Ausnahme der hausÃ¤rztlichen Medikation mit NSAR und Schmerzmitteln (Urk. 12/40) - keine Therapie mehr dokumentiert (Urk. 12/38, Urk. 12/53 S. 1). Weitere medizinische Massnahmen erachten die behandelnden Ãrzte als nicht indiziert (Urk. 12/40, Urk. 18 S. 30). Eine Ã¤rztliche Behandlung von hÃ¶chstens 21 Monate, welche sich danach in einer Schmerzmedikation erschÃ¶pfte, kann nicht als ungewÃ¶hnlich lange betrachtet werden, denn sie stellt keine mit einer gewissen PlanmÃ¤ssigkeit auf die Verbesserung des Gesundheitsschadens gerichtete Ã¤rztliche Behandlung mehr dar (vgl. Urteil U 608/06 vom 25. Oktober 2007, E. 5.4.3). Eine die Unfallfolgen verschlimmernde Ã¤rztliche Fehlbehandlung kann aufgrund der vorliegenden Akten ausgeschlossen werden. Das Kriterium der Dauerbeschwerden ist erfÃ¼llt, wenn die Beschwerden regelmÃ¤ssig wiederkehren, auch wenn sie nicht ununterbrochen vorhanden sind (vgl. Urteile U 357/01 vom 8. April 2002, E. 3c/dd und U 396/99 vom 30. April 2001, E. 3b). In den Akten ist hinlÃ¤nglich dokumentiert, dass der BeschwerdefÃ¼hrer seit dem Unfall an Schmerzen im rechten Handgelenk, vor allem beim Einsatz der rechten Hand, leidet (Urk. 12/53 S. 1, Urk. 12/49 S. 1, Urk. 12/45). Das Kriterium ist daher - wenn auch nicht in besonders ausgeprÃ¤gter Form - als erfÃ¼llt zu betrachten. Entgegen der Ansicht des BeschwerdefÃ¼hrers kann aus der blossen vom ihm geklagten Verschlechterung nach jeder Operation nicht schon auf einen schwierigen Heilungsverlauf geschlossen werden. Zur Bejahung dieses Kriteriums braucht es besonderer GrÃ¼nde, welche die Heilung beeintrÃ¤chtigt haben (Urteil U 608/06 vom 25. Oktober 2007, E. 5.4.6). Komplikationen im Sinne eines Morbus Sudeck beziehungsweise einer Algodystrophie wurden zwar vom Hausarzt Dr. E.___ erwÃ¤hnt, jedoch von keinem anderen, den BeschwerdefÃ¼hrer bisher behandelnden oder konsiliarisch zugezogenen (Fach-)Arzt bestÃ¤tigt. Aufgrund der vorliegenden medizinischen Akten lÃ¤sst sich eine Erheblichkeit der physisch bedingten ArbeitsunfÃ¤higkeit nicht ausschliessen. Sollte das einzuholende handchirurgische Gutachten zum Schluss kommen, dass dem BeschwerdefÃ¼hrer infolge der EinschrÃ¤nkungen im rechten Handgelenk gar keine ErwerbstÃ¤tigkeit mehr zumutbar ist, wÃ¤re dieses Kriterium in besonders ausgeprÃ¤gter Weise erfÃ¼llt, was zur Anerkennung der AdÃ¤quanz von allfÃ¤lligen psychischen Beschwerden fÃ¼hren wÃ¼rde.</w:t>
      </w:r>
    </w:p>
    <w:p>
      <w:r>
        <w:t>Â Â Â Â Â Â Â Â  Demzufolge mÃ¼ssten auch der psychische Gesundheitszustand des BeschwerdefÃ¼hrers und dessen Auswirkungen auf die ArbeitsfÃ¤higkeit und somit auf die ErwerbsfÃ¤higkeit Gegenstand der zu veranlassenden ergÃ¤nzenden AbklÃ¤rungen sein, falls die letztgenannte Voraussetzung der dauernden, vollstÃ¤ndigen ArbeitsunfÃ¤higkeit erfÃ¼llt wÃ¤re.</w:t>
      </w:r>
    </w:p>
    <w:p>
      <w:r>
        <w:t>4.3Â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Vorliegend bestanden bereits wÃ¤hrend des Verwaltungsverfahrens verschiedene Indizien auf eine ehebliche Diskrepanz zwischen den Beurteilungen der objektivierbaren EinschrÃ¤nkungen und Stellungnahmen Ã¼ber die RestarbeitsfÃ¤higkeit durch die befragten Ãrzte. Demzufolge hÃ¤tte die Beschwerdegegnerin die Notwendigkeit weiterer (neutraler) fachÃ¤rztlicher AbklÃ¤rungen erkennen und ein entsprechendes Gutachten noch wÃ¤hrend des fast zwei Jahre dauernden Einspracheverfahrens in Auftrag geben sollen. Aus diesem Grund und zur Verhinderung des Instanzverlustes zum Nachteil des BeschwerdefÃ¼hrers ist der Einspracheentscheid vom 5. Juli 2007 aufzuheben und die Sache an die Beschwerdegegnerin zurÃ¼ckzuweisen, damit sie die nÃ¶tigen AbklÃ¤rungen veranlasse und hernach Ã¼ber den Leistungsanspruch des BeschwerdefÃ¼hrers neu verfÃ¼ge.</w:t>
      </w:r>
    </w:p>
    <w:p>
      <w:r>
        <w:t>5.Â Â Â Â Â Â Â Â  AusgangsgemÃ¤ss ist dem BeschwerdefÃ¼hrer eine ProzessentschÃ¤digung von Fr. 3'400.-- (inklusive Barauslagen und Mehrwertsteuer) zuzusprechen (Â§ 61 lit. g ATSG, in Verbindung mit Â§ 34 Abs. 1 des Gesetzes Ã¼ber das Sozialversicherungsgericht; GSVGer).</w:t>
      </w:r>
    </w:p>
    <w:p>
      <w:r>
        <w:t>Das Gericht erkennt:</w:t>
      </w:r>
    </w:p>
    <w:p>
      <w:r>
        <w:t>1.Â Â Â Â Â Â Â Â  Die Beschwerde wird in dem Sinne gutgeheissen, dass der angefochtene Einspracheentscheid vom 5. Juli 2007 aufgehoben und die Sache an die Beschwerdegegnerin zurÃ¼ckgewiesen wird, damit diese, nach erfolgter AbklÃ¤rung im Sinne der ErwÃ¤gungen, neu verfÃ¼ge.</w:t>
      </w:r>
    </w:p>
    <w:p>
      <w:r>
        <w:t>2.Â Â Â Â Â Â Â Â  Das Verfahren ist kostenlos.</w:t>
      </w:r>
    </w:p>
    <w:p>
      <w:r>
        <w:t>3.Â Â Â Â Â Â Â Â  Die Beschwerdegegnerin wird verpflichtet, dem BeschwerdefÃ¼hrer eine ProzessentschÃ¤digung von Fr. 3400.-- (inkl. Barauslagen und MWSt) zu bezahlen.</w:t>
      </w:r>
    </w:p>
    <w:p>
      <w:r>
        <w:t>4.Â Â Â Â Â Â Â Â Â Â  Zustellung gegen Empfangsschein an:</w:t>
      </w:r>
    </w:p>
    <w:p>
      <w:r>
        <w:t>- FÃ¼rsprecher Claude Lengyel</w:t>
      </w:r>
    </w:p>
    <w:p>
      <w:r>
        <w:t>- Schweizerische Unfallversicherungsanstalt</w:t>
      </w:r>
    </w:p>
    <w:p>
      <w:r>
        <w:t>- Bundesamt fÃ¼r Gesundheit</w:t>
      </w:r>
    </w:p>
    <w:p>
      <w:r>
        <w:t>- Sozialversicherungsanstalt des Kantons ZÃ¼rich, IV-Stelle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