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UV.2007.00374 vom 8. März 2009</w:t>
      </w:r>
    </w:p>
    <w:p>
      <w:r>
        <w:t>ZH Sozialversicherungsgericht, 2009-03-08, DE</w:t>
      </w:r>
    </w:p>
    <w:p>
      <w:r>
        <w:rPr>
          <w:b/>
        </w:rPr>
        <w:t xml:space="preserve">Quelle: </w:t>
      </w:r>
      <w:r>
        <w:t>https://mcp.opencaselaw.ch/entscheid/zh_sozialversicherungsgericht_UV.2007.00374</w:t>
      </w:r>
    </w:p>
    <w:p>
      <w:r>
        <w:t>FR: ZH_SOZIALVERSICHERUNGSGERICHT UV.2007.00374 du 8 mars 2009</w:t>
      </w:r>
    </w:p>
    <w:p>
      <w:r>
        <w:t>IT: ZH_SOZIALVERSICHERUNGSGERICHT UV.2007.00374 del 8 marzo 2009</w:t>
      </w:r>
    </w:p>
    <w:p>
      <w:pPr>
        <w:pStyle w:val="Heading2"/>
      </w:pPr>
      <w:r>
        <w:t>Erwägungen</w:t>
      </w:r>
    </w:p>
    <w:p>
      <w:r>
        <w:rPr>
          <w:b/>
        </w:rPr>
        <w:t>E. 1</w:t>
      </w:r>
    </w:p>
    <w:p>
      <w:r>
        <w:t>1.1Â Â Â Â  X.___, geboren 1950, war als VerkÃ¤uferin bei der Y.___ AG, Z.___, angestellt und bei der Schweizerische Unfallversicherungsanstalt (SUVA) unfallversichert, als sie am 28. Juni 2003 einen Motorradunfall erlitt (Urk. 11/1). Die medizinische Erstversorgung erfolgte ambulant im Kantonsspital A.___, B.___, wo ein leicht geschwollener HandrÃ¼cken links mit leichter Druckdolenz, aber freier Beweglichkeit in allen Gelenken und intakter SensibilitÃ¤t, ferner eine Druckdolenz Ã¼ber dem linken Tibiaschaft ohne Kontusionsmarke und bei intakten peripheren DMS als Befunde erhoben sowie eine Metacarpalia- und eine Tibiakontusion je links diagnostiziert wurden (11/2).</w:t>
      </w:r>
    </w:p>
    <w:p>
      <w:r>
        <w:t>Â Â Â Â Â Â Â Â  Ab dem 30. Juni 2003 wurde X.___ von ihrem Hausarzt Dr. med. C.___, Allgemeinmedizin FMH, D.___, betreut, welcher am 13. Â und 27. August 2003 nebst der Tibiaprellung links Ã¼ber eine Handprellung beidseits und ein Distorsionstrauma der HalswirbelsÃ¤ule (HWS) mit cervico- und thorakospondylogenem Schmerzsyndrom, intermittierender Kraftminderung der rechten Hand sowie wechselhaften SensibilitÃ¤tsstÃ¶rungen in der linken Wange und im rechten Arm berichtete (Urk. 11/3). Abgesehen von - vor allem - Nackenschmerzen machten der Versicherten Schwindel, KonzentrationsstÃ¶rungen, Ãngste sowie vermehrte MÃ¼digkeit und ErschÃ¶pfung zu schaffen. Zu einer Ã¤hnlichen Beurteilung gelangte Dr. med. E.___, Rheumatologie und Innere Medizin FMH, F.___, am 10. September 2003; zudem diagnostizierte er Fingerpolyarthrosen, Ã¤usserte den Verdacht auf einen Status nach Commotio cerebri und empfahl, im Anschluss an die bereits geplante neurologische AbklÃ¤rung auch eine neuropsychologische Untersuchung zur Quantifizierung entsprechender Defizite vorzunehmen (Urk. 11/8). Die neurologische AbklÃ¤rung wurde am 18. September 2003 von Dr. med. G.___, Neurologie FMH, ZÃ¼rich, durchgefÃ¼hrt, ergab aber keinerlei neurologische Befunde fÃ¼r die geklagten Beschwerden (Urk. 11/109). Die neuropsychologische Untersuchung erfolgte wÃ¤hrend eines stationÃ¤ren Rehabilitationsaufenthalts in der H.___ vom 2. bis zum 23. Dezember 2003 (vgl. Bericht vom 17. Februar 2004, Urk. 11/22). Zusammenfassend ergab sich dort bei Diagnose eines Status nach Contusio capitis, HWS-Distorsion und leichter traumatischer Hirnverletzung (Commotio cerebri) ein diskret frontal betontes Befundprofil mit leichten bis mÃ¤ssigen kognitiven FunktionsstÃ¶rungen, welches durch ein noch nicht vÃ¶llig remittiertes Durchgangssyndrom erklÃ¤rt wurde. Die Diagnose einer leichten traumatischen Hirnverletzung beruhte auf unfallanamnestischen Angaben einer kurzen Bewusstlosigkeit (Urk. 11/22 S. 4). In der kreisÃ¤rztlichen Untersuchung vom 18. Mai 2004 (vgl. Bericht vom 21. Mai 2004, Urk. 11/30) kam SUVA-Kreisarzt Dr. med. I.___, Chirurgie FMH, ZÃ¼rich, zu den SchlÃ¼ssen, dass eine Commotio cerebri nicht dokumentiert sei, aber noch ein massives Panvertebralsydrom mit Belastungsintoleranz und BewegungseinschrÃ¤nkung bei klinisch nachgewiesenen massiven Muskelverspannungen bestehe, weshalb die Versicherte auch in einem zeitlich reduzierten Rahmen und bei angepasster TÃ¤tigkeit kaum eine Arbeitsleistung erbringen kÃ¶nne. Falls bis im Herbst keine Besserung eintrete, sei ein weiterer Rehabilitationsaufenthalt durchzufÃ¼hren und Ende des Jahres eine Schluss-Standortbestimmung vorzunehmen.</w:t>
      </w:r>
    </w:p>
    <w:p>
      <w:r>
        <w:t>Â Â Â Â Â Â Â Â  Nach einem weiteren Rehabilitationsaufenthalt in der H.___ vom 19. August bis zum 16. September 2004 (vgl. Bericht vom 7. Oktober 2004, Urk. 11/46) wurde die Versicherte am 14. Januar 2005 erneut von Dr. I.___ kreisÃ¤rztlich untersucht. In seinem Bericht vom 18. Januar 2005 (Urk. 11/51) hielt er fest, dass die Nacken-HWS-Beschwerden nunmehr eher diskret seien, dass jedoch eine durch das Unfallereignis medizinisch nicht hinreichend erklÃ¤rbare Symptomausweitung stattgefunden habe. Um die Beschwerden nicht mit einem psychiatrischen Stempel zu versehen, bevor somatische Ursachen ausgeschlossen werden kÃ¶nnten, sei eine erneute spezialÃ¤rztliche neurologische AbklÃ¤rung erforderlich. Werde dann von allen psychischen Faktoren abstrahiert, verbleibe eine minimale Belastungsintoleranz, welche eine volle Einsetzbarkeit in der angestammten TÃ¤tigkeit als KioskverkÃ¤uferin zulassen wÃ¼rde. Somatisch sei kein residueller Zustand festzustellen, welcher die Erheblichkeitsgrenze fÃ¼r einen IntegritÃ¤tsschaden erreiche. Am 14. Februar 2005 fÃ¼hrte Prof. Dr. med. J.___, Neurologie FMH, ZÃ¼rich, die von Dr. I.___ angeregte neurologische Untersuchung durch; er konnte dabei keinen Befund erheben, aus dem sich mit Sicherheit oder gar nur Wahrscheinlichkeit eine SchÃ¤digung des zentralen oder peripheren Nervensystems ableiten liess (Bericht vom 17. Februar 2005, Urk. 11/56). In seiner Beurteilung der medizinischen Akten vom 7. MÃ¤rz 2005 war sodann Dr. med. K.___, SUVA-Kreisarzt, L.___, zum Schluss gekommen, es lÃ¤gen keine organisch objektivierbaren Folgen des Unfalls vom 28. Juni 2003 mehr vor und die Versicherte habe wegen solchen auch nicht lÃ¤nger als 18 Monate behandelt werden mÃ¼ssen; ebenso wenig sei sie ihretwegen lÃ¤nger als 18 Monate arbeitsunfÃ¤hig gewesen oder habe sie an Dauerschmerzen gelitten (Urk. 11/58). GestÃ¼tzt darauf verfÃ¼gte die SUVA am 8. MÃ¤rz 2005 die Einstellung ihrer Leistungen per 31. MÃ¤rz 2005 (Urk. 11/59).</w:t>
      </w:r>
    </w:p>
    <w:p>
      <w:r>
        <w:t>1.2Â Â Â Â  Dagegen liess X.___ am 27. April 2005 Einsprache erheben mit dem Rechtsbegehren, es seien der Einsprecherin die gesetzlichen Leistungen zuzusprechen (Urk. 11/65). Zur BegrÃ¼ndung brachte sie im Wesentlichen vor, es bestehe nach wie vor ein typisches Beschwerdebild nach HWS-Distorsion und SchÃ¤del-Hirn-Trauma mit einem persistierenden rechtsbetonten cevicozephalen und cervicobrachialen Syndrom sowie leichten bis mittelschweren neuropsychologischen FunktionsstÃ¶rungen (Urk. 11/65 S. 6); dieses sei durch einen neurologischen Facharzt gutachterlich abzuklÃ¤ren (Urk. 11/65 S. 2).</w:t>
      </w:r>
    </w:p>
    <w:p>
      <w:r>
        <w:t>Â Â Â Â Â Â Â Â  Diesem Anliegen wurde mit dem von der Sozialversicherungsanstalt des Kantons ZÃ¼rich, IV-Stelle in Auftrag gegebenen polydisziplinÃ¤ren Gutachten (Dr. med. M.___, Innere Medizin FMH; Dr. med. N.___, Chirurgie FMH; Dr. med. O.___, physikalische Medizin und Rehabilitation FMH; Dr. med. P.___, Psychiatrie und Psychotherapie FMH; Dr. med. Q.___, Neurologie FMH) des R.___ vom 28. Dezember 2006 entsprochen (Urk. 11/91). Dazu liess sich X.___ am 4. Juni 2007 mit der Forderung nach weiteren neurologischen AbklÃ¤rungen vernehmen (Urk. 11/127); dies unter Beilage einer neurologischen Beurteilung des Dr. med. S.___, Neurologie FMH, L.___, vom 30. Mai 2007 (Urk. 11/126). Am 23. Februar 2007 wurde im Institut fÃ¼r Radiologie des T.___, ZÃ¼rich, eine cerebrale MRI-Untersuchung durchgefÃ¼hrt, welche keinerlei Anhaltspunkte fÃ¼r eine hirnorganische SchÃ¤digung lieferte (Urk. 11/129). GestÃ¼tzt darauf wies die SUVA die Einsprache mit Entscheid vom 10. Juli 2007 ab (Urk. 11/131 = Urk. 2).</w:t>
      </w:r>
    </w:p>
    <w:p>
      <w:r>
        <w:rPr>
          <w:b/>
        </w:rPr>
        <w:t>E. 2</w:t>
      </w:r>
    </w:p>
    <w:p>
      <w:r>
        <w:t>2.1Â Â Â Â  Im Lichte der - insoweit Ã¼bereinstimmenden - echtzeitlichen Ã¤rztlichen Beurteilungen aus dem ersten Jahr nach dem Unfall (vgl. Sachverhalt Ziff. 1.1) litt die BeschwerdefÃ¼hrerin wÃ¤hrend dieser Zeit an rheumatologischen Beschwerden im Schulter- und Nackenbereich sowie im Bereich des rechten Armes (Dr. C.___: Urk. 11/3, Dr. E.___: Urk. 11/8, H.___: Urk. 11/22, Dr. I.___: Urk. 11/30), welche bei klinisch nachgewiesenen massiven Muskelverspannungen eine Belastungsintoleranz und BewegungseinschrÃ¤nkungen zur Folge hatten und die ArbeitsfÃ¤higkeit stark einschrÃ¤nkten (Dr. I.___: Urk. 11/30).</w:t>
      </w:r>
    </w:p>
    <w:p>
      <w:r>
        <w:t>2.2Â Â Â Â  Soweit das R.___-Gutachten vom 28. Dezember 2006 die in klinischen Untersuchungen festgestellten BewegungseinschrÃ¤nkungen in Abrede stellt und auch aus rheumatologischer Sicht die Wiedererlangung der vollen ArbeitsfÃ¤higkeit bereits spÃ¤testens einen Monat nach dem Unfall vom 28. Juni 2003 postuliert, basiert diese retrospektive EinschÃ¤tzung allein auf einer WÃ¼rdigung des durch das Kantonsspital A.___ dokumentierten Unfall-Verletzungsbildes (Urk. 11/91 S. 21). Dieses mag zwar geeignet sein, die Diagnosen eines HWS-Distorsionstraumas (Urk. 11/3 und Urk. 11/8) bzw. einer Contusio capitis oder einer Commotio cerebri (Urk. 11/8 und Urk. 11/22) in Frage zu stellen, doch lassen sich in der Regel auch aus dem Ausschluss von Diagnosen - genauso wenig wie aus der Diagnosestellung - keine direkten RÃ¼ckschlÃ¼sse auf funktionelle EinschrÃ¤nkungen (bzw. deren Nichtexistenz) und auf die medizinisch-theoretische ArbeitsfÃ¤higkeit ziehen. Hingegen leuchtet die von Dr. I.___ vertretene Auffassung ein, dass - auch ohne genauere Analyse des Unfallgeschehens und gesicherte Diagnose - verschiedenste Kontusionen der WirbelsÃ¤ule nachvollziehbar seien (Urk. 11/30 S. 4). Angesichts der von Dr. E.___ beschriebenen (Urk. 11/8) und am 21. Juli 2003 radiologisch dokumentierten (Urk. 11/109) degenerativen VerÃ¤nderungen der HWS steht die rund 11 Monate nach dem Unfall erfolgte Beurteilung Dr. I.___s auch nicht in Widerspruch zum medizinischen Erfahrungssatz, dass bei Fehlen eines unfallbedingten, organisch nachweisbares Substrats im Bereich der WirbelsÃ¤ule der organische Zustand des RÃ¼ckens nach allfÃ¤llig erlittenen Verletzungen wie Prellung, Verstauchung oder Zerrung in der Regel sechs Monate bzw. spÃ¤testens ein Jahr (bei degenerativen VerÃ¤nderungen) nach dem Unfall wieder soweit hergestellt ist, wie er auch dann wÃ¤re, wenn sich der Unfall nicht ereignet hÃ¤tte (status quo sine; vgl. Urteil 8C_744/2008 des Bundesgerichts vom 26. November 2008 mit Hinweisen auf die weitere Rechtsprechung).</w:t>
      </w:r>
    </w:p>
    <w:p>
      <w:r>
        <w:t>2.3Â Â Â Â  Vielmehr wurde besagter Erfahrungssatz durch die Feststellung Dr. I.___s in der Untersuchung vom 14. Januar 2005, dass die Nacken-HWS-Beschwerden bzw. die diesbezÃ¼glichen Befunde nunmehr eher diskret seien (Urk. 11/51), grundsÃ¤tzlich bestÃ¤tigt. Im Zeitpunkt der zweiten kreisÃ¤rztlichen Untersuchung (rund eineinhalb Jahre nach dem Unfall) waren somit aus rheumatologischer Sicht keine behandlungsbedÃ¼rftigen oder die ArbeitsfÃ¤higkeit einschrÃ¤nkenden Unfallfolgen mehr festzustellen. Auch bei den Untersuchungen im Rahmen der R.___-Begutachtung (rheumatologische Untersuchungsbefunde vom 21. September 2006, Urk. 11/91 S. 12) sowie bei denjenigen Dr. S.___s vom 7. Mai 2007 (Urk. 11/126 S. 2) und 19. Mai 2008 (Gutachten vom 29. Mai 2008, Urk. 17/6 S. 5 f.) konnten diesbezÃ¼glich hÃ¶chstens noch diskrete Befunde erhoben werden. Dass diese geeignet wÃ¤ren, eine Leistungspflicht der Beschwerdegegnerin auszulÃ¶sen, wird im R.___-Gutachten explizit verneint (Urk. 11/91 S. 16 ff.) und im (neurologischen) Gutachten Dr. S.___s zumindest nicht nachvollziehbar bejaht. Sich widersprechende Ã¤rztliche Beurteilungen der rheumatologischen Beschwerden in der hier interessierenden Zeit ab dem Zeitpunkt der Leistungseinstellung durch die Beschwerdegegnerin bestehen jedenfalls nicht, weshalb sich weitere diesbezÃ¼gliche AbklÃ¤rungen erÃ¼brigen.</w:t>
      </w:r>
    </w:p>
    <w:p>
      <w:r>
        <w:t>3.Â Â Â Â Â Â  Medizinisch umstritten ist, ob die BeschwerdefÃ¼hrerin an auf den Unfall vom 28. Juni 2003 zurÃ¼ckzufÃ¼hrenden neurologischen AusfÃ¤llen und neuropsychologischen Defiziten leidet, welche ihre ArbeitsfÃ¤higkeit auch nach dem Zeitpunkt der Leistungseinstellung durch die Beschwerdegegnerin noch einschrÃ¤nken.</w:t>
      </w:r>
    </w:p>
    <w:p>
      <w:r>
        <w:t>3.1</w:t>
      </w:r>
    </w:p>
    <w:p>
      <w:r>
        <w:t>3.1.1Â Â  Die R.___-Gutachter verneinen dies unter Hinweis auf das notfallÃ¤rztlich dokumentierte Verletzungsmuster und auf neurologische AbklÃ¤rungen, welche keine einschlÃ¤gigen Befunde lieferten (Urk. 11/91 S. 19).</w:t>
      </w:r>
    </w:p>
    <w:p>
      <w:r>
        <w:t>3.1.2Â Â  DemgegenÃ¼ber geht der Gutachter Dr. S.___ von dem ihm von der BeschwerdefÃ¼hrerin geschilderten und vom Hausarzt anlÃ¤sslich der ersten Konsultation nach dem Unfall dokumentierten Verletzungsmuster aus (Urk. 17/6 S. 20 f.) und stÃ¼tzt sich - nebst eigener klinischer Untersuchung und Vorakten -zusÃ¤tzlich auf Berichte des U.___, V.___, vom 5. Juni 2007, die klinische Visuo-Optomotorik-Untersuchung in der neurologischen Klinik des W3.___ ZÃ¼rich vom 20. Juli 2007 sowie die PET-Untersuchung vom 1. Februar 2008 im W4.___, L.___ (Urk. 17/6 S. 9 f.). In der GesamtwÃ¼rdigung der medizinischen Situation gelangt er zum Schluss, dass die BeschwerdefÃ¼hrerin mit sehr grosser Wahrscheinlichkeit beim Unfall vom 28. Juni 2003 eine Verletzung der vorderen Hirnabschnitte mit Betonung im linken vorderen Bereich erlitten habe. Als deren Folge leide sie unter einer BeeintrÃ¤chtigung der VerfÃ¼gbarkeit der Motorik der rechten Hand und weniger auch des rechten Beins, einer deutlich vermehrten ErmÃ¼dbarkeit und verminderter Belastbarkeit sowie unter TrÃ¼mmelbeschwerden (Urk. 17/6 S. 24).</w:t>
      </w:r>
    </w:p>
    <w:p>
      <w:r>
        <w:t>3.2Â Â Â Â  Zwischen den Ã¤rztlichen Feststellungen sowie anamnestischen Angaben der BeschwerdefÃ¼hrerin im Rahmen der notfallmÃ¤ssigen Untersuchung im Kantonsspital A.___ vom 28. Juni 2003 und denjenigen anlÃ¤sslich der ersten Konsultation beim Hausarzt am 30. Juni 2003 bestehen erhebliche Divergenzen, welche nachstehend im Einzelnen zu erÃ¶rtern sind.</w:t>
      </w:r>
    </w:p>
    <w:p>
      <w:r>
        <w:t>3.2.1Â Â  Soweit die BeschwerdefÃ¼hrerin geltend macht, die Behauptung, es habe bei der notfallmÃ¤ssigen Erstuntersuchung keine Hinweise auf eine Commotio gegeben, werde allein schon durch die BeschÃ¤digung des Helms klar widerlegt (Urk. 16 S. 3), ist dem entgegenzuhalten, dass der Schaden am Helm entgegen der Auffassung der BeschwerdefÃ¼hrerin nicht geeignet ist zu beweisen, dass sie den Kopf angeschlagen und eine Bewusstlosigkeit erlitten hat (Urk. 1 S. 8; Urk. 16 S. 2). Denn der medizinische Nachweis von Verletzungen lÃ¤sst sich grundsÃ¤tzlich nicht mittels RÃ¼ckschlÃ¼ssen aus SachschÃ¤den, sondern nur mittels Ã¤rztlichen Befunden an der verletzten Person fÃ¼hren. So vermag nach der Rechtsprechung zum Beweiswert biomechanischer Gutachten selbst eine fachmÃ¤nnisch ausgefÃ¼hrte unfalltechnische oder biomechanische Analyse zwar allenfalls gewichtige Anhaltspunkte zur - einzig mit Blick auf die AdÃ¤quanzprÃ¼fung relevanten - Schwere des Unfallereignisses zu liefern; es kann damit aber nicht der Beweis fÃ¼r das Ã¼berwiegend wahrscheinliche Vorliegen einer nicht als Ã¤rztlicher Befund festgestellten Verletzung gefÃ¼hrt werden (vgl. Urteil 8C_124/2008 des Bundesgerichts vom 17. Oktober 2008 mit Hinweisen auf die Rechtsprechung). Die UnzulÃ¤ssigkeit einer solchen BeweisfÃ¼hrung gilt selbstverstÃ¤ndlich dann erst recht, wenn die technische Unfallanalyse unfachmÃ¤ssig erfolgt, wobei darauf hinzuweisen ist, dass nicht nur die BeschwerdefÃ¼hrerin und ihr Rechtsvertreter, sondern auch die Ãrzte, welche aus der BeschÃ¤digung des Helms auf eine Kopfverletzung geschlossen haben, nicht Ã¼ber die fÃ¼r eine fachmÃ¤nnische biomechanische Beurteilung erforderlichen Qualifikationen verfÃ¼gen. Da aber selbst ein methodisch einwandfreies biomechanisches Gutachten nur bei Vorliegen von medizinischen Verletzungsbefunden beweistauglich wÃ¤re, ist zunÃ¤chst die Befundlage weiter zu prÃ¼fen, um entscheiden zu kÃ¶nnen, ob ein solches allenfalls noch einzuholen sein wird.</w:t>
      </w:r>
    </w:p>
    <w:p>
      <w:r>
        <w:t>3.2.2Â Â  GemÃ¤ss der Ã¤rztlichen Dokumentation des Kantonsspitals A.___ war die BeschwerdefÃ¼hrerin bei der Notfalluntersuchung in schmerzbedingt leicht reduziertem Allgemeinzustand, aber cardiopulmonal kompensiert (Urk. 11/2). Ein massiver Kopfanprall beim Sturz vom Motorrad, eine ErinnerungslÃ¼cke von rund 20 Minuten nach dem Unfall, vorÃ¼bergehend aufgetretene GefÃ¼hlsstÃ¶rungen in den Beinen sowie im Bereich der linken GesichtshÃ¤lfte und seit dem Unfall anhaltende FunktionsstÃ¶rungen des rechten Arms sowie der rechten Hand (vgl. Anamnese im Gutachten S.___, Urk. 17/6 S. 1 ff.) wurden weder von der BeschwerdefÃ¼hrerin gegenÃ¼ber den untersuchenden Ãrzten erwÃ¤hnt, noch konnten diese irgendwelche Befunde erheben, welche hierauf hingedeutet hÃ¤tten. Dass die BeschwerdefÃ¼hrerin wÃ¤hrend der notfallÃ¤rztlichen Untersuchung vom 28. Juni 2003 unter Schock gestanden sei - womit die BeschwerdefÃ¼hrerin erklÃ¤rt, dass sie damals lediglich Ã¼ber Schmerzen am HandrÃ¼cken links sowie am linken Schienbein klagte (Urk. 1 S. 3) - ist eine medizinische Selbstbeurteilung. Einen die hÃ¶heren Hirnfunktionen beeintrÃ¤chtigenden Schock - ein klassisches Krankheitsbild der Unfallmedizin - haben weder die SanitÃ¤ter vom Rettungsdienst (Urk. 10/6) noch die Notfallmediziner im Kantonsspital A.___ festgestellt. Auch die nach der notfallmedizinischen Versorgung ab 16.00 Uhr erfolgte polizeiliche Einvernahme zum Unfall liefert keinen Hinweis dafÃ¼r, dass die BeschwerdefÃ¼hrerin immer noch unter Schock gestanden - und deshalb nur eingeschrÃ¤nkt urteilsfÃ¤hig gewesen - wÃ¤re (Urk. 10/7).</w:t>
      </w:r>
    </w:p>
    <w:p>
      <w:r>
        <w:t>Â Â Â Â Â Â Â Â  Dass weder auf einen massiven Kopfanprall und dessen Folgen hindeutende anamnestische Angaben noch diesbezÃ¼gliche Befunde aus der notfallmÃ¤ssigen Erstuntersuchung vorliegen, lÃ¤sst sich nicht einfach mit der neurologischen Inkompetenz der Notfallmediziner an einem kleinen Landspital erklÃ¤ren (Urk. 17/6 S. 20). Denn diese haben in der Anamnese (nicht in den Befunden) vermerkt, dass keine Hinweise auf eine Commotio bestÃ¼nden (Urk. 11/2), was - entgegen dem beschwerdefÃ¼hrerischen Hinweis auf eine angebliche Erfahrungstatsache ungenÃ¼gender AbklÃ¤rungen in Notfallkliniken (Urk. 16 S. 3) - darauf hindeutet, dass sie die BeschwerdefÃ¼hrerin gezielt auf mÃ¶gliche Kopfverletzungen hin befragt haben. Dass die BeschwerdefÃ¼hrerin bei dieser Sachlage - nach dem radiologischen Ausschluss von ossÃ¤ren LÃ¤sionen an der linken Hand und am linken Schienbein - mit einem Schmerzmittel in Reserve nach Hause entlassen wurde (Urk. 11/2), ist nicht als Âwohl eher oberflÃ¤chlicheÂ (Urk. 1 S. 2) oder ÂmangelhafteÂ (Urk. 16 S. 3) Behandlung zu bezeichnen, sondern ist ein aufgrund der Befundlage und der anamnestischen Angaben nachvollziehbares therapeutisches Prozedere.</w:t>
      </w:r>
    </w:p>
    <w:p>
      <w:r>
        <w:t>3.2.3Â Â  DemgegenÃ¼ber werfen sowohl die Befunderhebung des Hausarztes vom 30. Juni 2003 als auch dessen aufgrund der erhobenen Befunde gewÃ¤hltes Prozedere Fragen auf.</w:t>
      </w:r>
    </w:p>
    <w:p>
      <w:r>
        <w:t>Â Â Â Â Â Â Â Â  Denn einerseits ist nicht nachvollziehbar, weshalb Dr. C.___ wegen eines defekten Helms auf einen Kopfanprall der BeschwerdefÃ¼hrerin schliesst (Urk. 17/86 und Urk. 11/3), wenn doch die BeschwerdefÃ¼hrerin gemÃ¤ss ihren eigenen Angaben gegenÃ¼ber den Ãrzten der H.___ (welche allerdings genauso wenig wie einer der Untersucher vor ihnen diesen Befund erheben konnten) links am Kinn eine Prellmarke aufwies (Urk. 11/22 S. 1). HÃ¤tte die Ã¤ussere Einwirkung, welche den Helm beschÃ¤digte, effektiv am Kinn der BeschwerdefÃ¼hrerin eine Prellmarke hinterlassen, hÃ¤tten nicht nur die NotfallÃ¤rzte des Kantonsspitals A.___ diesen auf einen heftigen Anprall des durch den Helm geschÃ¼tzten Kopfes hinweisenden Befund Ã¼bersehen (obwohl sie nach der EinschÃ¤tzung Dr. S.___s auf die Feststellung sichtbarer Verletzungen fokussiert sind, vgl. Urk. 17/6 S. 20), sondern ebenso der Hausarzt der BeschwerdefÃ¼hrerin.</w:t>
      </w:r>
    </w:p>
    <w:p>
      <w:r>
        <w:t>Â Â Â Â Â Â Â Â  Auf der anderen Seite stellt sich die Frage, weshalb Dr. C.___, nachdem er einen auf einen - massiven - Kopfanprall hindeutenden ÂBefundÂ am Motorradhelm erhoben, die BeschwerdefÃ¼hrerin bei ihm Ã¼ber in der notfallÃ¤rztlichen Erstuntersuchung nicht abgeklÃ¤rte Beschwerden wie GefÃ¼hlsstÃ¶rungen, GleichgewichtsstÃ¶rungen, kurze Amnesie und Schwindel (vgl. Urk. 17/8a-c) geklagt und er dies als Hinweis auf ein beim Unfall erlittenes SchÃ¤del-Hirn-Trauma gewertet hatte, nicht sofort weitere Schritte zur AbklÃ¤rung einer strukturellen cerebralen LÃ¤sion einleitete, sondern zuerst eine rheumatologische Standortbestimmung vornahm (Urk. 11/3). Eine radiologische SchÃ¤deluntersuchung erfolgte - auf Anregung Dr. S.___s (Urk. 11/126 S. 6) - erst im Einspracheverfahren (vgl. Sachverhalt 1.2, cerebrale MRI-Untersuchung vom 23. Februar 2007 im Institut fÃ¼r Radiologie des T.___, ZÃ¼rich, Urk. 11/129). Dass auch Dr. C.___ seinem ÂBefundÂ am Motorradhelm ursprÃ¼nglich nicht die Bedeutung zumass, welche er im Verlauf der Zeit bis zur Erstellung des Gutachtens von Dr. S.___ bekam (Beweis dafÃ¼r, dass sich die BeschwerdefÃ¼hrerin beim Unfall eine Kopfverletzung zugezogen habe, vgl. Erw. 3.2.1), lÃ¤sst sich auch daran ablesen, dass Dr. C.___ den am 30. Juni 2003 erhobenen und mit 10. Juli 2003 datierten Dokumentationsbogen fÃ¼r Erstkonsultationen nach kranio-zervikalem Beschleunigungstrauma (Urk. 17/8b) nicht - entsprechend der Aufforderung auf dem Bogen - sofort der Beschwerdegegnerin zustellte, sondern den Bogen erst im zweiten Schriftenwechsel des vorliegenden Verfahrens auf Ersuchen des beschwerdefÃ¼hrerischen Rechtsvertreters hin (vgl. Urk. 17/8a) zu den Akten reichte.</w:t>
      </w:r>
    </w:p>
    <w:p>
      <w:r>
        <w:t>3.3Â Â Â Â  Neben den in vorstehender ErwÃ¤gung 3.2 dargelegten Divergenzen zwischen den Ã¤rztlichen Feststellungen sowie anamnestischen Angaben der BeschwerdefÃ¼hrerin im Rahmen der notfallmÃ¤ssigen Untersuchung im Kantonsspital A.___ vom 28. Juni 2003 und denjenigen anlÃ¤sslich der ersten Konsultation beim Hausarzt am 30. Juni 2003 bestehen aber auch hinsichtlich neurologischer Beurteilung wesentliche Ãbereinstimmungen.</w:t>
      </w:r>
    </w:p>
    <w:p>
      <w:r>
        <w:t>3.3.1Â Â  Auch Dr. C.___ hat nÃ¤mlich in seiner Untersuchung vom 30. Juni 2003 keinerlei Befunde fÃ¼r eine motorische SchwÃ¤che, ParÃ¤sthesien oder sensible Defizite im rechten Arm und in der rechten Hand erheben kÃ¶nnen (Urk. 17/8b Ziff. 5c). In seinem Ãberweisungsschreiben an Dr. E.___ vom 13. August 2003 (Urk. 11/3) sowie im Bericht vom 27. August 2003 an die Beschwerdegegnerin (Urk. 11/5) spricht er denn auch von einer ÂplÃ¶tzlichÂ aufgetretenen StÃ¶rung der rechten Handmotorik; in der Krankengeschichte (Urk. 17/8c) wird erstmals am 18. Juli 2003 eine Faustschlussproblematik dokumentiert.</w:t>
      </w:r>
    </w:p>
    <w:p>
      <w:r>
        <w:t>3.3.2Â Â  Soweit Dr. S.___ in seinem Gutachten gestÃ¼tzt auf den Bericht des Dr. C.___ vom 27. August 2003 davon ausgeht, dass die BeschwerdefÃ¼hrerin Âseit dem Unfallereignis bis heuteÂ unter einer gestÃ¶rten VerfÃ¼gbarkeit der Beweglichkeit der rechten Hand leide (Urk. 17/6 S. 20 und S. 21), steht diese Annahme nicht nur in Widerspruch dazu, dass wÃ¤hrend der ersten rund drei Wochen nach dem Unfall keinerlei neurologische AusfÃ¤lle an der rechten Hand geklagt und klinisch festgestellt wurden, sondern ebenso zur fachÃ¤rztlich-neurologischen Beurteilung Dr. G.___s vom 22. September 2003, gemÃ¤ss der die rein bewegungsabhÃ¤ngigen Schmerzen in den Fingergelenken und die dadurch bedingte EinschrÃ¤nkung der Motorik und Kraftentwicklung nicht primÃ¤r neurologisch, sondern vielmehr durch die Kontusion bei offenbar (aufgrund der von Dr. E.___ festgestellten Fibrosierungen im Bereich der kleinen Fingergelenke, Urk. 11/8) vorbestehender Polyarthrose zu interpretieren seien (Urk. 11/109).</w:t>
      </w:r>
    </w:p>
    <w:p>
      <w:r>
        <w:t>3.4Â Â Â Â  Weiter sind im Hinblick auf die neurologische Gesamtbeurteilung die Ergebnisse der von Dr. S.___ veranlassten zusÃ¤tzlichen AbklÃ¤rungen zu wÃ¼rdigen.</w:t>
      </w:r>
    </w:p>
    <w:p>
      <w:r>
        <w:t>3.4.1Â Â  Soweit Dr. S.___ unter Hinweis auf die PET-Untersuchung des Gehirns vom 1. Februar 2008 im W4.___ L.___ von einem ÂeindeutigenÂ Befund fÃ¼r eine beim Unfall vom 28. Juni 2003 erlittene LÃ¤sion im PrÃ¤cuneus linksseitig spricht (Urk. 17/6 S. 21 f.), ist zunÃ¤chst festzuhalten, dass der in der PET-Untersuchung erhobene Befund eines Glukosehypometabolismus im PrÃ¤cuneus seitens der Beschwerdegegnerin bzw. ihres versicherungsmedizinischen Neurologen nicht in Frage gestellt wird (Urk. 10/5 S. 4 ff.). Weitere diesbezÃ¼gliche AbklÃ¤rungen erÃ¼brigen sich damit.</w:t>
      </w:r>
    </w:p>
    <w:p>
      <w:r>
        <w:t>Â Â Â Â Â Â Â Â  Eine ganz andere Frage ist, ob es sich dabei um einen ÂeindeutigÂ auf eine Hirnverletzung hinweisenden Befund handelt. Um diese letztere Frage zu beantworten, muss - entgegen beschwerdefÃ¼hrerischer Auffassung (Urk. 16 S. 12 und Urk. 28 S. 6) - keine weitere Begutachtung angeordnet werden. Denn die vom versicherungsmedizinischen Neurologen der Beschwerdegegnerin vertretene Ansicht, PET-Befunde seien eben nicht in dem Sinne medizinisch-wissenschaftlich eindeutig, dass sie nur als Folgen einer erlittenen Hirnverletzung interpretiert werden kÃ¶nnten (Urk. 10/5 S. 4 ff.), steht in Einklang mit der hÃ¶chstrichterlichen Rechtsprechung, gemÃ¤ss der kein breit abgestÃ¼tzter fachÃ¤rztlicher Konsens darÃ¼ber besteht, dass aus den Befunden funktionell bildgebender Verfahren wie SPECT, PET oder fMRT auf eine Unfallverletzung als deren Ursache geschlossen werden mÃ¼sse (vgl. BGE 134 V 231 Erw. 5). Diese aktuelle Rechtsprechung zum Beweiswert funktionell bildgebender Verfahren kann nicht durch den Hinweis auf einzelne neuere Studien (Urk. 28 S. 5) oder durch die Lehrmeinung eines einzelnen besonders qualifizierten Experten (Urk. 28 S. 6) umgestossen werden.</w:t>
      </w:r>
    </w:p>
    <w:p>
      <w:r>
        <w:t>3.4.2Â Â  Ebenso wenig wie die Befunde der PET-Untersuchung vom 1. Februar 2008 im W4.___ L.___ lassen diejenigen aus der otoneurologischen Untersuchung im U.___, V.___ vom 5. Juni 2007 (Urk. 17/3) oder diejenigen aus der Visuo-Optomotrik-Untersuchung vom 20. Juli 2007 im W3.___ (Urk. 17/4) einen RÃ¼ckschluss auf eine beim Unfall vom 28. Juni 2003 erlittene Verletzung zu. Alle diese Befunde mÃ¶gen zwar miteinander - sowie mit den Ergebnissen der neuropsychologischen Untersuchung Dr. S.___s (Urk. 17/6 S. 7 f.) - korrespondieren, sie belegen aber keinen Kausalzusammenhang zwischen dem Unfall und dem StÃ¶rungsbild.</w:t>
      </w:r>
    </w:p>
    <w:p>
      <w:r>
        <w:t>3.5Â Â Â Â  In Bezug auf die ArbeitsfÃ¤higkeit der BeschwerdefÃ¼hrerin angeblich auch nach dem Zeitpunkt der Leistungseinstellung durch die Beschwerdegegnerin noch einschrÃ¤nkende neurologische AusfÃ¤lle und neuropsychologische Defizite ist somit festzuhalten, dass weder Dr. G.___ am 18. September 2003 (vgl. Urk. 11/109), noch Dr. J.___ am 14. Februar 2005 (vgl. Urk. 11/56), noch Dr. Q.___ am 21. November 2006 (vgl. Urk. 11/91), noch das Institut fÃ¼r Radiologie des T.___, ZÃ¼rich, am 23. Februar 2007 (Urk. 11/129) Anhaltspunkte fÃ¼r eine beim Unfall vom 28. Juni 2003 erlittene hirnorganische SchÃ¤digung finden konnten und auch die von Dr. S.___ am 7. Mai 2007 (vgl. Urk. 11/126) und 19. Mai 2008 (vgl. Urk. 17/6) selber durchgefÃ¼hrten oder veranlassten Untersuchungen (vgl. Erw. 3.4) keine fÃ¼r die KausalitÃ¤tsbeurteilung eindeutigen Befunde ergaben. Bei dieser Befundlage sind von weiteren neurologischen AbklÃ¤rungen keine neuen Erkenntnisse zur KausalitÃ¤tsfrage zu erwarten und ist ein natÃ¼rlicher Kausalzusammenhang zwischen dem Unfall vom 28. Juni 2003 und den geklagten Beschwerden nicht mit Ã¼berwiegender Wahrscheinlichkeit ausgewiesen.</w:t>
      </w:r>
    </w:p>
    <w:p>
      <w:r>
        <w:t>4.Â Â Â Â Â Â  Soweit nach der Beurteilung Dr. S.___s eine BeeintrÃ¤chtigung der VerfÃ¼gbarkeit der Motorik der rechten Hand und weniger auch des rechten Beins eine deutlich vermehrte ErmÃ¼dbarkeit und verminderte Belastbarkeit sowie TrÃ¼mmelbeschwerden als die ArbeitsfÃ¤higkeit der BeschwerdefÃ¼hrerin auch nach dem Zeitpunkt der Leistungseinstellung durch die Beschwerdegegnerin noch einschrÃ¤nkende GesundheitsstÃ¶rungen vorliegen (Urk. 17/6 S. 24), stellen sich einerseits die Frage nach deren allfÃ¤lliger - zu einer Hirnverletzung alternativen - Ursache und andererseits nach dem Umfang der dadurch bedingten EinschrÃ¤nkung der ArbeitsfÃ¤higkeit.</w:t>
      </w:r>
    </w:p>
    <w:p>
      <w:r>
        <w:t>4.1Â Â Â Â  BezÃ¼glich einer zu einer Hirnverletzung alternativen Ursache sieht die BeschwerdefÃ¼hrerin zu Unrecht einen Widerspruch des R.___-Gutachtens darin, dass dieses in der Gesamtbeurteilung eine Âpsychogen anmutendeÂ VerfÃ¼gbarkeitsstÃ¶rung der rechten KÃ¶rperseite erwÃ¤hnt, aber keine psychiatrische Diagnose stellt (Urk. 1 S. 5).</w:t>
      </w:r>
    </w:p>
    <w:p>
      <w:r>
        <w:t>Â Â Â Â Â Â Â Â  Denn zum Einen weisen die R.___-Gutachter in diesem Zusammenhang darauf hin, dass sich die von der BeschwerdefÃ¼hrerin geklagten und in der klinischen Untersuchung gezeigten VerfÃ¼gbarkeitsstÃ¶rungen nicht objektivieren liessen (Urk. 11/91 S. 20). Und zum Anderen weist das Fehlen einer neurologischen ErklÃ¤rung fÃ¼r den Umstand, dass die BeschwerdefÃ¼hrerin bei willkÃ¼rlichen Bewegungen an ihrer - wegen bewegungsabhÃ¤ngiger Schmerzen in den ersten Monaten nach dem Unfall angewÃ¶hnten (vgl. Urk. 11/109) - Schonhaltung festhÃ¤lt, obwohl sie ihre rechte Hand unwillkÃ¼rlich schmerzfrei bewegen kann (Urk. 17/6 S. 3 f.), tatsÃ¤chlich auf eine psychogene Ursache hin. Eine psychogene Ursache fÃ¼r ein nicht realitÃ¤tsangepasstes Verhalten ist jedoch nicht gleichbedeutend mit einer psychiatrischen StÃ¶rung von Krankheitswert.</w:t>
      </w:r>
    </w:p>
    <w:p>
      <w:r>
        <w:t>4.2Â Â Â Â  Eine solche muss angesichts der fehlenden Objektivierbarkeit des gesamten Beschwerdebildes auch nicht zwangslÃ¤ufig vorliegen. Die Klagen Ã¼ber eine deutlich vermehrte ErmÃ¼dbarkeit bzw. verminderte Belastbarkeit sowie Ã¼ber TrÃ¼mmelbeschwerden (Urk. 17/6 S. 24) lassen sich nÃ¤mlich ebenso wenig wie die VerfÃ¼gbarkeitsstÃ¶rungen der BeschwerdefÃ¼hrerin objektivieren. Worauf sich die Validierung dieser Beschwerden durch Dr. S.___ abstÃ¼tzt, gibt er nicht an (Urk. 17/6 S. 25). Was die EinschrÃ¤nkung des zumutbaren Leistungsprofils durch Defizite der Konzentrations- und GedÃ¤chtnisleistung, der Feinmotorik sowie durch Schwindelbeschwerden bei schnellen Eigenbewegungen und beim Betrachten von Bewegungen grosser Objekte (vgl. Urk. 17/6 S. 3 f.) anbelangt, ist jedenfalls festzuhalten, dass alle diese EinschrÃ¤nkungen die BeschwerdefÃ¼hrerin nicht daran hindern, ein Motorfahrzeug (mit automatischer Kupplung) sicher zu fÃ¼hren (Urk. 17/6 S. 4). Es ist nicht ersichtlich, weshalb die BeschwerdefÃ¼hrerin wegen der geklagten Beschwerden bei in Bezug auf die mentalen Anforderungen weniger anspruchsvollen beruflichen oder hÃ¤uslichen TÃ¤tigkeiten in dem von Dr. S.___ geschÃ¤tzten Umfang eingeschrÃ¤nkt sein soll. Eine EinschrÃ¤nkung der ArbeitsfÃ¤higkeit zufolge vermehrter ErmÃ¼dbarkeit bzw. verminderter Belastbarkeit lÃ¤sst sich mangels Vorliegen einer GesundheitsstÃ¶rung, welche erfahrungsgemÃ¤ss solche Auswirkungen haben kann, ohnehin nicht objektivieren und besagt deshalb nicht mehr, als dass sich die BeschwerdefÃ¼hrerin keine vollschichtige ErwerbstÃ¤tigkeit mehr zumuten mÃ¶chte.</w:t>
      </w:r>
    </w:p>
    <w:p>
      <w:r>
        <w:t>5.Â Â Â Â Â Â  Zusammenfassend ergibt die WÃ¼rdigung des aktenkundigen medizinischen Sachverhalts zunÃ¤chst, dass die BeschwerdefÃ¼hrerin nach dem Unfall vom 28. Juni 2003 gemÃ¤ss den Ã¼bereinstimmenden echtzeitlichen Ã¤rztlichen Beurteilungen an rheumatologischen Beschwerden litt, welche die ArbeitsfÃ¤higkeit stark einschrÃ¤nkten. Dass aus rheumatologischer Sicht keine behandlungsbedÃ¼rftigen oder die ArbeitsfÃ¤higkeit einschrÃ¤nkenden Unfallfolgen mehr vorlagen, stellte SUVA-Kreisarzt Dr. I.___s in seiner zweiten Untersuchung der BeschwerdefÃ¼hrerin vom 14. Januar 2005 fest. Diese Beurteilung hÃ¤lt allen spÃ¤teren rheumatologischen Beurteilungen stand. Auch eine Verschlechterung der rheumatologischen Situation ist nicht ausgewiesen (vgl. Erw. 2). Eine die LeistungsfÃ¤higkeit der BeschwerdefÃ¼hrerin nach der zweiten kreisÃ¤rztlichen Untersuchung vom 14. Januar 2005 einschrÃ¤nkende oder behandlungsbedÃ¼rftige neurologische Problematik ist sodann nach AusschÃ¶pfung aller beweistauglichen AbklÃ¤rungsmÃ¶glichkeiten nicht mit dem im Sozialversicherungsrecht erforderlichen Beweisgrad der Ã¼berwiegenden Wahrscheinlichkeit nachgewiesen (vgl. Erw. 3); Anhaltspunkte fÃ¼r eine behandlungsbedÃ¼rftige oder die LeistungsfÃ¤higkeit der BeschwerdefÃ¼hrerin einschrÃ¤nkende psychische StÃ¶rung bestehen nicht (vgl. Erw. 4).</w:t>
      </w:r>
    </w:p>
    <w:p>
      <w:r>
        <w:t>Â Â Â Â Â Â Â Â  Nachdem die Beschwerdegegnerin ihre gesetzlich geschuldeten Leistungen bis zum 31. MÃ¤rz 2005 anerkannt und erbracht hat (vgl. Urk. 11/59), ist die weitergehende Leistungen aus dem Unfallereignis vom 28. Juni 2003 begehrende Beschwerde abzuweisen.</w:t>
      </w:r>
    </w:p>
    <w:p>
      <w:r>
        <w:t>Â Â Â Â Â Â Â Â  Da die EntscheidgrÃ¼nde auch fÃ¼r die heute im Prozess IV.2007.01464 erfolgte Beurteilung der von der BeschwerdefÃ¼hrerin aufgrund des Unfallereignisses vom 28. Juni 2003 gegen die Sozialversicherungsanstalt des Kantons ZÃ¼rich, IV-Stelle, erhobenen invalidenversicherungsrechtlichen AnsprÃ¼che von Bedeutung sind, ist der vorliegende Entscheid auch der IV-Stelle zu erÃ¶ffnen.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Thomas Laube</w:t>
      </w:r>
    </w:p>
    <w:p>
      <w:r>
        <w:t>- Schweizerische Unfallversicherungsanstalt unter Beilage des Doppels von Urk. 28</w:t>
      </w:r>
    </w:p>
    <w:p>
      <w:r>
        <w:t>- Bundesamt fÃ¼r Gesundheit</w:t>
      </w:r>
    </w:p>
    <w:p>
      <w:r>
        <w:t>- Sozialversicherungsanstalt des Kantons ZÃ¼rich, IV-Stelle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