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UV.2007.00373 vom 30. Juni 2009</w:t>
      </w:r>
    </w:p>
    <w:p>
      <w:r>
        <w:t>ZH Sozialversicherungsgericht, 2009-06-30, DE</w:t>
      </w:r>
    </w:p>
    <w:p>
      <w:r>
        <w:rPr>
          <w:b/>
        </w:rPr>
        <w:t xml:space="preserve">Quelle: </w:t>
      </w:r>
      <w:r>
        <w:t>https://mcp.opencaselaw.ch/entscheid/zh_sozialversicherungsgericht_UV.2007.00373</w:t>
      </w:r>
    </w:p>
    <w:p>
      <w:r>
        <w:t>FR: ZH_SOZIALVERSICHERUNGSGERICHT UV.2007.00373 du 30 juin 2009</w:t>
      </w:r>
    </w:p>
    <w:p>
      <w:r>
        <w:t>IT: ZH_SOZIALVERSICHERUNGSGERICHT UV.2007.00373 del 30 giugno 2009</w:t>
      </w:r>
    </w:p>
    <w:p>
      <w:pPr>
        <w:pStyle w:val="Heading2"/>
      </w:pPr>
      <w:r>
        <w:t>Erwägungen</w:t>
      </w:r>
    </w:p>
    <w:p>
      <w:r>
        <w:rPr>
          <w:b/>
        </w:rPr>
        <w:t>E. 3</w:t>
      </w:r>
    </w:p>
    <w:p>
      <w:r>
        <w:t>3.1Â Â Â Â  Die SUVA ging im Einspracheentscheid vom 7. August 2007 davon aus, dass angesichts der beim Unfall entstandenen kollisionsbedingten GeschwindigkeitsÃ¤nderung ein leichtes Unfallereignis anzunehmen sei. Der adÃ¤quate Kausalzusammenhang zwischen dem Unfall vom 26. August 2005 und den geklagten Beschwerden sei damit ohne Weiteres zu verneinen (Urk. 2 S. 5). In Beschwerdeantwort und Duplik stellt sich die Beschwerdegegnerin ergÃ¤nzend auf den Standpunkt, dass der adÃ¤quate Kausalzusammenhang in Anwendung der Kriterien gemÃ¤ss BGE 117 V 359 beziehungsweise BGE 134 V 109 auch dann zu verneinen wÃ¤re, wenn der Unfall als mittelschwer, im Grenzbereich zu den leichten UnfÃ¤llen liegend, eingestuft werde (Urk. 9 S. 7 ff., 21 S. 2).</w:t>
      </w:r>
    </w:p>
    <w:p>
      <w:r>
        <w:t>3.2Â Â Â Â  Der BeschwerdefÃ¼hrer lÃ¤sst beschwerdeweise geltend machen, auf das vom Haftpflichtversicherer ohne seinen Einbezug eingeholte unfallanalytische Gutachten kÃ¶nne zufolge Mangelhaftigkeit nicht abgestellt werden. Jedenfalls sei von einem mittelschweren Unfall auszugehen (Urk. 1 S. 3 f., 13 S. 2 f.). Da weiterhin behandlungsbedÃ¼rftige Unfallfolgen vorliegen wÃ¼rden, sei die AdÃ¤quanzprÃ¼fung zu frÃ¼h erfolgt (Urk. 1 S. 5 ff., S. 8, 13 S. 3). Bei der AdÃ¤quanzprÃ¼fung sei von einem langwierigen Heilverlauf, von Dauerschmerzen, von einer lang dauernden Ã¤rztlichen Behandlung und ArbeitsunfÃ¤higkeit, allenfalls auch von einer Ã¤rztlichen Fehlbehandlung auszugehen (Urk. 1 S. 8 f., 13 S. 4 f.). Es liege ein langwieriges BehandlungsverhÃ¤ltnis vor, das von der BemÃ¼hung der betroffenen Person geprÃ¤gt sei, wieder arbeiten zu kÃ¶nnen (Urk. 25 S. 2).</w:t>
      </w:r>
    </w:p>
    <w:p>
      <w:r>
        <w:t>3.3Â Â Â Â  Strittig und zu prÃ¼fen ist, ob die AdÃ¤quanzprÃ¼fung per 31. Mai 2007 vorgenommen werden konnte und der adÃ¤quate Kausalzusammenhang zu Recht verneint wurde. Strittig ist teilweise zudem auch, von welchem Sachverhalt im Rahmen der AdÃ¤quanzprÃ¼fung auszugehen ist.</w:t>
      </w:r>
    </w:p>
    <w:p>
      <w:r>
        <w:t>4.Â Â Â Â Â Â  Der Versicherte suchte nach dem Unfall die M.___ des N.___ auf, wo unter anderem eine HWS-Distorsion bei Status nach vorgÃ¤ngiger HWS-Distorsion/LÃ¤sion vom Januar 2003 diagnostiziert wurde (Urk. 10/2). Am 13. Januar 2006 berichtete der Versicherte gegenÃ¼ber SUVA-Mitarbeiter O.___ Ã¼ber seit dem Unfall bestehende stetige Kopf-, Nacken- und RÃ¼ckenschmerzen sowie Ã¼ber Schwindel, MÃ¼digkeit und Vergesslichkeit, wobei das grÃ¶sste Problem die Kopfschmerzen darstellten (Urk. 10/7/3-4). AnlÃ¤sslich dieses GesprÃ¤chs gab der Versicherte anders als gegenÃ¼ber der Polizei nach dem Unfall an, beim Unfall den Sicherheitsgurt nicht getragen zu haben. Er habe aufrecht im Sitz gesessen, den Kopf aber nach links abgewendet gehabt. Durch den Aufprall sei ihm die Brille vom Gesicht gefallen (Urk. 10/7/1-2). Da beim Unfall die Sicherheitsgurten nicht getragen wurden, sah die SUVA mit VerfÃ¼gung vom 23. Januar 2006 eine 10%ige KÃ¼rzung der Taggeldleistungen vor, die sie am 26. Januar 2006 aufgrund dessen, dass gesetzlich bestimmt sei, dass C.___en keine Sicherheitsgurten tragen mÃ¼ssten, rÃ¼ckgÃ¤ngig machte (Urk. 10/9, 10/11; vgl. auch Urk. 10/3/7, 10/19).</w:t>
      </w:r>
    </w:p>
    <w:p>
      <w:r>
        <w:t>Â Â Â Â Â Â Â Â  Nach dem Bericht von Dr. med. P.___, Facharzt fÃ¼r OrthopÃ¤dische Chirurgie, vom 14. Februar 2006 war eine intensive physikalische Therapie durchgefÃ¼hrt worden, wobei die Thoraxschmerzen verschwunden seien und alle anderen Beschwerden angeblich fortbestanden hÃ¤tten. Gegen die Attestierung einer vollen und der 70%igen ArbeitsfÃ¤higkeit habe sich der Versicherte gewehrt (Urk. 10/13).</w:t>
      </w:r>
    </w:p>
    <w:p>
      <w:r>
        <w:t>Â Â Â Â Â Â Â Â  GemÃ¤ss unfallanalytischem Gutachten von Dipl. Ing. E.___ vom 8. MÃ¤rz 2006 betrug die kollisionsbedingte GeschwindigkeitsÃ¤nderung (Delta-v) des Fahrzeugs des Versicherten zwischen 6,8 und 10,2 Kilometer pro Stunde (Urk. 10/18/1). GemÃ¤ss den darin enthaltenen Schaden-Kalkulationen beliefen sich die Kosten einer Reparatur des Fahrzeugs des Versicherten auf Fr. 3'316.05 und des auffahrenden Fahrzeuges auf Fr. 6'570.10 (Urk. 10/18/5-6).</w:t>
      </w:r>
    </w:p>
    <w:p>
      <w:r>
        <w:t>Â Â Â Â Â Â Â Â  GegenÃ¼ber Dr. G.___ gab der Versicherte bei der Untersuchung vom 15. MÃ¤rz 2006 an, nach eineinhalb Jahren sei der erste Unfall vom Januar 2003 abgeschlossen worden (Urk. 10/20/1). Dr. G.___ hielt fest, der Versicherte leide an einem Zervikalsyndrom bei Status nach zwei HWS-Beschleunigungstraumen vom Januar 2003 und vom 26. August 2005. Dieses habe mit Physiotherapie bereits etwas gebessert. UrsÃ¤chlich fÃ¼r die nun im Vordergrund stehenden Kopfschmerzen und Konzentrationsschwierigkeiten sei wahrscheinlich nur teilweise das Zervikalsyndrom. Die Anamnese und Schmerzcharakteristik sprÃ¤chen fÃ¼r Schmerzmittel-induzierte Kopfschmerzen. Die ArbeitsfÃ¤higkeit als selbstÃ¤ndiger C.___ sei etwas eingeschrÃ¤nkt. Es sei anzustreben, bald die volle ArbeitsfÃ¤higkeit wieder zu erreichen. Sollte dies mit ambulanten Massnahmen nicht mÃ¶glich sein, so mÃ¼sste ein stationÃ¤rer Aufenthalt mit Medikamentenentzug und Rehabilitationsprogramm diskutiert werden (Urk. 10/20/1-2). GestÃ¼tzt auf die Stellungnahme von Dr. P.___ vom 24. MÃ¤rz 2006 (Urk. 10/21) sah die SUVA den Fallabschluss per 1. April 2006 vor, welchen sie am 6. Juni 2006 rÃ¼ckgÃ¤ngig machte (Urk. 10/22, 10/31).</w:t>
      </w:r>
    </w:p>
    <w:p>
      <w:r>
        <w:t>Â Â Â Â Â Â Â Â  GemÃ¤ss Bericht von Dr. H.___ vom 29. Mai 2006 bestehen die Schwierigkeiten bei der Arbeit in der Ausdauer. Es trÃ¤ten zunehmende Nacken- und Kopfschmerzen und Schwindel sowie ein Nachlassen der Konzentration und GedÃ¤chtnisleistung auf (Urk. 10/28/2). Seine Untersuchung habe eine ausgeprÃ¤gte Symptomatik mit Triggerpunkten und myofascialen Schmerzen im Bereich der rechtsseitigen Nackenmuskulatur mit Cervicocephalea von migrÃ¤niformen Charakter ergeben. Die Befunde erklÃ¤rten die Beschwerden des Versicherten und die belastungsabhÃ¤ngige ArbeitsunfÃ¤higkeit, aktuell von 25 % beim selbstÃ¤ndig erwerbenden C.___en (Urk. 10/28/3). Auch bei der neuropsychologischen Untersuchung vom 30. August 2006 berichtete der Versicherte von generell verminderter Ausdauer wegen seiner Nacken- und Kopfschmerzen (Urk. 10/56/4). GemÃ¤ss Dr. phil. I.___ und Dipl.-psych. J.___ deuteten die Befunde der Untersuchung auf eine insgesamt leichte bis mittelschwere kognitive FunktionsstÃ¶rung im Bereich fronto-basaler und tieferer Strukturen (Hirnstamm) hin. Hinzu komme eine reduzierte Belastbarkeit mit Provokation somatischer Beschwerden bei lÃ¤ngerer konzentrativer Beanspruchung. Die vom BeschwerdefÃ¼hrer beklagten Probleme im beruflichen und privaten Alltag, d.h. sich alles aufschreiben zu mÃ¼ssen beziehungsweise die Schwierigkeiten, sinnvolle ZusammenhÃ¤nge herzustellen, wÃ¼rden aufgrund der objektivierbaren Befunde gut verstÃ¤ndlich und erklÃ¤rbar. Dabei sei davon auszugehen, dass sich diese Defizite unter Mehrfachbelastung, Ablenkung, Zeitdruck und unter Stress intensivierten, was im Sinne eines Circulus vitiosus wiederum zu einer erschwerten Informationsverarbeitung, vermehrten Kopfschmerzen, reduzierter Belastbarkeit und wiederum zu verminderten Aufmerksamkeitsleistungen fÃ¼hre. Die LeistungsfÃ¤higkeit im Beruf sei zu ca. 30 % eingeschrÃ¤nkt (Urk. 10/56/8-10).</w:t>
      </w:r>
    </w:p>
    <w:p>
      <w:r>
        <w:t>Â Â Â Â Â Â Â Â  Auch gegenÃ¼ber Kreisarzt Dr. K.___ berichtete der Versicherte am 29. September 2005 Ã¼ber belastungsabhÃ¤ngige Beschwerden. Die Untersuchung ergab eine nur leichte Verspannung der rechtsseitigen Nackenmuskulatur mit Ansatztriggerpunkten okzipital (Urk. 10/38/2-3). Dr. H.___ konnte bei der Konsultation vom 27. Oktober 2006 keine neurologischen AusfÃ¤lle feststellen, der somatische Befund sei jedoch eindeutig mit ausgeprÃ¤gter Druckdolenz der Muskulatur rechts. Die Physiotherapie sei nach wie vor sinnvoll und sollte fortgesetzt werden (Urk. 10/45/1). Im Bericht vom 11. Juni 2007 hielt er fest, die Leistungsminderung sei durch die cervico-cephalen Schmerzen bedingt und er sah eine andere Medikation vor (Urk. 10/66.1). Am 13. Juli 2007 nahm Dipl.-Ing. E.___ zu den gegenÃ¼ber dem Gutachten vom 8. MÃ¤rz 2006 erhobenen Einwendungen Stellung (Urk. 10/75). Nach Bericht von Dr. H.___ vom 14. November 2007 kann sich der Versicherte als SelbstÃ¤ndigerwerbender die Arbeit einteilen. Die ArbeitsunfÃ¤higkeit betrage 30 %. Dies rechtfertige sich durch die stark belastungsabhÃ¤ngigen Schmerzen in der TÃ¤tigkeit als C.___ mit Lastenheben (Urk. 14 S. 2).</w:t>
      </w:r>
    </w:p>
    <w:p>
      <w:r>
        <w:rPr>
          <w:b/>
        </w:rPr>
        <w:t>E. 5</w:t>
      </w:r>
    </w:p>
    <w:p>
      <w:r>
        <w:t>5.1Â Â Â Â  Die Beschwerdegegnerin geht davon aus, dass der natÃ¼rliche Kausalzusammenhang zwischen dem Unfall mit Schleudertrauma der HWS und den fortbestehenden BeeintrÃ¤chtigungen gegeben sei (Urk. 2 S. 4, 9 S. 7). Wie es sich damit verhÃ¤lt muss zufolge Verneinung des adÃ¤quaten Kausalzusammenhangs nicht abschliessend Ã¼berprÃ¼ft werden.</w:t>
      </w:r>
    </w:p>
    <w:p>
      <w:r>
        <w:t>Â Â Â Â Â Â Â Â  Bei den nach dem Unfall vorgenommenen RÃ¶ntgenuntersuchungen und beim MRI vom 1. Dezember 2005 konnten keine beim Unfall vom 26. August 2005 eingetretenen knÃ¶chernen Verletzungen an der WirbelsÃ¤ule festgestellt werden (Urk. 10/2, 10/12). Die muskulÃ¤ren Verspannungen und BewegungseinschrÃ¤nkungen und das diagnostizierte Zervikalsyndrom stellen keine organischen Unfallfolgen dar (vgl. Urteil des Bundesgerichts in Sachen P. vom 9. April 2009, 8C_889/2008, Erw. 3.3.2.2), sodass die Beschwerdegegnerin die AdÃ¤quanzprÃ¼fung zu Recht nach BGE 117 V 359 beziehungsweise nach BGE 134 V 109 vorgenommen hat.</w:t>
      </w:r>
    </w:p>
    <w:p>
      <w:r>
        <w:t>5.2Â Â Â Â  Nach der ersten Konsultation bei Dr. H.___ am 26. Mai 2006, neun Monate nach dem Unfall, wurde die medikamentÃ¶se Behandlung angepasst und die bis dahin durchgefÃ¼hrte Physiotherapie mit spezifischen Triggerpunktbehandlungen fortgesetzt (vgl. Urk. 10/28/3, 10/38/4, 10/45). Trotz konsequenter FortfÃ¼hrung der Behandlung konnten die einmal mehr und einmal weniger auftretenden und sich bei Belastung verstÃ¤rkenden Schmerzen und BeeintrÃ¤chtigungen nicht dauerhaft gÃ¼nstig beeinflusst werden (Urk. 10/56/4, 10/38/2-4, 10/45, 10/66.1, vgl. auch Urk. 9 S. 9). Auch die ArbeitsfÃ¤higkeit des Versicherten, welche wÃ¤hrend lÃ¤ngerer Zeit, nÃ¤mlich seit 15. MÃ¤rz 2006 bei rund 70 % lag, konnte nach EinschÃ¤tzung des behandelnden Dr. H.___ in dieser Zeit nicht gesteigert werden (Urk. 10/38/5, 10/45, 10/52 Anhang). Die Beschwerdegegnerin ging damit zu Recht davon aus, dass Ende Mai 2007 von der Fortsetzung der Ã¤rztlichen Behandlung keine namhafte Besserung des Gesundheitszustandes zu erwarten war (BGE 134 V 115 Erw. 4.3). Dies bestÃ¤tigt auch der weitere Verlauf nach der Leistungseinstellung. Es blieb beim wellenfÃ¶rmigen Verlauf mit belastungsabhÃ¤ngig auftretenden Schmerzen und der von Dr. H.___ attestierten ArbeitsunfÃ¤higkeit von rund 30 % (Urk. 10/66.1, 14). Die ein Jahr und neun Monate nach dem Unfallereignis vorgenommene AdÃ¤quanzprÃ¼fung war damit nicht verfrÃ¼ht.</w:t>
      </w:r>
    </w:p>
    <w:p>
      <w:r>
        <w:t>5.3Â Â Â Â  Die Unfallschwere ist ausgehend vom augenfÃ¤lligen Geschehensablauf zu beurteilen. Auffahrkollisionen auf ein Fahrzeug werden grundsÃ¤tzlich in die Kategorie der mittelschweren Ereignisse im Grenzbereich zu den leichten UnfÃ¤llen eingereiht (SVR 2007 UV Nr. 25 S. 83 Erw. 7.2).</w:t>
      </w:r>
    </w:p>
    <w:p>
      <w:r>
        <w:t>Â Â Â Â Â Â Â Â  Eine unfallanalytische oder biomechanische Analyse vermag allenfalls gewichtige Anhaltspunkte zur - einzig mit Blick auf die AdÃ¤quanzprÃ¼fung relevanten - Schwere des Unfallereignisses zu liefern (Urteil des Bundesgerichts in Sachen T. vom 31. MÃ¤rz 2009, 8C_987/2008, Erw. 5.1). Die Beschwerdegegnerin stÃ¼tzte sich auf das unfallanalytische Gutachten vom 8. MÃ¤rz 2006 (Urk. 10/18, 10/75) und ging aufgrund der gutachterlich festgestellten kollisionsbedingten GeschwindigkeitsÃ¤nderung des Fahrzeugs des BeschwerdefÃ¼hrers von 6,8 bis 10,2 Kilometer pro Stunde von einem leichten Unfall aus. Dem kann nicht gefolgt werden. Aufgrund des Unfallablaufes, den foto- und betragsmÃ¤ssig belegten SchÃ¤den an den beteiligten Fahrzeugen sowie dem Ergebnis des unfallanalytischen Gutachtens ist die Annahme eines mittelschweren Unfalles im Grenzbereich zu den leichten UnfÃ¤llen begrÃ¼ndet (SVR 2007 UV Nr. 25 S. 83 Erw. 7.2; Urteile des Bundesgerichts in Sachen T. vom 6. Oktober 2008, 8C_590/2007, Erw. 6.2, und in Sachen G. vom 7. August 2008, 8C_806/2007, Erw. 10.2).</w:t>
      </w:r>
    </w:p>
    <w:p>
      <w:r>
        <w:t>Â Â Â Â Â Â Â Â  Das Gutachten vom 8. MÃ¤rz 2006 berÃ¼cksichtigte den wesentlichen Schaden an den beteiligten Fahrzeugen, wie er sich aus den Fotos und den Schadenkalkulationen ergab; es vermag im Grundsatz zu Ã¼berzeugen (Urk. 10/18/3-6, 19/75). Der BeschwerdefÃ¼hrer lÃ¤sst die Schlussfolgerungen des unfallanalytischen Gutachtens bestreiten, unter anderem da darin das Schadenbild des auffahrenden Rover nicht richtig erhoben, das heisst, die SchÃ¤digung am KÃ¼hlsystem nicht berÃ¼cksichtigt worden sei, und der zum Vergleich beigezogene Fahrzeugtyp nicht genannt werde (Urk. 1 S. 4, 13 S. 3). Diesen Einwendungen gegen das unfallanalytische Gutachten und den weiteren AusfÃ¼hrungen des BeschwerdefÃ¼hrers sind allerdings keine gewichtigen UmstÃ¤nde zu entnehmen, die zu einer hÃ¶heren Kategorisierung des Unfalles fÃ¼hren kÃ¶nnten (RKUV 2005 Nr. U 549 S. 237 Erw. 5.1.2; Urteile des Bundesgerichts in Sachen T. vom 31. MÃ¤rz 2009, 8C_987/2008, Erw. 5.2 und in Sachen M. vom 20. August 2008, 8C_33/2008, Erw. 7.2 sowie Urteil des EidgenÃ¶ssischen Versicherungsgerichtes in Sachen M. vom 26. MÃ¤rz 2003, U 125/01, Erw. 4.1 und 4.3). Der BeschwerdefÃ¼hrer liess denn auch zu Recht nicht beantragen, dass eine zusÃ¤tzliche unfallanalytische Begutachtung vorzunehmen sei (Urk. 1 und 13), wovon denn auch keine ausschlaggebenden Erkenntnisse zu erwarten wÃ¤ren.</w:t>
      </w:r>
    </w:p>
    <w:p>
      <w:r>
        <w:t>Die Bejahung des adÃ¤quaten Kausalzusammenhanges setzt damit voraus, dass die weiteren zu berÃ¼cksichtigenden Kriterien in gehÃ¤ufter oder auffallender Weise erfÃ¼llt sind.</w:t>
      </w:r>
    </w:p>
    <w:p>
      <w:r>
        <w:t>5.4Â Â Â Â</w:t>
      </w:r>
    </w:p>
    <w:p>
      <w:r>
        <w:t>5.4.1Â Â  Das Kriterium der besonders dramatischen BegleitumstÃ¤nde oder der besonderen EindrÃ¼cklichkeit des Unfalls ist objektiv zu beurteilen und beim Auffahrunfall vom 26. August 2005 klarerweise zu verneinen (vgl. Urteil des Bundesgerichts in Sachen T. vom 31. MÃ¤rz 2009, 8C_987/2008, Erw. 6.1).</w:t>
      </w:r>
    </w:p>
    <w:p>
      <w:r>
        <w:t>Â Â Â Â Â Â Â Â  Das Kriterium "schwieriger Heilungsverlauf und erhebliche Komplikationen" ist, da eine BehandlungsbedÃ¼rftigkeit wÃ¤hrend zwei bis drei Jahren nach einem Schleudertrauma der HalswirbelsÃ¤ule als durchaus Ã¼blich und nicht als beeintrÃ¤chtigte oder verzÃ¶gerte Heilbehandlung zu betrachten ist, ebensowenig erfÃ¼llt (vgl. Urteil des Bundesgerichts in Sachen S. vom 19. MÃ¤rz 2009, 8C_797/2008, Erw. 5.3.1). Auch der Umstand, dass trotz der Therapien weder eine Beschwerdefreiheit noch eine vollstÃ¤ndige ArbeitsfÃ¤higkeit erreicht werden konnte, Ã¤ndert daran nichts (Urteil des Bundesgerichts in Sachen M. vom 16. Mai 2008, 8C_252/2007, Erw. 7.6).</w:t>
      </w:r>
    </w:p>
    <w:p>
      <w:r>
        <w:t>5.4.2Â Â  Die Bejahung einer Ã¤rztlichen Fehlbehandlung setzt rechtsprechungsgemÃ¤ss keine Sorgfaltspflichtverletzung im Sinne des Haftpflichtrechts voraus. Allerdings ist das Kriterium nicht bereits dann erfÃ¼llt, wenn eine angeordnete medizinische Massnahme sich nachtrÃ¤glich nicht als nutzbringend erweist. Da es nicht Aufgabe der Rechtsprechung ist, zu kontroversen medizinischen Streitfragen Stellung zu nehmen, ist nur dann von einer Fehlbehandlung im Sinne des AdÃ¤quanzkriteriums auszugehen, wenn in der medizinischen Wissenschaft und Praxis ein gewisser Konsens Ã¼ber die SchÃ¤dlichkeit einer Therapiemethode besteht (Urteil des Bundesgerichts in Sachen T. vom 8. April 2009, 8C_1020/2008, Erw. 5.6.1).</w:t>
      </w:r>
    </w:p>
    <w:p>
      <w:r>
        <w:t>Â Â Â Â Â Â Â Â  Dr. G.___ Ã¤usserte im Bericht vom 15. MÃ¤rz 2006 den Verdacht auf Schmerzmittel-induzierte Kopfschmerzen und schlug einen Schmerzmittelentzug vor (Urk. 10/20/2). Dr. H.___ Ã¤usserte sich zu diesem Verdacht, konnte ihn wegen der zu geringen Analgetikamenge und aufgrund der Lokalisation der Schmerzen aber nicht bestÃ¤tigen (Urk. 10/28/3). Beide empfahlen eine andere medikamentÃ¶se Schmerzbehandlung (Urk. 10/20/2, 10/28/3). Die belastungsabhÃ¤ngigen Kopfschmerzen hielten in der Folge trotz Sistierung der ursprÃ¼nglichen und Anpassung der Medikation an (Urk. 10/56/4, 10/38/2, 10/45/1, 10/66.1, 14). Die Schmerzmitteleinnahme nach dem Unfall kann somit nicht mit Ã¼berwiegender Wahrscheinlichkeit als schÃ¤dlich betrachtet und es kann nicht davon ausgegangen werden, dass dadurch eine Verschlimmerung der Unfallfolgen bewirkt worden wÃ¤re (vgl. Urk. 13 S. 4).</w:t>
      </w:r>
    </w:p>
    <w:p>
      <w:r>
        <w:t>5.4.3Â Â  Nach der Rechtsprechung genÃ¼gt die Diagnose einer HWS-Distorsion fÃ¼r sich allein nicht zur Bejahung des Kriteriums der Schwere und besonderen Art der erlittenen Verletzung.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(BGE 134 V 127 Erw. 10.2.2). Daneben gilt zu beachten, dass eine HWS-Distorsion, welche eine bereits erheblich vorgeschÃ¤digte WirbelsÃ¤ule trifft, speziell geeignet ist, die "typischen" Symptome hervorzurufen, weshalb sie als Verletzung besonderer Art zu qualifizieren ist (Urteil des Bundesgerichts in Sachen SUVA gegen K. vom 10. Juli 2008, 8C_61/2008, Erw. 7.3).</w:t>
      </w:r>
    </w:p>
    <w:p>
      <w:r>
        <w:t>Â Â Â Â Â Â Â Â  Der Versicherte lÃ¤sst auf die aufgrund des ersten Unfalles vom Januar 2003 erhÃ¶hte VulnerabilitÃ¤t hinweisen (Urk. 1 S. 8). Aufgrund der Angaben in den Akten ist davon auszugehen, dass der Versicherte beim Unfall den Kopf nach links abgewendet hatte und entgegen seinen ersten Angaben gegenÃ¼ber der Polizei nicht angegurtet war (Urk. 10/7/1-2, 10/28/1; vgl. demgegenÃ¼ber die Angaben von Dr. P.___, Urk. 10/13).</w:t>
      </w:r>
    </w:p>
    <w:p>
      <w:r>
        <w:t>Â Â Â Â Â Â Â Â  Der Versicherte gab gegenÃ¼ber Dr. G.___, Dr. H.___ und bei der neuropsychologischen Untersuchung Ã¼bereinstimmend an, dass er im Anschluss an den ersten Unfall vom Januar 2003 nicht vollstÃ¤ndig arbeitsunfÃ¤hig gewesen sei; es habe eine (gelegentliche) teilweise ArbeitsunfÃ¤higkeit bestanden. Der Fall habe nach circa eineinhalb Jahren, Mitte 2004, abgeschlossen werden kÃ¶nnen. Aufgrund seiner AusfÃ¼hrungen ist davon auszugehen, dass im Zeitpunkt des zweiten Unfalles keine relevanten BeeintrÃ¤chtigungen mehr bestanden (Urk. 10/20/1, 10/28/1, 10/56/2). Das MRI vom 1. Dezember 2005 zeigte nur geringe degenerative vorbestandene VerÃ¤nderungen der HalswirbelsÃ¤ule (Urk. 10/12). Von einer erheblichen VorschÃ¤digung der WirbelsÃ¤ule ist angesichts dieser UmstÃ¤nde nicht auszugehen; eine erhÃ¶hte VulnerabilitÃ¤t reicht fÃ¼r die Bejahung des Kriteriums nicht aus (vgl. Urteil des Bundesgerichts in Sachen SUVA gegen K. vom 10. Juli 2008, 8C_61/2008, Erw. 7.3.2). Leichte Kopfdrehungen fÃ¼hren zudem nicht zu biomechanisch relevanten Belastungen (Urteil des Bundesgerichts in Sachen SUVA gegen K. vom 10. Juli 2008, 8C_61/2008, Erw. 7.3.1; vgl. auch SVR 2007 UV Nr. 26 S. 89). Die Schmerzen, Verspannungen und BewegungseinschrÃ¤nkungen im Bereich der HalswirbelsÃ¤ule traten verstÃ¤rkt auf der rechten Seite auf (Urk. 10/28/2, 10/38/3, 10/45, 10/66.1, 14). Indes waren im Verlauf teilweise nur geringe Verspannungen und BewegungseinschrÃ¤nkungen erkennbar (Urk. 10/20/2, 10/38/3). Damit liegt auch keine eigentliche Komplikation vor, die in einen Zusammenhang mit der beim Unfall bestandenen Kopfhaltung und dem Nichtangegurtetsein gebracht werden kÃ¶nnte. Von einer besonders erheblichen AusprÃ¤gung der HWS-typischen Beschwerden ist ebenfalls nicht auszugehen. Insgesamt ist das Kriterium "Schwere oder besondere Art der erlittenen Verletzungen" nicht gegeben.</w:t>
      </w:r>
    </w:p>
    <w:p>
      <w:r>
        <w:t>5.4.4Â Â  Der Versicherte unterzog sich insbesondere Ã¤rztlichen und spezialÃ¤rztlichen Verlaufskontrollen. Diese sind nicht als kontinuierliche, mit einer gewissen PlanmÃ¤ssigkeit auf eine Verbesserung des Gesundheitszustandes ausgerichtete Ã¤rztliche Behandlung zu qualifizieren. Auch unter BerÃ¼cksichtigung der durchgefÃ¼hrten Physiotherapie ist nicht von einer "fortgesetzt spezifischen, belastenden Ã¤rztlichen Behandlung" auszugehen (Urteil des Bundesgerichts in Sachen S. vom 19. MÃ¤rz 2009, 8C_797/2008, Erw. 5.3.3).</w:t>
      </w:r>
    </w:p>
    <w:p>
      <w:r>
        <w:t>5.4.5Â Â  AdÃ¤quanzrelevant sind in der Zeit zwischen Unfall und Fallabschluss ohne wesentlichen Unterbruch bestehende erhebliche Beschwerden. Die Erheblichkeit der Schmerzen beurteilt sich nach den glaubhaften Schmerzen und nach der BeeintrÃ¤chtigung, welche die verunfallte Person durch die Beschwerden im Lebensalltag erfÃ¤hrt (BGE 134 V 128 Erw. 10.2.4).</w:t>
      </w:r>
    </w:p>
    <w:p>
      <w:r>
        <w:t>Â Â Â Â Â Â Â Â  Der BeschwerdefÃ¼hrer gab wiederholt an, dass die IntensitÃ¤t der insbesondere belastenden Kopfschmerzen wechselnd sei und dass diese bei Belastung verstÃ¤rkt wÃ¼rden (Urk. 10/56/4, 10/38/2, 10/56/4). Er konnte den Beruf als selbstÃ¤ndiger C.___ trotz Schmerzen und kognitiven EinschrÃ¤nkungen in wesentlichem Umfang weiter ausÃ¼ben und der private Lebensalltag war durch die Schmerzen nicht massgeblich tangiert (Urk. 10/20/2, 10/56/3-4, 10/38/2). Namentlich gab der BeschwerdefÃ¼hrer gegenÃ¼ber Kreisarzt Dr. K.___ auch an, in seinen Ferien sehr wenig Beschwerden verspÃ¼rt zu haben (Urk. 38/2). Das Kriterium "erhebliche Beschwerden" kann insgesamt als nicht besonders ausgeprÃ¤gt gegeben gelten.</w:t>
      </w:r>
    </w:p>
    <w:p>
      <w:r>
        <w:t>5.4.6Â Â  Der Versicherte war nach dem Unfall wÃ¤hrend gut zwei Wochen zu 100 % und anschliessend vier Monate zu 50 % arbeitsfÃ¤hig. Nach zwei Wochen 30%iger ArbeitsunfÃ¤higkeit bestand vom 24. Januar bis 15. MÃ¤rz 2006 erneut eine 50%ige ArbeitsunfÃ¤higkeit (Urk. 10/38/5). Danach lag die von den behandelnden Ãrzten bis zum Fallabschluss attestierte ArbeitsunfÃ¤higkeit grÃ¶sstenteils zwischen 25 % und 35 %, wobei teilweise auch ein Zeitaufwand fÃ¼r die Physiotherapie eingerechnet wurde (Urk. 10/38/5, 10/52 Anhang, Urk. 3). Zu berÃ¼cksichtigen ist weiter, dass der Versicherte nicht versucht hat, die von Seiten der behandelnden Ãrzte, Dr. P.___ und Dr. G.___, bereits relativ bald nach dem Unfall als zumutbar eingeschÃ¤tzte hÃ¶here beziehungsweise volle Wiederaufnahme der ArbeitstÃ¤tigkeit auch nur "versuchsweise" zu realisieren (Urk. 10/13, 10/20/2, 10/21). Weiter ist nicht klar, ob der Versicherte die von ihm zu Ã¼bernehmende Arbeit im Betrieb, welche vor dem Unfall ca. 80 % bis 90 % kÃ¶rperliche Arbeit in der Werkstatt und 10 % bis 20 % BÃ¼rotÃ¤tigkeit umfasste (Urk. 10/7/4), bereits optimal auf seine gesundheitsbedingte BedÃ¼rfnisse ausgerichtet hat, so dass etwa kÃ¶rperlich sehr belastende TÃ¤tigkeiten, welche wiederholt zu verstÃ¤rkten Beschwerden fÃ¼hrten, definitiv durch seine Angestellten Ã¼bernommen wÃ¼rden (vgl. Urk. 10/56/4, 10/38/2, 10/66.1, 14).</w:t>
      </w:r>
    </w:p>
    <w:p>
      <w:r>
        <w:t>Â Â Â Â Â Â Â Â  Insgesamt kann das Kriterium der erheblichen ArbeitsunfÃ¤higkeit trotz ausgewiesener Anstrengungen angesichts des Grades der ArbeitsunfÃ¤higkeit hÃ¶chstens als gering ausgeprÃ¤gt betrachtet werden.</w:t>
      </w:r>
    </w:p>
    <w:p>
      <w:r>
        <w:t>5.5Â Â Â Â  Bei zwei und zudem nicht besonders ausgeprÃ¤gt gegebenen Kriterien ist der adÃ¤quate Kausalzusammenhang zwischen dem Unfall vom 26. August 2005 und den fortbestehenden BeeintrÃ¤chtigungen ohne Weiteres zu verneinen (Urteile des Bundesgerichts in Sachen T. vom 6. Oktober 2008, 8C_590/2007, Erw. 8, und in Sachen M. vom 16. Mai 2008, 8C_252/2007, Erw. 8).</w:t>
      </w:r>
    </w:p>
    <w:p>
      <w:r>
        <w:t>Â Â Â Â Â Â Â Â  Die Beschwerde ist abzuweisen.</w:t>
      </w:r>
    </w:p>
    <w:p>
      <w:r>
        <w:t>6.Â Â Â Â Â Â  Bei diesem Verfahrensausgang steht dem BeschwerdefÃ¼hrer keine ProzessentschÃ¤digung zu. Zudem kann auch nicht davon ausgegangen werden, dass die im Beschwerdeverfahren entstandenen Kosten wesentlich durch eine mangelhafte BegrÃ¼ndung des Einspracheentscheides verursacht worden wÃ¤ren (vgl. Urk. 1 S. 3 ff. und 13).</w:t>
      </w:r>
    </w:p>
    <w:p>
      <w:r>
        <w:t>Â Â Â Â Â Â Â Â</w:t>
      </w:r>
    </w:p>
    <w:p>
      <w:r>
        <w:t>Das Gericht erkennt:</w:t>
      </w:r>
    </w:p>
    <w:p>
      <w:r>
        <w:t>1.Â Â Â Â Â Â Â Â  Die Beschwerde wird abgewiesen.</w:t>
      </w:r>
    </w:p>
    <w:p>
      <w:r>
        <w:t>2.Â Â Â Â Â Â Â Â  Das Verfahren ist kostenlos.</w:t>
      </w:r>
    </w:p>
    <w:p>
      <w:r>
        <w:t>3.Â Â Â Â Â Â Â Â  Es wird keine ProzessentschÃ¤digung zugesprochen.</w:t>
      </w:r>
    </w:p>
    <w:p>
      <w:r>
        <w:t>4.Â Â Â Â Â Â Â Â  Zustellung gegen Empfangsschein an:</w:t>
      </w:r>
    </w:p>
    <w:p>
      <w:r>
        <w:t>- Rechtsanwalt Michael Ausfeld</w:t>
      </w:r>
    </w:p>
    <w:p>
      <w:r>
        <w:t>- Rechtsanwalt Dr. Christian SchÃ¼rer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