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UV.2007.00372 vom 19. Dezember 2007</w:t>
      </w:r>
    </w:p>
    <w:p>
      <w:r>
        <w:t>ZH Sozialversicherungsgericht, 2007-12-19, DE</w:t>
      </w:r>
    </w:p>
    <w:p>
      <w:r>
        <w:rPr>
          <w:b/>
        </w:rPr>
        <w:t xml:space="preserve">Quelle: </w:t>
      </w:r>
      <w:r>
        <w:t>https://mcp.opencaselaw.ch/entscheid/zh_sozialversicherungsgericht_UV.2007.00372</w:t>
      </w:r>
    </w:p>
    <w:p>
      <w:r>
        <w:t>FR: ZH_SOZIALVERSICHERUNGSGERICHT UV.2007.00372 du 19 décembre 2007</w:t>
      </w:r>
    </w:p>
    <w:p>
      <w:r>
        <w:t>IT: ZH_SOZIALVERSICHERUNGSGERICHT UV.2007.00372 del 19 dicembre 2007</w:t>
      </w:r>
    </w:p>
    <w:p>
      <w:pPr>
        <w:pStyle w:val="Heading2"/>
      </w:pPr>
      <w:r>
        <w:t>Erwägungen</w:t>
      </w:r>
    </w:p>
    <w:p>
      <w:r>
        <w:rPr>
          <w:b/>
        </w:rPr>
        <w:t>E. 1</w:t>
      </w:r>
    </w:p>
    <w:p>
      <w:r>
        <w:t>1.1Â Â Â Â  C.___, geboren 1935, arbeitete seit dem 1. November 1992 als Nacht-Portier bei der A.___, ZÃ¼rich, und war damit bei der Hotela Kranken- und Unfallkasse des SHV (kurz: Hotela) gegen UnfÃ¤lle versichert. In der Nacht vom 10. auf den 11. August 2005 wurde er Opfer eines Ãberfalls, als er an der Rezeption des Hotels von zwei maskierten MÃ¤nnern zur Herausgabe von Geld gezwungen und mit einer Pistole auf den Kopf geschlagen wurde (Unfallmeldung vom 12. August 2005, Urk. 13/1). Dabei zog er sich eine SchÃ¤delkontusion mit zwei Rissquetschwunden sowie Kontusionen der linken Schulter und des rechten Rippenbogens zu (Bericht des B.___ [B.___], Departement Chirurgie, Klinik fÃ¼r Unfallchirurgie, vom 17. August 2005, Urk. 13/4). Die Hotela anerkannte das Ereignis als Unfall, trat auf den Schaden ein und gewÃ¤hrte Heilbehandlung sowie Taggeld.</w:t>
      </w:r>
    </w:p>
    <w:p>
      <w:r>
        <w:t>1.2Â Â Â Â  In der Folge begab sich C.___ zu Dr. med. D.___, Spezialarzt FMH fÃ¼r Chirurgie, Spez. WirbelsÃ¤ulenleiden, Schleudertrauma und orthopÃ¤dische Traumatologie, in Behandlung, welcher - wegen Kopf- und Nackenschmerzen, erhÃ¶hter ErmÃ¼d- und Reizbarkeit, verminderter intellektueller LeistungsfÃ¤higkeit und Belastbarkeit sowie Zeichen einer posttraumatischen BelastungsstÃ¶rung (Hyperarousal, Flash Back, Vermeidungsverhalten) - eine vollumfÃ¤ngliche ArbeitsunfÃ¤higkeit attestierte (Bericht vom 3. November 2005, Urk. 13/10).</w:t>
      </w:r>
    </w:p>
    <w:p>
      <w:r>
        <w:t>1.3Â Â Â Â  Mit VerfÃ¼gung vom 21. Dezember 2005 (Urk. 16) stellte die Hotela ihre Leistungen per 11. September 2007 ein, wogegen der Versicherte Einsprache erhob (vgl. Urk. 13/23). Hierauf attestierte Dr. D.___ mit Bericht vom 3. MÃ¤rz 2006 (Urk. 13/13) eine Wiedererlangung der ArbeitsfÃ¤higkeit im Ausmass von 50 % ab 16. Januar 2006. Die Unfallversicherung holte sodann das Gutachten des E.___ (E.___) vom 18. Dezember 2006 (Urk. 13/21) ein. Nach der Attestierung einer vollumfÃ¤nglichen ArbeitsfÃ¤higkeit durch Dr. D.___ ab dem 12. Februar 2007 (Bericht vom 5. MÃ¤rz 2007, Urk. 13/15) hiess die Hotela die Einsprache mit Entscheid vom 2. August 2007 (Urk. 2) teilweise gut und bejahte ihre Leistungspflicht bis zum 15. Januar 2006.</w:t>
      </w:r>
    </w:p>
    <w:p>
      <w:r>
        <w:t>2.Â Â Â Â Â Â  Hiergegen erhob C.___ durch Rechtsanwalt Guy Reich am 5. September 2007 Beschwerde und ersuchte um Entrichtung der gesetzlichen Leistungen (Urk. 1 S. 2). Am 19./20. September 2007 (Urk. 7-8) reichte er ergÃ¤nzend eine BestÃ¤tigung der Arbeitgeberin vom 14. September 2007 (Urk. 9) ins Recht. Nachdem die Hotela am 12. Oktober 2007 (Urk. 12) die Abweisung der Beschwerde beantragt hatte, wurde der Schriftenwechsel mit VerfÃ¼gung vom 23. Oktober 2007 (Urk. 14) als geschlossen erklÃ¤rt.</w:t>
      </w:r>
    </w:p>
    <w:p>
      <w:r>
        <w:t>3.Â Â Â Â Â Â  Auf die einzelnen Vorbringen der Parteien und die Akten wird, sofern fÃ¼r die Entscheidfindung erforderlich, in den nachfolgenden ErwÃ¤gungen eingegangen.</w:t>
      </w:r>
    </w:p>
    <w:p>
      <w:r>
        <w:t>Das Gericht zieht in ErwÃ¤gung:</w:t>
      </w:r>
    </w:p>
    <w:p>
      <w:r>
        <w:rPr>
          <w:b/>
        </w:rPr>
        <w:t>E. 1.1</w:t>
      </w:r>
    </w:p>
    <w:p>
      <w:r>
        <w:t>1.1.1Â Â  Nach Art. 10 Abs. 1 des Bundesgesetzes Ã¼ber die obligatorische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Anspruch auf Heilbehandlung und Taggeld besteht grundsÃ¤tzlich so lange, wie von der Fortsetzung der Ã¤rztlichen Behandlung (der Unfallfolgen) noch eine namhafte Besserung des Gesundheitszustandes des Versicherten erwartet werden kann (Art. 19 Abs. 1 UVG).</w:t>
      </w:r>
    </w:p>
    <w:p>
      <w:r>
        <w:t>1.1.2Â Â  Als Unfall gilt laut Art. 9 Abs. 1 der Verordnung Ã¼ber die Unfallversicherung (UVV) die plÃ¶tzliche, nicht beabsichtigte schÃ¤digende Einwirkung eines ungewÃ¶hnlichen Ã¤usseren Faktors auf den menschlichen KÃ¶rper. Rechtsprechung und Lehre haben schreckbedingte plÃ¶tzliche EinflÃ¼sse auf die Psyche seit jeher als Einwirkung auf den menschlichen KÃ¶rper (im Sinne des geltenden Unfallbegriffes) anerkannt und fÃ¼r ihre unfallversicherungsrechtliche Behandlung besondere Regeln entwickelt. Danach setzt die Annahme eines Unfalles voraus, dass es sich um ein aussergewÃ¶hnliches Schreckereignis, verbunden mit einem entsprechenden psychischen Schock, handelt; die seelische Einwirkung muss durch einen gewaltsamen, in der unmittelbaren Gegenwart des Versicherten sich abspielenden Vorfall ausgelÃ¶st werden und in ihrer Ã¼berraschenden Heftigkeit geeignet sein, auch bei einem gesunden Menschen durch StÃ¶rung des seelischen Gleichgewichts typische Angst- und Schreckwirkungen (wie LÃ¤hmungen, Herzschlag etc.) hervorzurufen. In jÃ¼ngerer Zeit hat das EidgenÃ¶ssische Versicherungsgericht diese Rechtsprechung bestÃ¤tigt und dahin gehend prÃ¤zisiert, dass auch bei Schreckereignissen nicht nur die Reaktion eines (psychisch) gesunden Menschen als VergleichsgrÃ¶sse dienen kann, sondern in diesem Zusammenhang ebenfalls auf eine "weite Bandbreite" von Versicherten abzustellen ist. Zugleich hat es dabei relativierend, unter Bezugnahme auf den massgeblichen Unfallbegriff, betont, dass sich das Begriffsmerkmal der UngewÃ¶hnlichkeit definitionsgemÃ¤ss nicht auf die Wirkung des Ã¤usseren Faktors, sondern nur auf diesen selber bezieht, weshalb nicht von Belang sein kÃ¶nne, wenn der Ã¤ussere Faktor allenfalls schwerwiegende, unerwartete Folgen nach sich zog (BGE 129 V 179 f. Erw. 2.1).</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1.3.3Â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zum Beispiel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rPr>
          <w:b/>
        </w:rPr>
        <w:t>E. 2</w:t>
      </w:r>
    </w:p>
    <w:p>
      <w:r>
        <w:t>2.1Â Â Â Â  Die nach dem Ãberfall erstbehandelnden Ãrzte des B.___ diagnostizierten im Bericht vom 17. August 2005 (Urk. 13/4) Ã¼ber die Hospitalisation am 11. August 2005 eine SchÃ¤delkontusion mit zwei Rissquetschwunden (am SchÃ¤del frontoparietal links, eine 3 cm und eine 2,5 cm gross) sowie Kontusionen der linken Schulter und des rechten Rippenbogens. Sodann zeigte sich an der Schulter links ein ca. 10 x 7 cm grosses HÃ¤matom anterolateral. Bei unauffÃ¤lliger Computertomographie-Untersuchung des SchÃ¤dels, Fehlens von Anhaltspunkten fÃ¼r eine Schulter- oder Rippenfraktur sowie problemloser neurologischer Ãberwachung und Mobilisation wurde der BeschwerdefÃ¼hrer gleichentags entlassen bei einer attestierten ArbeitsunfÃ¤higkeit von 100 % bis am nÃ¤chsten Tag.</w:t>
      </w:r>
    </w:p>
    <w:p>
      <w:r>
        <w:t>2.2Â Â Â Â  Prof. Dr. med. F.___, Facharzt FMH fÃ¼r Chirurgie, spez. GefÃ¤sschirurgie, berichtete am 5. September 2005 (Urk. 13/7) Ã¼ber eine Behandlung wegen Carotisstenosen, welche indessen durch den Unfall nicht tangiert worden seien. Er hatte am 12. August 2005 (Urk. 13/8) eine ArbeitsunfÃ¤higkeit bis zum 25. August 2005 attestiert.</w:t>
      </w:r>
    </w:p>
    <w:p>
      <w:r>
        <w:rPr>
          <w:b/>
        </w:rPr>
        <w:t>E. 2.3</w:t>
      </w:r>
    </w:p>
    <w:p>
      <w:r>
        <w:t>2.3.1Â Â  Dr. D.___ diagnostizierte in seinem Bericht vom 3. November 2005 (Urk. 13/10) (1) ein SchÃ¤delhirntrauma mit Commotio cerebri und HWS-Distorsion mit GaleahÃ¤matom temporal links, Rissquetschwunde parietal links und multiple Kontusionen mit Prellungen, (2) ein zervikozephales Syndrom mit Begleitschwindel bei Status nach HWS-Distorsion (7. Dezember 2002), (3) einen Status nach Carotisendearterektomie rechts am 25. Juli 2005 sowie links am 13. Dezember 2004, (4) einen Status nach Sturz mit Fraktur am rechten Daumen und linken Mittelfinger sowie (5) eine posttraumatische BelastungsstÃ¶rung.</w:t>
      </w:r>
    </w:p>
    <w:p>
      <w:r>
        <w:t>Â Â Â Â Â Â Â Â  Dr. D.___ wies darauf hin, dass der BeschwerdefÃ¼hrer seit dem Unfall vom 11. August 2005 wieder verstÃ¤rkt unter den typischen somatischen (Kopf- und Nackenschmerzen) als auch neuropsychologischen (erhÃ¶hte ErmÃ¼dbarkeit und Reizbarkeit, verminderte intellektuelle LeistungsfÃ¤higkeit und Belastbarkeit) Beschwerden leide. Ferner zeige er die typischen Zeichen einer posttraumatischen BelastungsstÃ¶rung mit Hyperarousal, Flash Back sowie Vermeidungsverhalten.</w:t>
      </w:r>
    </w:p>
    <w:p>
      <w:r>
        <w:t>Â Â Â Â Â Â Â Â  In therapeutischer Hinsicht empfahl er Physiotherapie, HomÃ¶opathie und Traumaverarbeitung und autogenes Training sowie Beratungen im Abstand von acht bis zehn Wochen. Er ging von einer vollumfÃ¤nglichen ArbeitsunfÃ¤higkeit bis auf weiteres aus.</w:t>
      </w:r>
    </w:p>
    <w:p>
      <w:r>
        <w:t>2.3.2Â Â  Nach zwei gleich lautenden Berichten vom 14. und 23. Dezember 2005 (Urk. 13/11-12) berichtete Dr. D.___ am 3. MÃ¤rz 2006 Ã¼ber eine allmÃ¤hliche Besserung sowohl der somatischen als auch der neuropsychologischen Beschwerden sowie der Symptome der posttraumatischen BelastungsstÃ¶rung unter der von ihm empfohlenen Therapie. Er attestierte die Wiedererlangung einer 50%igen ArbeitsfÃ¤higkeit ab 16. Januar 2006.</w:t>
      </w:r>
    </w:p>
    <w:p>
      <w:r>
        <w:t>2.3.3Â Â  Nachdem Dr. D.___ am 12. Oktober 2006 (Urk. 13/14) bei nach wie vor 50%iger ArbeitsfÃ¤higkeit Ã¼ber noch bestehende neuropsychologische Beschwerden (erhÃ¶hte ErmÃ¼dbarkeit, verminderte LeistungsfÃ¤higkeit, verminderte Belastbarkeit, erhÃ¶hte Reizbarkeit), LÃ¤rm- und Lichtempfindlichkeit sowie typische Symptome einer posttraumatischen BelastungsstÃ¶rung berichtet hatte, attestierte er am 5. MÃ¤rz 2007 (Urk. 13/15) die Wiedererlangung einer vollumfÃ¤nglichen ArbeitsfÃ¤higkeit. Dabei verwies er auf einen anlÃ¤sslich der Konsultation vom 12. Februar 2007 weitgehend beschwerdefreien BeschwerdefÃ¼hrer, wobei noch leichte belastungsabhÃ¤ngige Kopfschmerzen sowie ein zeitweise sporadisch auftretender Tinnitus beidseits bestÃ¼nden.</w:t>
      </w:r>
    </w:p>
    <w:p>
      <w:r>
        <w:t>2.3.4Â Â  Am 20. Juni 2007 (Urk. 13/16) erwÃ¤hnte Dr. D.___ wiederum einen weitgehend beschwerdefreien Zustand mit noch zeitweisem Tinnitus und psychischen Beschwerden im Sinne einer posttraumatischen BelastungsstÃ¶rung. Am 9. Oktober 2007 (Urk. 13/17) berichtete Dr. D.___ dann, dass es dem BeschwerdefÃ¼hrer deutlich besser gehe und die klinischen Zeichen der posttraumatischen BelastungsstÃ¶rung nicht mehr vorhanden seien. Auch somatisch gehe es ihm besser, bezÃ¼glich der Kopf- und Nackenschmerzen sei er praktisch beschwerdefrei, weshalb die Behandlung abgeschlossen werden kÃ¶nne.</w:t>
      </w:r>
    </w:p>
    <w:p>
      <w:r>
        <w:t>2.4Â Â Â Â  Im Gutachten vom 18. Dezember 2006 (Urk. 13/21) schilderten die Dres. med. G.___, Facharzt fÃ¼r Neurochirurgie, und H.___, Facharzt fÃ¼r Psychiatrie und Psychotherapie, vom E.___ belastende TrÃ¤ume des BeschwerdefÃ¼hrers, die Ã¤hnliche Situationen wie den Ãberfall wiederspiegelten, immer mit Lebensgefahr einhergehend, immer wolle man ihn dabei umbringen. Die Ehefrau berichte dazu, dass der BeschwerdefÃ¼hrer wÃ¤hrend den TrÃ¤umen ausrufe, sich dabei verkrampfe und um sich schlage. Wenn der BeschwerdefÃ¼hrer im Alltag auf der Strasse sei und andere MÃ¤nner hinter ihm her liefen, gerate er in so grosse Angst, dass er diese Leute anspreche, um zu klÃ¤ren, was sie von ihm wollten. Wenn der BeschwerdefÃ¼hrer nicht abgelenkt sei, dann drÃ¤ngten sich immer wieder die Bilder des Ãberfalls in sein Bewusstsein, mit grosser Klarheit und genau so, wie er es damals erlebt habe. Er kÃ¶nne nicht verhindern, dass die Bilder kÃ¤men. Der BeschwerdefÃ¼hrer vermeide sodann seit dem Ãberfall dunkle Orte mit wenig Leuten und entsprechendem Milieu. Er leide unter DurchschlafstÃ¶rungen, sei auffÃ¤llig reizbarer und die Zahl der WutausbrÃ¼che habe sich seit dem Unfall erhÃ¶ht. Sodann bestÃ¼nden eine Hypervigilanz und eine erhÃ¶hte Schreckhaftigkeit; hier beschreibe die Ehefrau zum Beispiel, wie der BeschwerdefÃ¼hrer durch ein GerÃ¤usch (einen Stein) zusammengefahren sei, wÃ¤hrend sie selber nicht erschrocken sei (S. 13/14).</w:t>
      </w:r>
    </w:p>
    <w:p>
      <w:r>
        <w:t>Â Â Â Â Â Â Â Â  Die Ãrzte berichteten in physischer Hinsicht von einer reduzierten Ausdauer, der BeschwerdefÃ¼hrer sei nach wenigen Stunden erschÃ¶pft. Er halte zwar eine ganze Nacht durch, aber nach vier NÃ¤chten am StÃ¼ck wÃ¤re er stark erschÃ¶pft. Im Moment arbeite er zwei bis drei NÃ¤chte pro Woche (S. 15). Sie diagnostizierten eine posttraumatische BelastungsstÃ¶rung bei Status nach RaubÃ¼berfall mit Rezidiv des kraniozervikalen Beschleunigungstraumas (vom 7. Dezember 2002) und attestierten eine 50%ige ArbeitsunfÃ¤higkeit unter dem Hinweis, dass sich der BeschwerdefÃ¼hrer eher gÃ¼nstig verhalten habe und seine PersÃ¶nlichkeit in der Frage der TraumabewÃ¤ltigung eher eine Ressource denn ein Hindernis zu sein scheine. So stellten die Ãrzte die Wiedererlangung einer vollumfÃ¤nglichen ArbeitsfÃ¤higkeit in Aussicht (S. 21/22).</w:t>
      </w:r>
    </w:p>
    <w:p>
      <w:r>
        <w:rPr>
          <w:b/>
        </w:rPr>
        <w:t>E. 3</w:t>
      </w:r>
    </w:p>
    <w:p>
      <w:r>
        <w:t>3.1Â Â Â Â  Es steht fest, dass die somatischen Unfallfolgen nach dem Ãberfall innerhalb kÃ¼rzester Zeit abheilten. Die erstbehandelnden Ãrzte des B.___ attestierten bereits ab dem Tag nach der Behandlung vom 11. August 2005, mithin ab dem 12. August 2005, die Wiedererlangung der vollumfÃ¤nglichen ArbeitsfÃ¤higkeit bei den somatischen Diagnosen einer SchÃ¤delkontusion mit zwei Rissquetschwunden sowie Kontusionen der linken Schulter und des rechten Rippenbogens. Dies, nachdem eine Computertomographie-Untersuchung des SchÃ¤dels unauffÃ¤llig war und aufgrund von RÃ¶ntgenaufnahmen der linken Schulter und des Thorax keine Anhaltspunkte fÃ¼r eine Schulter- oder Rippenfraktur ersichtlich waren. Die neurologische Ãberwachung und die Mobilisation waren problemlos (Urk. 13/4).</w:t>
      </w:r>
    </w:p>
    <w:p>
      <w:r>
        <w:t>3.2Â Â Â Â  Die anschliessend von Dr. F.___ attestierte ArbeitsunfÃ¤higkeit bis zum 25. August 2005 (Urk. 13/8) blieb ohne BegrÃ¼ndung.</w:t>
      </w:r>
    </w:p>
    <w:p>
      <w:r>
        <w:t>3.3Â Â Â Â  Soweit Dr. D.___ im Zusammenhang mit dem Ãberfall nebst den aktenkundigen Rissquetschwunden auch ein SchÃ¤delhirntrauma mit Commotio cerebri sowie eine HWS-Distorsion diagnostiziert (Urk. 13/13), kann ihm nicht gefolgt werden. Namentlich fehlen Hinweise der erstbehandelnden Ãrzte, aus welchen auf derartige Verletzungen geschlossen werden kÃ¶nnte, und erschiene es doch eigenartig, wenn diese von den B.___-Ãrzten Ã¼bersehen worden wÃ¤ren. Sodann ist festzuhalten, dass der BeschwerdefÃ¼hrer Nackenbeschwerden (samt Kopfschmerzen, Schwindel, Konzentrations- und GedÃ¤chtnisschwierigkeiten, Licht- und LÃ¤rmempfindlichkeit, SehstÃ¶rungen, AffektstÃ¶rungen) erst einige Tage nach dem Ãberfall wahrnahm, indes nicht mehr derart heftig, wie nach dem Auffahrunfall vom 7. Dezember 2002. Diese Beschwerden verschwanden dann nach einigen Wochen, nur die Schulterbeschwerden hÃ¤tten noch etwas lÃ¤nger angehalten (Angaben des BeschwerdefÃ¼hrers gegenÃ¼ber den Ãrzten des E.___, Urk. 13/21 S. 10). Selbst wenn der nachtrÃ¤glich gestellten Diagnose des Dr. D.___ hÃ¤tte gefolgt werden kÃ¶nnen, wÃ¤ren jedenfalls die entsprechenden Beschwerden innert relativ kurzer Zeit ("einige Wochen") verschwunden.</w:t>
      </w:r>
    </w:p>
    <w:p>
      <w:r>
        <w:t>3.4Â Â Â Â  Damit ist erstellt, dass spÃ¤testens im Zeitpunkt der Leistungseinstellung (15. Januar 2006) keine organischen Unfallfolgen mehr vorhanden waren, weshalb die nach dem Unfall aufgetretene psychische Symptomatik - namentlich die zwischenzeitlich zur ArbeitsunfÃ¤higkeit fÃ¼hrende posttraumatische BelastungsstÃ¶rung - nur zu einer Leistungspflicht der Beschwerdegegnerin fÃ¼hren kann, wenn der Kausalzusammenhang gegeben ist.</w:t>
      </w:r>
    </w:p>
    <w:p>
      <w:r>
        <w:rPr>
          <w:b/>
        </w:rPr>
        <w:t>E. 4</w:t>
      </w:r>
    </w:p>
    <w:p>
      <w:r>
        <w:t>4.1Â Â Â Â  Der natÃ¼rliche Kausalzusammenhang kann, nachdem die Gutachter des E.___ diesen explizit bejaht haben (Urk. 13/21 S. 21 Ziff. 8.5) - was auch ohne weiteres einleuchtet -, als gegeben bezeichnet werden.</w:t>
      </w:r>
    </w:p>
    <w:p>
      <w:r>
        <w:rPr>
          <w:b/>
        </w:rPr>
        <w:t>E. 4.2</w:t>
      </w:r>
    </w:p>
    <w:p>
      <w:r>
        <w:t>4.2.1Â Â  Mit der AdÃ¤quanz bei ÃberfÃ¤llen hatte sich das Bundesgericht schon vielfach auseinanderzusetzen. In der Rechtsprechung findet sich denn auch ein Ã¤hnlicher Fall, wie der vorliegende (vgl. Urteil des EidgenÃ¶ssischen Versicherungsgerichts in Sachen R. vom 4. August 2005, U 2/05). Dabei wurde eine Aufsicht fÃ¼hrende Person in einem Spielsalon gegen 23.20 Uhr bei Arbeitsschluss von drei maskierten MÃ¤nnern Ã¼berfallen, wobei einer von ihnen mit den FÃ¤usten auf das Opfer einschlug und ein weiterer TÃ¤ter mit der Pistole auf sie zielte. Da die Ãberfallene unablÃ¤ssig um Hilfe schrie, liessen die drei TÃ¤ter schliesslich von ihr ab und ergriffen die Flucht. Bei diesem Unfall zog sie sich nebst Schwellungen im Gesicht eine Rissquetschwunde Ã¼ber dem linken Auge zu, die im Spital genÃ¤ht wurde.</w:t>
      </w:r>
    </w:p>
    <w:p>
      <w:r>
        <w:t>Â Â Â Â Â Â Â Â</w:t>
      </w:r>
    </w:p>
    <w:p>
      <w:r>
        <w:t>Â Â Â Â Â Â Â Â  Das hÃ¶chste Gericht erwog, dass es in Anwendung der allgemeinen AdÃ¤quanzformel solchen Geschehnissen generell den Charakter einer adÃ¤quat kausalen Ursache abspreche. Diese Rechtsprechung sei im Ãbrigen zwischenzeitlich auf SchreckunfÃ¤lle ausgedehnt worden, bei denen die versicherte Person zwar kÃ¶rperlich verletzt werde, die somatischen BeeintrÃ¤chtigungen indessen lediglich von untergeordneter Bedeutung seien und im Vergleich zum erlittenen psychischen Stress in den Hintergrund trÃ¤ten. Im Lichte dieser Rechtsprechung wurde der adÃ¤quate Kausalzusammenhang verneint (vgl. Erw. 3.1 des zitierten Entscheids).</w:t>
      </w:r>
    </w:p>
    <w:p>
      <w:r>
        <w:t>4.2.2Â Â  Der vorliegend zu beurteilende Unfall unterscheidet sich kaum vom erwÃ¤hnten. Im Gegenteil war das Opfer in dem vom Bundesgericht beurteilten Fall weiblichen Geschlechts und konnte sich nicht selber wehren. Eine solche Situation erscheint als gar noch schlimmer, wusste doch das Opfer nicht Ã¼ber die wirklichen Absichten der drei TÃ¤ter Bescheid und konnte sich der BeschwerdefÃ¼hrer vorliegend aktiv mittels Einsatzes eines Pfeffersprays wehren sowie die TÃ¤ter in die Flucht schlagen. DemgemÃ¤ss erscheint die von der Rechtsprechung geforderte IntensitÃ¤t des psychischen Stresses zur Annahme einer adÃ¤quat kausalen SchÃ¤digung als nicht gegeben.</w:t>
      </w:r>
    </w:p>
    <w:p>
      <w:r>
        <w:rPr>
          <w:b/>
        </w:rPr>
        <w:t>E. 4.3</w:t>
      </w:r>
    </w:p>
    <w:p>
      <w:r>
        <w:t>4.3.1Â Â  Auch eine detaillierte PrÃ¼fung nach den einschlÃ¤gigen bundesgerichtlichen Kriterien zur KausalitÃ¤t psychischer Folgen von UnfÃ¤llen fÃ¼hrt zu keinem anderen Ergebnis.</w:t>
      </w:r>
    </w:p>
    <w:p>
      <w:r>
        <w:t>Â Â Â Â Â Â Â Â  Der Unfall war zwar eindrÃ¼cklich, wusste doch der BeschwerdefÃ¼hrer nicht, ob er den Ãberfall lebend Ã¼berstehen wÃ¼rde. Doch reicht dies zur Annahme einer adÃ¤quaten KausalitÃ¤t noch nicht aus.</w:t>
      </w:r>
    </w:p>
    <w:p>
      <w:r>
        <w:t>Die erlittenen Verletzungen (Rissquetschwunde und Prellungen) erscheinen nicht als besonders schwer und auch nicht als erfahrungsgemÃ¤ss geeignet, psychische Fehlentwicklungen auszulÃ¶sen. Die Ã¤rztliche Behandlung der erlittenen Verletzungen verlief komplikationslos und dauerte bloss einen Tag. Wohl war der BeschwerdefÃ¼hrer nach dem Unfall in lÃ¤ngerdauernder Ã¤rztlicher Behandlung, doch reduzierte sich diese auf bloss sporadische Konsultationen (vgl. Urk. 13/19) sowie Physiotherapie und autogenes Training. Zudem steht fest, dass sich die Behandlung namentlich aufgrund der psychischen Komponente in die LÃ¤nge zog und nicht wegen Komplikationen im Zusammenhang mit den somatischen Unfallfolgen. FÃ¼r eine Ã¤rztliche Fehlbehandlung gibt es, ebenso wie fÃ¼r einen schwierigen Heilungsverlauf, keine Anhaltspunkte. Die physisch bedingte ArbeitsunfÃ¤higkeit dauerte sodann nur kurz.</w:t>
      </w:r>
    </w:p>
    <w:p>
      <w:r>
        <w:t>4.3.2Â Â  Damit kann bloss eines der praxisgemÃ¤ssen Kriterien als erfÃ¼llt betrachtet werden (besondere EindrÃ¼cklichkeit), jedoch nicht in derart ausgeprÃ¤gter Weise, dass es in Abweichung von den Beispielen in der bundesgerichtlichen Rechtsprechung zu einer Bejahung des adÃ¤quaten Kausalzusammenhangs zwischen den psychischen Beschwerden und dem Unfall fÃ¼hren wÃ¼rde.</w:t>
      </w:r>
    </w:p>
    <w:p>
      <w:r>
        <w:t>5.Â Â Â Â Â Â  Zusammenfassend ist festzustellen, dass im Zeitpunkt der Leistungseinstellung per 15. Januar 2006 lÃ¤ngst keine mit dem Unfall in natÃ¼rlichem Kausalzusammenhang stehenden somatischen Beschwerden mehr bestanden und dass auch die psychischen Beschwerden mangels AdÃ¤quanz nicht in einem rechtsgenÃ¼glichen Kausalzusammenhang mit dem erlittenen Unfall stehen. Somit trifft die Beschwerdegegnerin keine Leistungspflicht mehr. Der angefochtene Entscheid erweist sich als richtig, was zur Abweisung der Beschwerde fÃ¼hrt. Bei diesem Ergebnis kann offen bleiben, ob der BeschwerdefÃ¼hrer in einem 50%igen oder 100%igen Arbeitspensum beschÃ¤ftigt war.</w:t>
      </w:r>
    </w:p>
    <w:p>
      <w:r>
        <w:t>Das Gericht erkennt:</w:t>
      </w:r>
    </w:p>
    <w:p>
      <w:r>
        <w:t>1.Â Â Â Â Â Â Â Â  Die Beschwerde wird abgewiesen.</w:t>
      </w:r>
    </w:p>
    <w:p>
      <w:r>
        <w:t>2.Â Â Â Â Â Â Â Â  Das Verfahren ist kostenlos.</w:t>
      </w:r>
    </w:p>
    <w:p>
      <w:r>
        <w:t>3.Â Â Â Â Â Â Â Â  Zustellung gegen Empfangsschein an:</w:t>
      </w:r>
    </w:p>
    <w:p>
      <w:r>
        <w:t>- Hotela Kranken- und Unfallkasse des SHV</w:t>
      </w:r>
    </w:p>
    <w:p>
      <w:r>
        <w:t>- Rechtsanwalt Guy Reich</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