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UV.2007.00358 vom 24. März 2009</w:t>
      </w:r>
    </w:p>
    <w:p>
      <w:r>
        <w:t>ZH Sozialversicherungsgericht, 2009-03-24, DE</w:t>
      </w:r>
    </w:p>
    <w:p>
      <w:r>
        <w:rPr>
          <w:b/>
        </w:rPr>
        <w:t xml:space="preserve">Quelle: </w:t>
      </w:r>
      <w:r>
        <w:t>https://mcp.opencaselaw.ch/entscheid/zh_sozialversicherungsgericht_UV.2007.00358</w:t>
      </w:r>
    </w:p>
    <w:p>
      <w:r>
        <w:t>FR: ZH_SOZIALVERSICHERUNGSGERICHT UV.2007.00358 du 24 mars 2009</w:t>
      </w:r>
    </w:p>
    <w:p>
      <w:r>
        <w:t>IT: ZH_SOZIALVERSICHERUNGSGERICHT UV.2007.00358 del 24 marzo 2009</w:t>
      </w:r>
    </w:p>
    <w:p>
      <w:pPr>
        <w:pStyle w:val="Heading2"/>
      </w:pPr>
      <w:r>
        <w:t>Erwägungen</w:t>
      </w:r>
    </w:p>
    <w:p>
      <w:r>
        <w:rPr>
          <w:b/>
        </w:rPr>
        <w:t>E. 4</w:t>
      </w:r>
    </w:p>
    <w:p>
      <w:r>
        <w:t>4.1Â Â Â Â  Am 30. Mai 2005 erstattete die Arbeitgeberin der BeschwerdefÃ¼hrerin auf elektronischem Weg eine Unfallmeldung und machte in der Rubrik ÂUnfallbeschreibungÂ folgende Angaben: ÂBeim Transfer einer Bewohnerin von WC in Rollstuhl - Schultergelenk ausgerenktÂ (Urk. 12/A1 Ziff. 6).</w:t>
      </w:r>
    </w:p>
    <w:p>
      <w:r>
        <w:t>Â Â Â Â Â Â Â Â Â  Ein Mitarbeiter der Beschwerdegegnerin hielt am 20. Oktober 2005 die Angaben anlÃ¤sslich der 18. Oktober 2005 erfolgten Befragung der BeschwerdefÃ¼hrerin fest (Urk. 12/A5 = Urk. 3/7) und fÃ¼hrte zum Unfallhergang aus (S. 1 Mitte):</w:t>
      </w:r>
    </w:p>
    <w:p>
      <w:r>
        <w:t>Frau S.___ wollte zusammen mit einer Praktikantin bei einer ca. 90 kg schweren Rollstuhlpatientin ein WC-Training durchfÃ¼hren. Dazu begab sie sich zur Toilette, welche baulich gesehen relativ eng ist. Frau S.___ stand auf der rechten Seite der Patientin. Beim Transfer stand die Patientin kurz, kollabierte dann aber und drohte zusammen zu fallen, wenn Frau S.___ und die Praktikantin die Patientin nicht aufgehalten hÃ¤tten. Frau S.___ habe die Patientin mit dem rechten Arm unter der Schulter gehalten. Als die Patientin zusammenbrach, griff Frau S.___ stÃ¤rker zu, um das Fallen zu verhindern. Dabei verspÃ¼rte sie einen Zwick oder dergleichen in der rechten Schulter.</w:t>
      </w:r>
    </w:p>
    <w:p>
      <w:r>
        <w:t>4.2Â Â Â Â  Die Erstbehandlung erfolgte am 20. Mai 2005 durch Dr. med. B.___, Facharzt Innere Medizin FMH, der darÃ¼ber am 11. Oktober 2005 berichtete (Urk. 12/M2 = Urk. 3/6). Die BeschwerdefÃ¼hrerin habe damals angegeben, sie habe vor 2 Monaten bei einer Pflegeverrichtung eine stÃ¼rzende Patientin aufgefangen und seither zunehmende Schulterschmerzen rechts (Ziff. 1-2). Als (vorlÃ¤ufige) Diagnose nannte Dr. B.___ ein Impingement der Supraspinatussehne rechts bei AC-Gelenkspathologie (Ziff. 5). Als in Frage kommende Ursache kreuzte Dr. B.___ die Rubrik ÂUnfallÂ an (Ziff. 6).</w:t>
      </w:r>
    </w:p>
    <w:p>
      <w:r>
        <w:t>Â Â Â Â Â Â Â Â Â  Eine von ihm veranlasste Sonografie hatte am 25. Mai 2005 ergeben, dass eine AC-Gelenkskontusion anzunehmen sei; im Ãbrigen bestehe eine normale und seitengleiche Darstellung der einzelnen Anteile der Rotatorenmanschette und es gebe keinen Nachweis einer posttraumatischen ManschettenlÃ¤sion oder einer fassbaren Bursitis (Urk. 12/M3 = Urk. 12/M5/4 = Urk. 3/3).</w:t>
      </w:r>
    </w:p>
    <w:p>
      <w:r>
        <w:t>Â Â Â Â Â Â Â Â Â  In seinem Ãberweisungsschreiben vom 22. Juni 2005 nannte Dr. B.___ als Problemstellung Schulterschmerzen rechts bei ausgeprÃ¤gten AC-Gelenksschmerzen und Impingement der Supraspinatussehne rechts nach Unfall vor 3 Monaten (Urk. 12/M5/3 = Urk. 3/4).</w:t>
      </w:r>
    </w:p>
    <w:p>
      <w:r>
        <w:t>4.3Â Â Â Â  Dr. med. C.___, Leitender Arzt, Klinik fÃ¼r OrthopÃ¤dische Chirurgie, Kantonsspital W.___, berichtete am 26. August 2005 Ã¼ber seine Untersuchung der ihm von Dr. B.___ Ã¼berwiesenen BeschwerdefÃ¼hrerin (Urk. 12/M1 = Urk. 12/M5/2 =Urk. 3/5).</w:t>
      </w:r>
    </w:p>
    <w:p>
      <w:r>
        <w:t>Â Â Â Â Â Â Â Â Â  Als Diagnose nannte er einen Verdacht auf AC-Gelenksarthralgie und anamnestisch hielt er fest (S. 1 Mitte):</w:t>
      </w:r>
    </w:p>
    <w:p>
      <w:r>
        <w:t>Vor ca. 5 Monaten kam es beim Versuch eine stÃ¼rzende Patientin aufzufangen zu einer axialen Distorsion ihrer rechten Schulter. Mit einem zeitlichen Intervall setzten die Schmerzen in der rechten Schulter ein.</w:t>
      </w:r>
    </w:p>
    <w:p>
      <w:r>
        <w:t>Â Â Â Â Â Â Â Â Â  In seiner Beurteilung fÃ¼hrte er aus (S. 1 unten):</w:t>
      </w:r>
    </w:p>
    <w:p>
      <w:r>
        <w:t>Frau S.___ zeigt klinisch im Vordergrund eine AC-Gelenksproblematik mit druckschmerzhaftem Gelenk. Eine relevante Schulter-BinnenlÃ¤sion oder ein subacromiales Problem konnte ich zum Zeitpunkt der Untersuchung nicht nachweisen.</w:t>
      </w:r>
    </w:p>
    <w:p>
      <w:r>
        <w:t>Â Â Â Â Â Â Â Â Â  Am 24. Oktober 2005 berichtete Dr. C.___ an Dr. B.___, eine geplante selektive AC-Gelenksinfiltration sei wegen Schwangerschaft der BeschwerdefÃ¼hrerin nicht durchgefÃ¼hrt worden. Sollte die Symptomatik nach der Geburt des Kindes persistieren, mÃ¼sste die Situation neu beurteilt werden (Urk. 12/M4).</w:t>
      </w:r>
    </w:p>
    <w:p>
      <w:r>
        <w:t>4.4Â Â Â Â  In seinem Zeugnis vom 17. Februar 2006 (Urk. 12/M6) fÃ¼hrte Dr. B.___ aus, aktuell finde keine Behandlung statt (Ziff. 5), und nannte als Diagnose eine AC-GelenksentzÃ¼ndung / AC-Arthralgie rechts (Ziff. 4).</w:t>
      </w:r>
    </w:p>
    <w:p>
      <w:r>
        <w:t>Â Â Â Â Â Â Â Â Â  Am 7. Mai 2006 brachte die BeschwerdefÃ¼hrerin einen Sohn zur Welt (Urk. 12/A9).</w:t>
      </w:r>
    </w:p>
    <w:p>
      <w:r>
        <w:t>Â Â Â Â Â Â Â Â Â  In einem Ãberweisungsschreiben vom 23. Mai 2006 nannte Dr. B.___ als Problemstellung einen Verdacht auf cervicoradikulÃ¤res Reizsyndrom C6, C7 rechts und als Nebendiagnose ein Impingement der Supraspinatussehne rechts (Urk. 12/M7/3). Als weitere Diagnose nannte Dr. B.___ in einem Ãberweisungsschreiben (Urk. 12/M7/2 = Urk. 3/8) und einem Bericht (Urk. 12/M7/1) vom 19. Juli 2006 ein Karpaltunnelsyndrom (CTS) rechts mehr als links.</w:t>
      </w:r>
    </w:p>
    <w:p>
      <w:r>
        <w:t>Â Â Â Â Â Â Â Â Â  Am 14. Juli 2006 berichtete Dr. med. D.___, Neurologie FMH, Ã¼ber seine Untersuchung der BeschwerdefÃ¼hrerin (Urk. 12/M8) und nannte folgende Diagnosen (S. 1 Mitte)</w:t>
      </w:r>
    </w:p>
    <w:p>
      <w:r>
        <w:t>- fortgeschrittenes Karpaltunnelsyndrom beidseits</w:t>
      </w:r>
    </w:p>
    <w:p>
      <w:r>
        <w:t>- Impingement der Supraspinatussehne rechte Schulter</w:t>
      </w:r>
    </w:p>
    <w:p>
      <w:r>
        <w:t>- leichtes thoracic outlet-Syndrom (costoclaviculÃ¤re Enge) rechts</w:t>
      </w:r>
    </w:p>
    <w:p>
      <w:r>
        <w:t>Â Â Â Â Â Â Â Â Â  Am 18. August 2006 lÃ¶ste die Arbeitgeberin das AnstellungsverhÃ¤ltnis mit der BeschwerdefÃ¼hrerin per 30. November 2006 auf (Urk. 12/A14).</w:t>
      </w:r>
    </w:p>
    <w:p>
      <w:r>
        <w:t>4.5Â Â Â Â  Am 21. September 2006 berichtete Dr. C.___, eine am 1. September 2006 erfolgte AC-Gelenksinfiltration rechts habe kaum Wirkung gezeigt; jetzt sei eine offene AC-Resektion geplant (Urk. 12/M9). Diese fand am 26. Oktober 2006 statt, worÃ¼ber Dr. C.___ am 6. November 2006 berichtete. Als Diagnose nannte er eine AC-Gelenksarthralgie rechts; intraoperativ hÃ¤tten sich eine deutliche Knorpeldegeneration sowie ein inferiorer Osteophyt gezeigt (Urk. 12/M11 = Urk. 3/9). In der Zusammenfassung der Krankengeschichte gleichen Datums nannte er als Diagnosen eine AC-Arthrose rechts und ein subacromiales Impingement rechts (Urk. 12/M12/3).</w:t>
      </w:r>
    </w:p>
    <w:p>
      <w:r>
        <w:t>4.6Â Â Â Â  Am 13. November 2006 berichtete Dr. med. E.___, FachÃ¤rztin FMH fÃ¼r Kinder- und Jugendpsychiatrie und -psychotherapie (Urk. 12/M10), auf Zuweisung von Dr. B.___ behandle sie die BeschwerdefÃ¼hrerin seit 1. Juni 2006 wegen eines depressiven Leidens.</w:t>
      </w:r>
    </w:p>
    <w:p>
      <w:r>
        <w:t>Â Â Â Â Â Â Â Â Â  Per Ende 2006 wechselte die BeschwerdefÃ¼hrerin den Hausarzt (vgl. Urk. 12/A21 S. 1 Mitte) und wurde - nebst Dr. C.___ - fortan von Dr. med. F.___, Facharzt FMH fÃ¼r Innere Medizin und fÃ¼r Pneumologie, betreut.</w:t>
      </w:r>
    </w:p>
    <w:p>
      <w:r>
        <w:t>Â Â Â Â Â Â Â Â Â  Am 19. Januar 2007 berichtete Dr. C.___ an Dr. F.___ (Urk. 12/M12 = Urk. 3/10).</w:t>
      </w:r>
    </w:p>
    <w:p>
      <w:r>
        <w:t>Â Â Â Â Â Â Â Â Â  Am 20. April 2007 berichtete Dr. F.___ der Beschwerdegegnerin, welche Erkrankungen der BeschwerdefÃ¼hrerin in der von Dr. B.___ Ã¼bernommenen Krankengeschichte fÃ¼r die Zeit vor dem 26. MÃ¤rz 2005 aufgefÃ¼hrt wurden. Nacken-/Schulter-/Armschmerzen seien nicht erwÃ¤hnt (Urk. 12/M13 = Urk. 3/12).</w:t>
      </w:r>
    </w:p>
    <w:p>
      <w:r>
        <w:t>4.7Â Â Â Â  Am 3. und 4. Juni 2007 erkundigte sich der Ehemann der BeschwerdefÃ¼hrerin nach dem Verbleib der Taggeldzahlungen fÃ¼r den Monat Juni und ersuchte um eine schriftliche BegrÃ¼ndung, falls keine Zahlung bis zum 10. Juni 2007 erfolge (Urk. 12/A32).</w:t>
      </w:r>
    </w:p>
    <w:p>
      <w:r>
        <w:t>4.8Â Â Â Â  Am 21. September 2007 berichtete Dr. C.___ an die Invalidenversicherung (Urk. 22/5/10-11); als Diagnose nannte er residuelle Schulterschmerzen rechts bei Status nach offener AC-Resektion vom 26. Oktober 2006 (S. 1 Mitte). Nach eigenen Angaben sei die BeschwerdefÃ¼hrerin nach erfolgtem Eingriff weiterhin arbeitsunfÃ¤hig gewesen; er habe ihr dies etwas widerwillig bestÃ¤tigt. FÃ¼r ihn nicht ganz unerwartet komme nun bereits die Forderung nach einer Invalidenrente; dieser Schritt habe sich bereits abgezeichnet, als der BeschwerdefÃ¼hrerin gekÃ¼ndigt worden sei (S. 2 oben). Der protrahierte Verlauf mit einem persistierenden hohen Schmerzniveau bei bereits bestehenden versicherungstechnischen Problemen liessen bei ihm etwas Zweifel am wirklichen Willen zum Erreichen eines guten Therapieresultates aufkommen. Durch seine Befangenheit als behandelnder Arzt und leichtem Zweifel am effektiven Heilungswillen bitte er um eine anderweitige Beurteilung (S. 2).</w:t>
      </w:r>
    </w:p>
    <w:p>
      <w:r>
        <w:t>Â Â Â Â Â Â Â Â Â  Dr. F.___ berichtete am 1. Februar 2008, die BeschwerdefÃ¼hrerin habe am 26. MÃ¤rz 2005 eine stÃ¼rzende Patientin aufgefangen; danach seien zunehmende Schulterschmerzen rechts entstanden. Die AbklÃ¤rung habe eine AC-Arthrose rechts und ein subacromiales Impingement rechts ergeben (Urk. 22/7/7).</w:t>
      </w:r>
    </w:p>
    <w:p>
      <w:r>
        <w:t>Â Â Â Â Â Â Â Â Â  Am 10. Juli 2008 berichtete Dr. C.___ - bei im Wesentlichen gleicher Diagnosestellung - Ã¼ber den weiteren Verlauf (Urk. 44/1); er habe die BeschwerdefÃ¼hrerin an die Schmerzsprechstunde der G.___ Klinik Ã¼berwiesen (S. 2 Mitte).</w:t>
      </w:r>
    </w:p>
    <w:p>
      <w:r>
        <w:t>4.9Â Â Â Â  Am 11. Juni 2008 berichtete Dr. med. H.___, Oberarzt OrthopÃ¤die, G.___ Klinik, Ã¼ber seine Konsultation vom 10. Juni 2008 (Urk. 27/2). Er nannte folgende Diagnose (S. 1 Mitte):</w:t>
      </w:r>
    </w:p>
    <w:p>
      <w:r>
        <w:t>- persistierende Restbeschwerden im Bereich der rechten Schulter mit/bei</w:t>
      </w:r>
    </w:p>
    <w:p>
      <w:r>
        <w:t>- Status nach axialer Distorsion der rechten Schulter im MÃ¤rz 2005</w:t>
      </w:r>
    </w:p>
    <w:p>
      <w:r>
        <w:t>- Status nach offener AC-Gelenksresektion rechts bei persistierender AC-Gelenksarthralgie am 26. Oktober 2006</w:t>
      </w:r>
    </w:p>
    <w:p>
      <w:r>
        <w:t>Â Â Â Â Â Â Â Â Â  In seiner Beurteilung empfahl Dr. H.___ eine Arthro-MR-tomografische AbklÃ¤rung der rechten Schulter (S. 2).</w:t>
      </w:r>
    </w:p>
    <w:p>
      <w:r>
        <w:t>Â Â Â Â Â Â Â Â Â  In seinem Bericht vom 27. Juni 2008 (Urk. 34) nannte Dr. H.___ die gleiche Diagnose (S. 1 Mitte). Die erfolgte Bildgebung habe als Hauptbefunde eine subacromiale / subdeltoidale Bursitis ergeben (S. 1 unten).</w:t>
      </w:r>
    </w:p>
    <w:p>
      <w:r>
        <w:t>Â Â Â Â Â Â Â Â Â  Am 20. August 2008 berichtete Dr. H.___ Ã¼ber die am 19. August 2008 erfolgte Konsultation (Urk. 44/2); am 25. August 2008 an die Invalidenversicherung (Urk. 44/3).</w:t>
      </w:r>
    </w:p>
    <w:p>
      <w:r>
        <w:t>Â Â Â Â Â Â Â Â Â  Am 1. Dezember 2008 berichtete Dr. H.___ Ã¼ber die gleichentags erfolgte Operation (Urk. 50), nÃ¤mlich eine diagnostische Schulterarthroskopie rechts mit Bursektomie, sparsamer Acromioplastik, Resektion des CA-Ligamentes, DÃ©bridement von Narbengewebe und sparsamer Nachresektion der posterioren Clavicula rechts (S. 1 Mitte). Unter den intraartikulÃ¤ren Befunden nannte Dr. H.___ unter anderem subacromial Zeichen einer chronischen Bursitis mit Verlegung des Subacromialraumes durch narbige BindegewebestrÃ¤nge (S. 2 Mitte).</w:t>
      </w:r>
    </w:p>
    <w:p>
      <w:r>
        <w:rPr>
          <w:b/>
        </w:rPr>
        <w:t>E. 5</w:t>
      </w:r>
    </w:p>
    <w:p>
      <w:r>
        <w:t>5.1Â Â Â Â  Zum Hergang des Ereignisses vom 26. MÃ¤rz 2005 ergibt sich aus den Akten, dass die BeschwerdefÃ¼hrerin einer Patientin, welche zu stÃ¼rzen drohte, mit dem rechten Arm unter die Schulter griff und, als diese zusammenbrach, stÃ¤rker zugriff, wobei sie einen Zwick oder dergleichen in der rechten Schulter verspÃ¼rte.</w:t>
      </w:r>
    </w:p>
    <w:p>
      <w:r>
        <w:t>Â Â Â Â Â Â Â Â Â  Gut zwei Monate spÃ¤ter suchte sie wegen zunehmenden Schulterschmerzen Dr. B.___ auf. Dieser diagnostizierte ein Impingement der Supraspinatussehne. Die von ihm veranlasste Sonographie liess auf eine AC-Gelenkskontusion schliessen und ergab keinen Nachweis fÃ¼r eine RotatorenmanschettenlÃ¤sion oder eine Bursitis. Dr. C.___, welcher die BeschwerdefÃ¼hrerin im August 2005 erstmals untersuchte, nannte als Diagnose einen Verdacht auf Gelenksarthralgie und berichtete, die BeschwerdefÃ¼hrerin habe sich vor rund 5 Monaten eine axiale Distorsion der rechten Schulter zugezogen; im Zeitpunkt der Untersuchung habe er eine relevante Schulter-BinnenlÃ¤sion oder ein subacromiales Problem nicht nachweisen kÃ¶nnen. In jÃ¼ngsten Arztberichten wurden schliesslich im Februar 2008 eine AC-Arthrose sowie im Juni 2008 eine Bursitis erwÃ¤hnt.</w:t>
      </w:r>
    </w:p>
    <w:p>
      <w:r>
        <w:t>5.2Â Â Â Â  In medizinischer Hinsicht bezeichnet der Ausdruck AC-Gelenk (Akromio-Klavikular-Gelenk) das Schultergelenk. Arthrose bedeutet degenerative Gelenkerkrankung, die vorwiegend bei einem MissverhÃ¤ltnis zwischen Beanspruchung und Belastbarkeit der einzelnen Gelenkanteile und -gewebe entsteht; Arthralgie bedeutet Gelenkschmerz, zum Beispiel bei Arthrose; Impingement bedeutet FunktionsbeeintrÃ¤chtigung des Schultergelenks durch Ã¼berlastungsbedingt zunehmende Einklemmung der Supraspinatussehne (Pschyrembel, Klinisches WÃ¶rterbuch, 259. Auflage, Berlin / New York 2002, S. 127, 131 und 784 f.).</w:t>
      </w:r>
    </w:p>
    <w:p>
      <w:r>
        <w:t>5.3Â Â Â Â  Strittig und in einem ersten Schritt zu klÃ¤ren ist, ob das Ereignis vom 26. MÃ¤rz 2005 den gesetzlichen Unfallbegriff (vorstehend Erw. 1.1) erfÃ¼llt. Dabei ist insbesondere zu prÃ¼fen, ob das Begriffsmerkmal des ungewÃ¶hnlichen Ã¤usseren Faktors gegeben ist. DafÃ¼r kommt praxisgemÃ¤ss auch eine unkoordinierte, den natÃ¼rlichen Ablauf einer KÃ¶rperbewegung programmwidrige beeinflussende Bewegung in Frage, oder aber ein ausserordentlicher Kraftaufwand im Sinne einer sinnfÃ¤lligen Ãberanstrengung beim Heben oder Verschieben einer Last (vorstehend Erw. 1.2).</w:t>
      </w:r>
    </w:p>
    <w:p>
      <w:r>
        <w:t>Â Â Â Â Â Â Â Â Â  ÂProgrammwidrig" ist ein Ablauf insbesondere dann, wenn die versicherte Person stolpert, ausgleitet oder an einen Gegenstand anstÃ¶sst oder wenn sie, um ein Ausgleiten zu verhindern, eine reflexartige Abwehrhaltung ausfÃ¼hrt oder auszufÃ¼hren versucht. Dass es tatsÃ¤chlich zu einem Sturz kommt, wird mithin nicht vorausgesetzt. Immerhin unterliegt der Nachweis eines Unfalls bei SchÃ¤digungen, die sich auf das KÃ¶rperinnere beschrÃ¤nken, insofern strengen Anforderungen, als die unmittelbare Ursache der SchÃ¤digung unter besonders sinnfÃ¤lligen UmstÃ¤nden gesetzt werden muss; denn ein Unfallereignis manifestiert sich in der Regel in einer Ã¤usserlich wahrnehmbaren SchÃ¤digung, wÃ¤hrend bei deren Fehlen eine erhÃ¶hte Wahrscheinlichkeit rein krankheitsbedingter Ursachen besteht (Urteil des EVG vom 24. Mai 2006 i.S. S., U 166/05, Erw. 4.1, mit Hinweisen).</w:t>
      </w:r>
    </w:p>
    <w:p>
      <w:r>
        <w:t>Â Â Â Â Â Â Â Â Â  Das Vorliegen eines ungewÃ¶hnlichen Ã¤usseren Faktors ist nicht bereits deshalb zu bejahen, weil eine Bewegung reflexartig ausgefÃ¼hrt wurde. So wurde der gesetzliche Unfallbegriff als nicht gegeben erachtet beim reflexartigen Auffangen eines weggekippten Einkaufwagens, beim Nachfassen einer abrutschenden Vakuumstufe von ca. 25 bis 30 kg, beim Nachfassen eines weggleitenden Radiators von 100 kg, beim Wiederherstellen des Gleichgewichts durch eine heftige Handbewegung anlÃ¤sslich des Transports einer 100 bis 150 kg schweren TÃ¼re, beim Heben eines ca. 60 kg wiegenden Papierstapels und reflexartigen Nachfassen, als dieser in sich zusammenzufallen drohte, und beim ruckartigen Ansichnehmen eines von einem fahrbaren Wagenheber herunterzufallen drohenden Motors mit einem Gewicht von ca. 80 kg. Den genannten Sachverhalten ist ferner gemeinsam, dass der natÃ¼rliche Ablauf der KÃ¶rperbewegung jeweils nicht durch etwas Programmwidriges oder SinnfÃ¤lliges wie Ausgleiten, Stolpern, reflexartiges Abwehren eines Sturzes beeintrÃ¤chtigt wurde (Urteil des EVG vom 23. Mai 2006 i.S. R., U 144/06, Erw. 2.2, mit Hinweisen).</w:t>
      </w:r>
    </w:p>
    <w:p>
      <w:r>
        <w:t>5.4Â Â Â Â  Die BeschwerdefÃ¼hrerin hat, zusammen mit einer weiteren Pflegeperson, eine kollabierende Patientin vor einem Sturz bewahrt, indem sie diese unter der Schulter gestÃ¼tzt hat.</w:t>
      </w:r>
    </w:p>
    <w:p>
      <w:r>
        <w:t>Â Â Â Â Â Â Â Â Â  Die Bewegung, die sie unternommen hat (das StÃ¼tzen der Patientin unter der Schulter), wurde durch keinerlei Programmwidrigkeit in ihrem Ablauf gestÃ¶rt. Die BeschwerdefÃ¼hrerin selber ist weder gestolpert noch ausgeglitten; sie hat lediglich, als die Patientin zu stÃ¼rzen drohte, etwas fester zugegriffen. Dass diese Hilfeleistung spontan und in diesem Sinne reflexartig erfolgt sein dÃ¼rfte, genÃ¼gt sodann nicht zur Annahme eines ungewÃ¶hnlichen Ã¤usseren Faktors. Schliesslich liegt im Lichte der eben dargelegten Praxis auch keine sinnfÃ¤llige Ãberanstrengung vor: Das - zu zweit erfolgte - Unterhaken bei einer Patientin ist im pflegerischen Alltag auch dann nicht als ungewÃ¶hnliche Beanspruchung zu werten, wenn die Patientin - wie vorliegend - kurzzeitig infolge eigener Kraftlosigkeit ausschliesslich dank der Fremdhilfe das Gleichgewicht wahren kann.</w:t>
      </w:r>
    </w:p>
    <w:p>
      <w:r>
        <w:t>Â Â Â Â Â Â Â Â Â  Das Vorliegen eines ungewÃ¶hnlichen Ã¤usseren Faktors ist somit klar zu verneinen. Damit ist der gesetzliche Unfallbegriff nicht erfÃ¼llt.</w:t>
      </w:r>
    </w:p>
    <w:p>
      <w:r>
        <w:t>Â Â Â Â Â Â Â Â Â  Daran Ã¤ndert der Umstand nichts, dass Dr. B.___ in seinem ersten Bericht die Rubrik ÂUnfallÂ angekreuzt hatte. Er brachte damit lediglich die erhobenen Befunde in Zusammenhang mit dem Ereignis vom 26. MÃ¤rz 2005; ob es sich bei diesem um einen Unfall im Rechtssinne gehandelt hat, konnte aus medizinischer Sicht nicht beurteilt werden.</w:t>
      </w:r>
    </w:p>
    <w:p>
      <w:r>
        <w:t>5.5Â Â Â Â  Fehlt es wie vorliegend an einem ungewÃ¶hnlichen Faktor, so kann sich eine Leistungspflicht des Unfallversicherers daraus ergeben, dass eine unfallÃ¤hnliche KÃ¶rperschÃ¤digung im Sinne von Art. 9 Abs. 2 UVV (vorstehend Erw. 1.3) vorliegt. Ob dies hier zutrifft, bleibt zu prÃ¼fen. Von den in der Verordnung genannten KÃ¶rperschÃ¤digungen kommen im vorliegenden Fall klarerweise nicht in Frage KnochenbrÃ¼che (lit. a), Meniskusrisse (lit. c) und Trommelfellverletzungen (lit. h).</w:t>
      </w:r>
    </w:p>
    <w:p>
      <w:r>
        <w:t>Â Â Â Â Â Â Â Â Â  Art. 9 Abs. 2 lit. b UVV (Verrenkungen von Gelenken) erfasst nur eigentliche Gelenksverrenkungen (Luxationen), nicht aber unvollstÃ¤ndige Verrenkungen (Subluxationen) oder Distorsionen, welche durch gewaltsame Ã¼bermÃ¤ssige Bewegungen zu einer Zerrung der GelenkskapselbÃ¤nder fÃ¼hren (Urteil des EVG vom 10. Januar 2005 i.S. H., U 236/04, Erw. 3.1, mit Hinweisen).</w:t>
      </w:r>
    </w:p>
    <w:p>
      <w:r>
        <w:t>Â Â Â Â Â Â Â Â Â  GemÃ¤ss Sonographie-Befund hat sich die BeschwerdefÃ¼hrerin - wohl im Zusammenhang mit dem Ereignis vom 26. MÃ¤rz 2005 - eine Kontusion des Schultergelenks zugezogen. Dr. C.___ hielt anamnestisch fest, die BeschwerdefÃ¼hrerin habe eine Distorsion der rechten Schulter erlitten.</w:t>
      </w:r>
    </w:p>
    <w:p>
      <w:r>
        <w:t>Â Â Â Â Â Â Â Â Â  Damit steht fest, dass keine Verrenkung im Sinne der genannten Bestimmung vorliegt. Daran Ã¤ndert die Verwendung dieses Begriffs in der Unfallmeldung der Arbeitgeberin nichts, da nicht der allgemeine Sprachgebrauch, sondern der medizinisch beurteilte Sachverhalt massgebend ist.</w:t>
      </w:r>
    </w:p>
    <w:p>
      <w:r>
        <w:t>Â Â Â Â Â Â Â Â Â  Sonographisch fanden sich keine Hinweise auf eine erlittene RotatorenmanschettenlÃ¤sion. Keiner der aktenkundigen Ã¤rztlichen Berichte enthÃ¤lt sodann Hinweise, welche auf Muskelrisse oder -zerrungen, Sehnenrisse oder BandlÃ¤sionen schliessen liessen.</w:t>
      </w:r>
    </w:p>
    <w:p>
      <w:r>
        <w:t>Â Â Â Â Â Â Â Â Â  Somit ist auch keine der Ã¼brigen in der Verordnung genannten KÃ¶rperschÃ¤digungen (lit. d - lit. g) gegeben.</w:t>
      </w:r>
    </w:p>
    <w:p>
      <w:r>
        <w:t>Â Â Â Â Â Â Â Â Â  Mithin liegt auch keine unfallÃ¤hnliche KÃ¶rperschÃ¤digung vor.</w:t>
      </w:r>
    </w:p>
    <w:p>
      <w:r>
        <w:t>5.6Â Â Â Â Â Â Â Â Â  Zusammenfassend ist festzuhalten, dass es sich beim Ereignis vom 26. MÃ¤rz 2005 nicht um einen Unfall im Rechtssinne gehandelt hat und auch keine unfallÃ¤hnliche KÃ¶rperschÃ¤digung vorliegt.</w:t>
      </w:r>
    </w:p>
    <w:p>
      <w:r>
        <w:t>Â Â Â Â Â Â Â Â Â  Somit trifft die Beschwerdegegnerin grundsÃ¤tzlich keine Leistungspflicht.</w:t>
      </w:r>
    </w:p>
    <w:p>
      <w:r>
        <w:t>5.7Â Â Â Â  Dieses Nichtbestehen einer Leistungspflicht hat die Beschwerdegegnerin im Dispositiv der VerfÃ¼gung vom 6. Juni 2007 festgehalten (Urk. 12/A33 S. 3 Ziff. 5) und mit der Abweisung der dagegen erhobenen Einsprache (vgl. Urk. 2 S. 5 Ziff. 3) bestÃ¤tigt.</w:t>
      </w:r>
    </w:p>
    <w:p>
      <w:r>
        <w:t>Â Â Â Â Â Â Â Â Â  Unzutreffend ist ihre eigene Darstellung im angefochtenen Entscheid (Urk. 2 S. 4 unten), sie habe verfÃ¼gungsweise die Leistungseinstellung ex nunc et pro futuro mit Wirkung ab Juni 2007 vorgenommen. VerfÃ¼gungsweise festhalten hat sie - wie sich gezeigt hat, zu Recht - das Fehlen einer Leistungspflicht.</w:t>
      </w:r>
    </w:p>
    <w:p>
      <w:r>
        <w:t>Â Â Â Â Â Â Â Â Â  Daraus folgt, dass der BeschwerdefÃ¼hrerin zu keinem Zeitpunkt Taggeldleistungen oder KostenÃ¼bernahme fÃ¼r Heilbehandlung zugestanden haben. Dementsprechend hÃ¤tte die Beschwerdegegnerin - bei Bestehen eines RÃ¼ckkommenstitels und in den Grenzen des Vertrauensschutzes (vorstehend Erw. 1.4) - bereits erbrachte Leistungen zurÃ¼ckfordern kÃ¶nnen. Da sie jedoch auf die RÃ¼ckforderung der - wie nunmehr feststeht - zu Unrecht erbrachten Leistungen verzichtet hat, erÃ¼brigt es sich, die genannten Voraussetzungen nÃ¤her zu prÃ¼fen.</w:t>
      </w:r>
    </w:p>
    <w:p>
      <w:r>
        <w:t>Â Â Â Â Â Â Â Â Â  Bestand zu keinem Zeitpunkt eine Leistungspflicht der Beschwerdegegnerin, so kann sie grundsÃ¤tzlich auch nicht verpflichtet sein, nicht geschuldete und noch nicht erbrachte Leistungen - wie dies die BeschwerdefÃ¼hrerin fÃ¼r das Taggeld der Monate Mai und Juni 2005 verlangt (Urk. 8) - noch zu erbringen. Etwas anderes kÃ¶nnte sich lediglich dann ergeben, wenn die kumulativ geforderten Voraussetzungen des Vertrauensschutzes (vorstehend Erw. 1.5) gegeben wÃ¤ren. Davon kann jedoch vorliegend keine Rede sein, fehlt es doch offensichtlich jedenfalls an der Voraussetzung einer nicht ohne Nachteil rÃ¼ckgÃ¤ngig zu machenden Disposition.</w:t>
      </w:r>
    </w:p>
    <w:p>
      <w:r>
        <w:t>Â Â Â Â Â Â Â Â Â  Damit erweist es sich auch als rechtens, dass die Beschwerdegegnerin das Taggeld der Monate Mai und Juni 2005 nicht mehr ausgerichtet hat.</w:t>
      </w:r>
    </w:p>
    <w:p>
      <w:r>
        <w:t>5.8Â Â Â Â Â Â Â Â Â  Insgesamt erweisen sich sÃ¤mtliche von der BeschwerdefÃ¼hrerin vorgebrachten RÃ¼gen als unbegrÃ¼ndet, womit der angefochtene Entscheid zu bestÃ¤tigen und die dagegen erhobene Beschwerde abzuweisen ist.</w:t>
      </w:r>
    </w:p>
    <w:p>
      <w:r>
        <w:t>Â Â Â Â Â Â Â Â Â  Â</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Massimo Aliotta</w:t>
      </w:r>
    </w:p>
    <w:p>
      <w:r>
        <w:t>- AXA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