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UV.2007.00349 vom 24. Juni 2009</w:t>
      </w:r>
    </w:p>
    <w:p>
      <w:r>
        <w:t>ZH Sozialversicherungsgericht, 2009-06-24, DE</w:t>
      </w:r>
    </w:p>
    <w:p>
      <w:r>
        <w:rPr>
          <w:b/>
        </w:rPr>
        <w:t xml:space="preserve">Quelle: </w:t>
      </w:r>
      <w:r>
        <w:t>https://mcp.opencaselaw.ch/entscheid/zh_sozialversicherungsgericht_UV.2007.00349</w:t>
      </w:r>
    </w:p>
    <w:p>
      <w:r>
        <w:t>FR: ZH_SOZIALVERSICHERUNGSGERICHT UV.2007.00349 du 24 juin 2009</w:t>
      </w:r>
    </w:p>
    <w:p>
      <w:r>
        <w:t>IT: ZH_SOZIALVERSICHERUNGSGERICHT UV.2007.00349 del 24 giugno 2009</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Beim Vorliegen von psychischen Beschwerden nach einem Unfall ist bei der Beurteilung der AdÃ¤quanz wie folgt zu differenzieren: Es ist zunÃ¤chst abzuklÃ¤ren, ob die versicherte Person beim Unfall ein Schleudertrauma der Hals-wirbelsÃ¤ule (HWS), eine dem Schleudertrauma Ã¤quivalente Verletzung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Trifft dies zu, sind fÃ¼r die AdÃ¤quanzbeurteilung ebenfalls die in BGE 115 V 140 Erw. 6c/aa fÃ¼r UnfÃ¤lle mit psychischen FolgeschÃ¤den aufgestellten GrundsÃ¤tze massgebend; andernfalls erfolgt die Beurteilung der AdÃ¤quanz gemÃ¤ss den in BGE 117 V 366 Erw. 6a und 382 Erw. 4b festgelegten Kriterien (BGE 127 V 103 Erw. 5b/bb mit Hinweisen; Urteil des EidgenÃ¶ssischen Versicherungsgerichts in Sachen P. vom 22. November 2002, U 207/01, Erw. 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2.Â Â Â Â Â Â</w:t>
      </w:r>
    </w:p>
    <w:p>
      <w:r>
        <w:t>2.1Â Â Â Â  Die ZÃ¼rich hielt zusammengefasst fest, es mÃ¼sse nicht abschliessend geprÃ¼ft werden, ob zwischen den geltend gemachten Beschwerden und dem Unfall ein natÃ¼rlicher Kausalzusammenhang bestehe, da die AdÃ¤quanz ohnehin zu verneinen sei. Die AdÃ¤quanzprÃ¼fung habe dabei nach BGE 115 V 133 zu erfolgen, da von einer charakteristischen HÃ¤ufung der typischen Beschwerden nach einem Schleudertrauma nicht auszugehen sei. Auch die AdÃ¤quanzprÃ¼fung nach BGE 117 V 359 wÃ¼rde zu keinem anderen Resultat fÃ¼hren (Urk. 2 insbesondere S. 5 ff., Urk. 7).</w:t>
      </w:r>
    </w:p>
    <w:p>
      <w:r>
        <w:t>2.2Â Â Â Â Â Â Â Â  Dagegen macht die BeschwerdefÃ¼hrerin geltend, die geklagten HWS-Distorsionsbeschwerden, die myofasciale Symptomatik, die Zervikobrachialgie links und der traumatisch entstandene Torticollis seien - gestÃ¼tzt auf die EinschÃ¤tzung von Dr. B.___ und Dr. G.___ - auf den Unfall zurÃ¼ckzufÃ¼hren. Da es sich dabei um somatische Diagnosen handle, seien keine speziellen Anforderungen an die AdÃ¤quanz zu stellen. FÃ¼r allfÃ¤llige psychische Folgen sei die AdÃ¤quanz zu bejahen, da zu den zwei von der ZÃ¼rich bejahten Zusatzkriterien das Kriterium einer medizinischen Fehldiagnose hinzukomme. Dabei sei noch kein definitiver Zustand eingetreten, da Dr. F.___ und Dr. G.___ weitere Behandlungen vorgeschlagen hÃ¤tten. Die ZÃ¼rich habe die Heilbehandlung und die Taggelder daher zu frÃ¼h terminiert. Eventuell sei eine Expertise in Auftrag zu geben, um den medizinischen Streit zu bereinigen (Urk. 1 insbesondere S. 4 ff.).</w:t>
      </w:r>
    </w:p>
    <w:p>
      <w:r>
        <w:t>2.3Â Â Â Â  Strittig und zu prÃ¼fen ist somit, ob bei der BeschwerdefÃ¼hrerin ab dem 30. November 2006 weiterhin unfallkausale Beschwerden vorhanden sind, fÃ¼r die sie Anspruch auf Leistungen der obligatorischen Unfallversicherung hat, und ob der medizinische Sachverhalt in genÃ¼gender Weise abgeklÃ¤rt wurde.</w:t>
      </w:r>
    </w:p>
    <w:p>
      <w:r>
        <w:rPr>
          <w:b/>
        </w:rPr>
        <w:t>E. 3</w:t>
      </w:r>
    </w:p>
    <w:p>
      <w:r>
        <w:t>3.1Â Â Â Â</w:t>
      </w:r>
    </w:p>
    <w:p>
      <w:r>
        <w:t>3.1.1Â Â  In Bezug auf die nach dem Unfall vom 25. Juni 2005 aufgetretenen Beschwerden und Befunde wurde in den medizinischen Berichten das Folgende aufgefÃ¼hrt:</w:t>
      </w:r>
    </w:p>
    <w:p>
      <w:r>
        <w:t>Â Â Â Â Â Â Â Â  Aus den Berichten der Klinik Z.___, welche nach der Notfallkonsultation vom 25. Juni 2005 verfasst wurden, geht die Diagnose eines kraniozervikalen Beschleunigungstraumas nach Verkehrsunfall am 25. Juni 2005 hervor. Es habe eine schmerzhafte muskulÃ¤re Verspannung am Hals und eine schmerzhafte EinschrÃ¤nkung der Beweglichkeit im Bereich der HWS bestanden, jedoch sei kein Schwindel auslÃ¶sbar gewesen. Auch habe die Versicherte keine EinschrÃ¤nkung von Motorik und SensibilitÃ¤t in den Ã¼brigen ExtremitÃ¤ten gezeigt. Das RÃ¶ntgen und CT hÃ¤tten keine WirbelkÃ¶rperfraktur ergeben, jedoch diskrete degenerative VerÃ¤nderungen mit Spondylose C4/5 und C5/6 (Urk. 9/ZM1-3).</w:t>
      </w:r>
    </w:p>
    <w:p>
      <w:r>
        <w:t>Â Â Â Â Â Â Â Â  Der behandelnde Hausarzt Dr. A.___ diagnostizierte am 27. Juni 2005 ein Beschleunigungstrauma der HWS, posttraumatische SchwindelanfÃ¤lle, Kopfschmerzen, SehstÃ¶rungen sowie SchlafstÃ¶rungen. Die BeschwerdefÃ¼hrerin habe Ã¼ber Kopf-, Nacken- und RÃ¼ckenbeschwerden sowie Ã¼ber ParÃ¤sthesien im Kopf, Nacken und Arm, Schwindel, Seh- und SchlafstÃ¶rungen geklagt (Urk. 9/ZM4). Im Wesentlichen gleichen Inhalts sind Dr. A.___s weitere Berichte vom 11. Oktober 2005 (Urk. 9/ZM7) sowie vom 8. Februar 2006 (Urk. 9/ZM14).</w:t>
      </w:r>
    </w:p>
    <w:p>
      <w:r>
        <w:t>Â Â Â Â Â Â Â Â  Dr. B.___, an welchen die Versicherte von ihrem Hausarzt Ã¼berwiesen wurde (Urk. 9/ZM16), erstellte im Mai 2006 ein CT der HWS sowie ein Funktions-CT von C0 bis C4. Diese ergaben eine leichte Osteochondrose und Spondylose C5/6 jedoch ohne Bandscheibenprotrusion, ganz diskrete flache Protrusionen C4/5 und C6/7 ohne neurale Kompression sowie eine HypomobilitÃ¤t rechts C2 bis C4 bei ansonsten normalen VerhÃ¤ltnissen (Urk. 9/ZM20). Bei der BeschwerdefÃ¼hrerin lÃ¤gen eine HWS-Distorsion mit Zervikobrachialgie links und ausgeprÃ¤gter myofascialer Symptomatik vor. Es bestÃ¼nden jedoch keine neurologischen, neurovegetativen oder neuropsychologischen AusfÃ¤lle bei eingeschrÃ¤nkter Beweglichkeit der HWS. Die BeschwerdefÃ¼hrerin benÃ¶tige eine myotonolytische (muskelentspannende) Behandlung sowie lokale Anwendungen mit Salben, Pflaster etc. Sie mÃ¼sse auch in der Selbstbehandlung mit Dehnung und KrÃ¤ftigung der Muskulatur unterrichtet werden. Bis die neuen therapeutischen Massnahmen griffen, bleibe die Versicherte noch zu 100 % arbeitsunfÃ¤hig (Urk. 9/ZM24).</w:t>
      </w:r>
    </w:p>
    <w:p>
      <w:r>
        <w:t>Â Â Â Â Â Â Â Â  Im Anschluss an die Hospitalisation vom 26. Juni bis zum 24. Juli 2006 in der Klinik D.___ wurden eine HWS-Distorsion am 25. Juni 2005 mit/bei chronischem zervikobrachialem Schmerzsyndrom links, einer leichten Osteochondrose und Spondylose C5/C6 ohne Bandscheibenprotrusion, diskreten flachen Protrusionen C4/C5 und C6/C7 ohne neuronale Kompression und einer HypomobilitÃ¤t rechts C2 bis C4 und ein beginnendes Karpaltunnelsyndrom links diagnostiziert. Die neuropsychologische Untersuchung habe keine kognitiven Defizite ergeben. Aufgrund der Schmerzwahrnehmung sei die BeschwerdefÃ¼hrerin noch etwas reduziert. Einer Wiederaufnahme der Arbeit stehe jedoch nichts im Wege. Im Gegenteil sei zur Schmerzdistanzierung und Tagesstrukturierung ein rascher beruflicher Wiedereinstieg sehr zu empfehlen und auch zuzumuten. Wie mit der Casemanagerin besprochen, kÃ¶nne mit einem 30%-Pensum begonnen werden mit anschliessender raschen schrittweisen Steigerung. Aus therapeutischer und medizinischer Sicht sei die ambulante Physiotherapie mit Benutzung eines Trainingsraumes indiziert (Urk. 9/ZM28).</w:t>
      </w:r>
    </w:p>
    <w:p>
      <w:r>
        <w:t>Â Â Â Â Â Â Â Â  Eine weitere neurologische Untersuchung erfolgte auf Veranlassung des Hausarztes Dr. A.___ durch Dr. E.___ am 9. November 2006. Sie stellte die Diagnosen eines linksbetonten zervikozephalen und -brachialen Schmerzsyndroms nach Distorsionstrauma am 25. Juni 2005 und eines leichten, nicht sicher symptomatischen Karpaltunnelsyndroms links bei LinkshÃ¤ndigkeit. Bewegungen der HWS wÃ¼rden Schmerzen verursachen. Es fÃ¤nden sich multiple druckschmerzhafte Punkte links occipital, im Nacken- und Schulterbereich, weniger ausgeprÃ¤gt auch im Ellenbogen, nicht hingegen an der linken Hand. Die Muskeleigenreflexe seien symmetrisch mittellebhaft. Es werde ein leichtes diffuses Andersempfinden an der linken Hand vor allem am zweiten bis fÃ¼nften Finger angegeben, das nicht einem radikulÃ¤ren Dermatom oder peripher nervÃ¶sen Versorgungsgebiet zugeordnet werden und differentialdiagnostisch am ehesten als funktionelles Begleitsymptom zervikospondylogen erklÃ¤rt werden kÃ¶nne. Klinisch imponiere ein zervikozephales und vor allem -brachiales Schmerzsyndrom. Aufgrund der Anamnese, des klinischen Befundes des frÃ¼her angefertigten CTÂs der HWS bestehe kein Hinweis auf eine zusÃ¤tzliche zerviko-medullÃ¤re oder -radikulÃ¤re LÃ¤sion als Ursache der Schmerzen. Auch sei der neurologische Untersuchungsbefund normal. Es fÃ¤nden sich Zeichen eines leichten Karpaltunnelsyndroms, wie es nicht selten an der dominanten Hand nachweisbar sei (Urk. 9/ZM32).</w:t>
      </w:r>
    </w:p>
    <w:p>
      <w:r>
        <w:t>Â Â Â Â Â Â Â Â  Dr. F.___ diagnostizierte sodann im Bericht vom 5. Januar 2007 einen Status nach Distorsionstrauma der HWS, ein Karpaltunnelsyndrom beidseits sowie einen Verdacht auf eine somatoforme SchmerzstÃ¶rung. Die Schmerzen im Bereich der HWS und des linken Armes liessen sich weder mit dem Trauma noch mit dem unfallfremden Karpaltunnelsyndrom erklÃ¤ren, sondern nur mit einer zusÃ¤tzlichen somatoformen SchmerzstÃ¶rung. Als Therapien schlage sie eine Dekompression des Nervus medianus links vor. Damit liesse sich zeigen, inwieweit die Situation verbessert werden kÃ¶nne. Weiterhin kÃ¤me eine antidepressive Therapie sowie die Gabe von Antirheumatika in Frage. Auch sei eine psychiatrische Begleitung zu erwÃ¤gen (Urk. 9/ZM36 S. 5).</w:t>
      </w:r>
    </w:p>
    <w:p>
      <w:r>
        <w:t>Â Â Â Â Â Â Â Â  AnlÃ¤sslich der zweiten Untersuchung am 14. Februar 2007 nahm Dr. B.___ zum diagnostizierten Karpaltunnelsyndrom Stellung und wiederholte, dass eine linksseitige Symptomatik im Sinne einer Zervikobrachialgie links vorliege. Die ausgeprÃ¤gte myofasciale Symptomatik kÃ¶nne zu neurovaskulÃ¤ren Symptomen fÃ¼hren, wie sie die BeschwerdefÃ¼hrerin beschreibe. Dies kÃ¶nne freilich neben einem Karpaltunnelsyndrom bestehen. Die Untersuchung habe im Wesentlichen eine stark eingeschrÃ¤nkte Beweglichkeit der HWS gezeigt, Tendomyosen und eine Druckdolenz der Nacken- und Schultermuskulatur. Es liege jedoch keine somatoforme SchmerzstÃ¶rung vor. Die BeschwerdefÃ¼hrerin benÃ¶tige nach wie vor myotonolytische Behandlung und Analgesie (Urk. 9/ZM40).</w:t>
      </w:r>
    </w:p>
    <w:p>
      <w:r>
        <w:t>3.1.2Â Â  Der von der BeschwerdefÃ¼hrerin im Beschwerdeverfahren eingereichte Bericht von PD Dr. med. G.___, Facharzt FMH fÃ¼r Neurologie, vom 30. Juli 2007 wurde zwar erst nach Erlass des Einspracheentscheids vom 18. Juni 2007 (Urk. 2) erstellt. Da er aber Ã¼ber den Gesundheitszustand im massgeblichen Zeitraum bis zum Erlass des Einspracheentscheids Auskunft gibt, ist er zu berÃ¼cksichtigen. Dr. G.___ diagnostizierte einen Status nach Distorsion der HWS mit reaktiver myofascialer Symptomatik sowie einer Zervikobrachialgie links und fÃ¼hrte den Verdacht auf einen traumatischen Torticollis auf. Es handle sich um Folgen des Unfalls, wobei eine ausgeprÃ¤gte myotendinotische Situation im Bereich des linken Nackens und der linken Schulter bestehe. Eine probatorische Behandlung mit Botulinumtoxin sei empfehlenswert, insbesondere wenn die bisherigen therapeutischen BemÃ¼hungen nichts gebracht hÃ¤tten (Urk. 3/3).</w:t>
      </w:r>
    </w:p>
    <w:p>
      <w:r>
        <w:t>3.2Â Â Â Â  Zu prÃ¼fen ist vorerst, ob der natÃ¼rliche Kausalzusammenhang zwischen dem Ereignis vom 25. Juni 2005 und den von der Versicherten geklagten Leiden gegeben ist. Dabei ist vorweg festzuhalten, dass der EinschÃ¤tzung der ZÃ¼rich, welche die charakteristische HÃ¤ufung der typischen Beschwerden nach einem Schleudertrauma verneinte, nicht gefolgt werden kann (Urk. 2 S. 6 f.). Zum einen sieht nÃ¤mlich die neuere bundesgerichtliche Schleudertraumapraxis (BGE 134 V 109) vor, dass bei lÃ¤ngerem Andauern der Beschwerden bis hin zur Chronifizierung eine eingehende medizinische AbklÃ¤rung bereits in einer ersten Phase nach dem Unfall vorzunehmen ist. Da der Unfall jedoch bereits mehrere Jahre zurÃ¼ckliegt und dieses Erfordernis in dieser Deutlichkeit damals noch nicht bekannt war, kann eine solche AbklÃ¤rung nicht nachgeholt werden. Dies kann jedoch nicht der Versicherten angelastet werden, so dass der natÃ¼rliche Kausalzusammenhang zwischen den geklagten Beschwerden und dem Unfall bereits aus diesem Grund nicht einfach verneint werden kann (vgl. Urteil des Bundesgerichts vom 26. Juni 2008 in Sachen G., 8C_370/2007, Erw. 3 mit Hinweisen). Zum anderen wurde am Unfalltag (25. Juni 2005) eine schmerzhafte muskulÃ¤re Verspannung mit EinschrÃ¤nkung der Beweglichkeit im Bereich der HWS (Urk. 9/ZM1-3) festgehalten. Zudem fÃ¼hrte der Hausarzt am darauf folgenden Montag, dem 27. Juni 2005, und damit innerhalb der Latenzzeit von 24 bis hÃ¶chstens 72 Stunden als weitere Beschwerden Kopfschmerzen, Nackenschmerzen, ParÃ¤sthesien im Kopf, Nacken und Arm, RÃ¼ckenschmerzen, Schwindel, zum Teil SehstÃ¶rungen sowie SchlafstÃ¶rungen auf (Urk. 9/ZM4). Dabei wurden diese Beschwerden dem HWS-Trauma und dessen Verletzung zugesprochen, womit sie Teil des typischen bunten Beschwerdebildes sind. Ausserdem ist darauf hinzuweisen, dass gemÃ¤ss der bundesgerichtlichen Rechtsprechung nicht das gesamte typische Beschwerdebild von Anfang an in Erscheinung treten muss. Vielmehr genÃ¼gt das Auftreten von gewissen Beschwerden und medizinischen Befunden in der Halsregion oder an der HWS innerhalb der genannten Latenzzeit (vgl. Urteil des Bundesgerichts in Sachen S. vom 15. Januar 2008, 8C_8/2007, Erw. 4.1). Es ist daher - entgegen der Auffassung der ZÃ¼rich - festzuhalten, dass die BeschwerdefÃ¼hrerin beim Unfall vom 25. Juni 2005 eine Distorsion der HWS erlitten hat, die unter den Begriff des sogenannten Schleudertraumas der HalswirbelsÃ¤ule fÃ¤llt und welche fÃ¼r gewisse der danach aufgetretenen Beschwerden (vgl. unten Erw. 3.3) zumindest teilweise natÃ¼rlich kausal war.</w:t>
      </w:r>
    </w:p>
    <w:p>
      <w:r>
        <w:t>3.3Â Â Â Â</w:t>
      </w:r>
    </w:p>
    <w:p>
      <w:r>
        <w:t>3.3.1Â Â Â Â Â Â Â Â  GestÃ¼tzt auf den Austrittsbericht der Klinik D.___ vom 24. August 2006 sowie die Berichte von Dr. E.___ vom 10. November 2006, Dr. F.___ vom 5. Januar 2007 sowie von Dr. B.___ vom 17. Mai 2006 beziehungsweise vom 19. Februar 2007 ist davon auszugehen, dass bei der BeschwerdefÃ¼hrerin derzeit ein chronisches zervikobrachiales Schmerzsyndrom links bei ausgeprÃ¤gter myofascialer Symptomatik, eine leichte Osteochondrose und Spondylose C5/C6 ohne Bandscheibenprotrusion, diskrete flache Protrusionen C4/C5 und C6/C7 ohne neuronale Kompression und eine HypomobilitÃ¤t rechts C2 bis C4 und ein Karpaltunnelsyndrom beidseits vorliegen (Urk. 9/ZM24, Urk. 9/ZM28, Urk. 9/ZM32, Urk. 9/ZM36, Urk. 9/ZM40).</w:t>
      </w:r>
    </w:p>
    <w:p>
      <w:r>
        <w:t>3.3.2Â Â  Bei der von Dr. G.___ gestellten Verdachtsdiagnose eines traumatischen Torticollis (vgl. Urk. 3/3) kann - entgegen der Auffassung der BeschwerdefÃ¼hrerin (Urk. 1 S. 4) - nicht auf einen natÃ¼rlich unfallkausalen Restbefund geschlossen werden. Denn es handelt sich zum einen lediglich um eine Verdachtsdiagnose und damit nicht um eine mit klaren objektiven Befunden begrÃ¼ndete Diagnose, weshalb bereits deshalb nicht von einem entsprechenden Leiden ausgegangen werden kann. Zum anderen wurde diese Verdachtsdiagnose einzig und erstmals am 30. Juni 2007, mithin zwei Jahre nach dem Unfall, von Dr. G.___ gestellt. Insgesamt liegt somit - auch angesichts des rudimentÃ¤ren und wenig aussagekrÃ¤ftigen Inhalts des Berichts von Dr. G.___ sowie der Tatsache, dass keiner der weiteren involvierten Ãrzte einen entsprechenden Verdacht Ã¤usserte - kein auf den Unfall zurÃ¼ckzufÃ¼hrender und damit kein zu berÃ¼cksichtigender Torticollis vor.</w:t>
      </w:r>
    </w:p>
    <w:p>
      <w:r>
        <w:t>3.3.3Â Â  Zudem ergeben sich aus den medizinischen Berichten keine Hinweise darauf, dass die leichte Osteochondrose und Spondylose C5/C6 ohne Bandscheibenprotrusion sowie die diskreten flachen Protrusionen C4/C5 und C6/C7 ohne neuronale Kompression, bei welchen es sich um degenerative VerÃ¤nderungen handelt, sowie die HypomobilitÃ¤t rechts C2 bis C4 auf den Unfall zurÃ¼ckzufÃ¼hren sind (vgl. Urk. 9/ZM24, Urk. 9/ZM28, Urk. 9/ZM32, Urk. 9/ZM36, Urk. 9/ZM40). Es ist deshalb auch bezÃ¼glich diesen Befunden festzuhalten, dass sie nicht zu den unfallkausalen Restbefunden zu zÃ¤hlen sind.</w:t>
      </w:r>
    </w:p>
    <w:p>
      <w:r>
        <w:t>3.3.4Â Â  Ebenso ist das Karpaltunnelsyndrom, welches nicht nur von zwei Neurologinnen (Urk. 9/ZM32, Urk. 9/ZM36), sondern auch in der Klinik D.___ (Urk. 9/ZM28) diagnostiziert und selbst von Dr. B.___ nicht ausgeschlossen wurde (Urk. 9/ZM40 S. 2), nicht auf das Unfallereignis vom 25. Juni 2005 zurÃ¼ckzufÃ¼hren (vgl. Urk. 9/ZM36 S. 5). Dies entspricht den Ã¤rztlichen EinschÃ¤tzungen (vgl. Urk. 9/ZM36 S. 5, Urk. 9/ZM40) und wurde auch von der BeschwerdefÃ¼hrerin nicht geltend gemacht. Ausserdem wurde die Hand anlÃ¤sslich des Unfalls nicht verletzt (vgl. Urk. 9/ZM1-3). Die zwischenzeitlich eingetretene und mit der Einengung des Karpaltunnels einhergehende NervenschÃ¤digung im Rahmen des Karpaltunnelsyndroms ist damit ebenfalls kein unfallkausaler Restbefund.</w:t>
      </w:r>
    </w:p>
    <w:p>
      <w:r>
        <w:t>3.3.5Â Â Â Â Â Â Â Â  Zusammenfassend besteht somit als unfallkausaler Restbefund ein chronisches zervikobrachiales Schmerzsyndrom links bei ausgeprÃ¤gter myofascialer Symptomatik, da die in diesem Zusammenhang geklagten Beschwerden aufgrund des erlittenen HWS-Schleudertraumas (vgl. Erw. 3.2) in einem natÃ¼rlichen Kausalzusammenhang zum Unfall vom 25. Juni 2005 stehen. Entgegen der Auffassung der BeschwerdefÃ¼hrerin gelten jedoch die HWS-Distorsionsbeschwerden, insbesondere die myofasciale Symptomatik und die Zervikobrachialgie (vgl. Urk. 1 S. 4), gemÃ¤ss der bundesgerichtlichen Rechtsprechung nicht als objektive somatische Diagnosen, bei denen keine speziellen Anforderungen an die AdÃ¤quanz zu stellen sind. Denn objektivierbar sind Ergebnisse, die reproduzierbar und von der Person des Untersuchenden und den Angaben des Patienten unabhÃ¤ngig sind. Organisch objektiv ausgewiesene Unfallfolgen liegen damit vor, wenn die erhobenen Befunde mit apparativen/bildgebenden AbklÃ¤rungen bestÃ¤tigt werden kÃ¶nnen. Die Untersuchungsmethoden mÃ¼ssen zudem wissenschaftlich anerkannt sein. So sind beispielsweise myofasziale und tendinotische bzw. myotendinotische Befunde fÃ¼r sich allein nicht als organisch hinreichend nachweisbare Unfallfolgen zu betrachten. Auch VerhÃ¤rtungen und Verspannungen der Muskulatur, Druckdolenzen im Nacken sowie EinschrÃ¤nkungen der HWS-Beweglichkeit kÃ¶nnen fÃ¼r sich allein nicht als klar ausgewiesenes organisches Substrat der Beschwerden qualifiziert werden. Gleiches gilt fÃ¼r Nackenverspannungen bei Streckhaltung der HWS mit Retrohaltung (Urteil des Bundesgerichts vom 9. April 2009 in Sachen P., 8C_889/2008, Erw. 3.3.2.2 mit Hinweisen). Bei der BeschwerdefÃ¼hrerin liessen sich strukturelle Verletzungen als Ursache der geklagten Beschwerden weder mittels RÃ¶ntgenbildern und Computertomographie noch neurologisch nachweisen (Urk. 9/ZM1-3, Urk. 9/ZM20, Urk. 9/ZM24 S. 3, Urk. 9/ZM28 S. 5 f., Urk. 9/ZM32 S. 2, Urk. 9/ZM36 S. 4). Damit ist von organisch nicht hinreichend nachweisbaren UnfallfolgeschÃ¤den auszugehen, weshalb in der Folge weiter zu prÃ¼fen ist, ob die AdÃ¤quanzkriterien gemÃ¤ss der Schleudertrauma-Praxis (BGE 134 V 109) erfÃ¼llt sind. FÃ¼r die Anwendung der AdÃ¤quanzkriterien gemÃ¤ss BGE 115 V 133 besteht hingegen kein Anlass, zumal - wie oben erwÃ¤hnt (Erw. 3.2) - von einer HWS-Distorsion auszugehen ist und ausserdem vom Verdacht auf eine somatoforme SchmerzstÃ¶rung - einzig diagnostiziert von der Neurologin Dr. F.___ - nicht auf eine psychische Erkrankung geschweige denn auf eine im Vordergrund stehende psychische Problematik geschlossen werden kann.</w:t>
      </w:r>
    </w:p>
    <w:p>
      <w:r>
        <w:t>Â Â Â Â Â Â Â Â  Zu erwÃ¤hnen ist sodann, dass das Bundesgericht in seinem prÃ¤zisierenden Urteil vom 19. Februar 2008 (BGE 134 V 119, Erw. 7.2) erneut bestÃ¤tigte, dass derzeit keine neuen Untersuchungsmethoden ersichtlich sind, welche in wissenschaftlich anerkannter Weise den bislang nicht mÃ¶glichen Nachweis von organischen StÃ¶rungen im Bereich von HWS oder SchÃ¤del-Hirn gestatten. Damit besteht fÃ¼r weitere bildgebende AbklÃ¤rungen beziehungsweise die von der BeschwerdefÃ¼hrerin beantragte Gerichtsexpertise (vgl. Urk. 1 S. 2) kein Anlass, zumal auch keiner der involvierten Ãrzte weitere AbklÃ¤rungen empfohlen hat. Ausserdem wird die natÃ¼rliche UnfallkausalitÃ¤t fÃ¼r die eben erwÃ¤hnten Beschwerden entsprechend der Auffassung der BeschwerdefÃ¼hrerin (vgl. Urk. 1 S. 3 ff.) bejaht. Auf den Beizug der Akten der Invalidenversicherung kann sodann verzichtet werden, da davon auszugehen ist, dass sich aus ihnen keine neuen Erkenntnisse fÃ¼r die Beurteilung der in der Unfallversicherung relevanten Fragen ergÃ¤ben (antizipierte BeweiswÃ¼rdigung, BGE 122 V 157 Erw. 1d S. 162).</w:t>
      </w:r>
    </w:p>
    <w:p>
      <w:r>
        <w:t>3.3.6Â Â  Die BeschwerdefÃ¼hrerin macht sodann geltend, die Beurteilung des adÃ¤quaten Kausalzusammenhangs sei zu frÃ¼h erfolgt, da noch kein definitiver Zustand vorliege. So habe Dr. F.___ eine Dekompression des Nervus medianus und Dr. G.___ eine Behandlung mit Botulinumtoxin vorgeschlagen (Urk. 1 S. 5).</w:t>
      </w:r>
    </w:p>
    <w:p>
      <w:r>
        <w:t>Â Â Â Â Â Â Â Â  Vorwegzunehmen ist, dass es sich bei der von Dr. F.___ vorgeschlagenen Dekompression des Nervus medianus um eine Behandlungsmethode fÃ¼r das nicht unfallkausale Karpaltunnelsyndrom handelt. Da diese therapeutische Massnahme keine Unfallfolge betrifft, kann sie keine BerÃ¼cksichtigung bei der Frage, ob der Endzustand eingetreten ist, finden.</w:t>
      </w:r>
    </w:p>
    <w:p>
      <w:r>
        <w:t>Â Â Â Â Â Â Â Â  Eine versicherte Person hat sodann so lange einen Anspruch auf Heilbehandlung, als von der Fortsetzung der Ã¤rztlichen Behandlung eine namhafte Verbesserung ihres Gesundheitszustandes erwartet werden kann. Was unter einer namhaften Besserung des Gesundheitszustandes im genannten Sinne zu verstehen ist, bestimmt sich namentlich nach Massgabe der zu erwartenden Steigerung oder Wiederherstellung der ArbeitsfÃ¤higkeit, soweit unfallbedingt beeintrÃ¤chtigt, wobei die durch weitere Heilbehandlung zu erwartende Besserung ins Gewicht fallen muss. Unbedeutende Verbesserungen genÃ¼gen nicht (BGE 134 V 109 Erw. 4.3 mit Hinweisen; vgl. auch Urteil des Bundesgerichts vom 15. Mai 2008 in Sachen R., 8C_470/2007 Erw. 4.1).</w:t>
      </w:r>
    </w:p>
    <w:p>
      <w:r>
        <w:t>Â Â Â Â Â Â Â Â  Entgegen der Auffassung der BeschwerdefÃ¼hrerin erfolgte die Beurteilung des adÃ¤quaten Kausalzusammenhanges durch die ZÃ¼rich nicht zu frÃ¼h. Denn zum einen stellt die Behandlung mit Botulinumtoxin keine wissenschaftlich anerkannte Heilbehandlung dar. Zudem lÃ¤sst die Behandlung - auch nach der EinschÃ¤tzung Dr. G.___s - keine namhafte, ins Gewicht fallende Besserung des Gesundheitszustandes erwarten, zumal er die Behandlung nur probatorisch - also versuchsweise - vorschlÃ¤gt und zu einer zu erwartenden Verbesserung der ArbeitsfÃ¤higkeit nicht Stellung nimmt. Schliesslich erwÃ¤hnten auch die weiteren involvierten Ãrzte, insbesondere Dr. B.___ (vgl. zum Beispiel Urk. 9/ZM40, Urk. 9/ZM32, Urk. 9/ZM28), keine weiteren wissenschaftlich anerkannten Heilbehandlungen, die eine namhafte, ins Gewicht fallende Besserung des Gesundheitszustandes erwarten liessen.</w:t>
      </w:r>
    </w:p>
    <w:p>
      <w:r>
        <w:rPr>
          <w:b/>
        </w:rPr>
        <w:t>E. 4</w:t>
      </w:r>
    </w:p>
    <w:p>
      <w:r>
        <w:t>4.1Â Â Â Â  In Anbetracht der Darstellung des Unfallhergangs anlÃ¤sslich der Befragung durch die H.___ (Urk. 10/ZA2), der in der Unfallmeldung und den Arztberichten aufgefÃ¼hrten Schilderungen (Urk. 8/Z1, Urk. 9/ZM3-4, Urk. 9/ZM24) sowie der Unfallanalyse vom 19. Dezember 2005, welche eine kollisionsbedingte GeschwindigkeitsÃ¤nderung von lediglich rund 8 bis 10,9 km/h ergab (Urk. 10/ZA5), kann das Unfallereignis vom 25. Juni 2005 hÃ¶chstens als mittelschwer in der leichteren HÃ¤lfte eingestuft werden. DafÃ¼r, dass es sich um eine schwere Auffahrkollision gehandelt habe (vgl. Urk. 1 S. 3), fehlen jegliche Anhaltspunkte. In die Beurteilung der UnfalladÃ¤quanz sind daher die von der Rechtsprechung aufgestellten Zusatzkriterien einzubeziehen.</w:t>
      </w:r>
    </w:p>
    <w:p>
      <w:r>
        <w:rPr>
          <w:b/>
        </w:rPr>
        <w:t>E. 4.2</w:t>
      </w:r>
    </w:p>
    <w:p>
      <w:r>
        <w:t>4.2.1Â Â  Dass weder von besonders dramatischen BegleitumstÃ¤nden noch von einer besonderen EindrÃ¼cklichkeit des Unfalls gesprochen werden kann, bedarf mangels jeglicher Anhaltspunkte hierfÃ¼r keiner nÃ¤heren ErÃ¶rterung.</w:t>
      </w:r>
    </w:p>
    <w:p>
      <w:r>
        <w:t>4.2.2Â Â  Was sodann das Kriterium der Schwere oder besonderen Art der erlittenen Verletzung anbelangt, so ist darauf hinzuweisen, dass die Diagnose eines HWS-Schleudertraumas fÃ¼r sich allein die Schwere oder besondere Art der erlittenen Verletzung nicht zu begrÃ¼nden vermag (vgl. BGE 134 V 128 Erw. 10.2.2, Urteil des EidgenÃ¶ssischen Versicherungsgerichts vom 31. Mai 2005 in Sachen P., U 329/03, Erw. 3.3.2). Weiter musste sich die BeschwerdefÃ¼hrerin nach dem Unfall keinen fortgesetzt spezifischen, belastenden Ã¤rztlichen Behandlungen bis zum Fallabschluss unterziehen. So wurden der BeschwerdefÃ¼hrerin physiotherapeutische Sitzungen, eine Craniosacral-Therapie, eine chinesische Massage und Akupunktur sowie Analgesie verschrieben (vgl. Urk. 9/ZM3 S. 2, Urk. 9/ZM5, Urk. 9/ZM7, Urk. 9/ZM14, vgl. Urk. 9/ZM29 S. 4). Die bis zum Fallabschluss vorgenommenen medizinischen Untersuchungen dienten sodann grÃ¶sstenteils lediglich der AbklÃ¤rung. Ausserdem stellen auch die Alexander-Technik (vgl. Urk. 9/ZM29 S. 4), bei welcher die kÃ¶rperliche Haltung und Bewegung geschult wird (vgl. www. http://de.wikipedia.org/wiki/Alexander-Technik ), und der im Rahmen der Physiotherapie durchgefÃ¼hrte Kraftaufbau keine speziell belastenden Ã¤rztlichen Behandlungen dar (vgl. Urk. 9/ZM29 S. 4).</w:t>
      </w:r>
    </w:p>
    <w:p>
      <w:r>
        <w:t>4.2.3Â Â  Sodann bestehen weder Hinweise auf eine Ã¤rztliche Fehlbehandlung, welche die Unfallfolgen erheblich verschlimmert hÃ¤tten, noch auf einen schwierigen Heilungsverlauf beziehungsweise erhebliche Komplikationen. Das von der BeschwerdefÃ¼hrerin vorgebrachte Argument, die Diagnose des Karpaltunnelsyndroms sei als eine Fehldiagnose beziehungsweise als Fehlbehandlung zu berÃ¼cksichtigen (Urk. 1 S. 4), ist haltlos. Aufgrund der Ã¼bereinstimmenden Diagnosestellung (vgl. Urk. 9/ZM28, Urk. 9/ZM32, Urk. 9/ZM36 und auch Urk. 9/ZM40) ist zum einen nicht von einer Fehldiagnose auszugehen. Zum anderen legte die BeschwerdefÃ¼hrerin nicht dar, inwiefern die Unfallfolgen dadurch verschlimmert worden oder Komplikationen eingetreten seien. Es ist daher nicht weiter darauf einzugehen. Ferner kann alleine damit, dass die BeschwerdefÃ¼hrerin nach wie vor Ã¼ber die im Wesentlichen gleichgebliebenen Beschwerden klagt, ein schwieriger Heilungsverlauf nicht begrÃ¼ndet und das entsprechende Kriterium nicht als erfÃ¼llt erachtet werden, zumal das Bestehen klinischer Korrelate bald ausgeschlossen werden konnte.</w:t>
      </w:r>
    </w:p>
    <w:p>
      <w:r>
        <w:t>4.2.4Â Â  Was schliesslich das Kriterium der ArbeitsunfÃ¤higkeit anbelangt, ist dem Umstand Rechnung zu tragen, dass bei leichten bis mittelschweren Schleudertraumen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Konkret muss der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(vgl. Urteil des Bundesgerichts vom 16. Mai 2008 in Sachen M., 8C_252/2007, Erw. 7.7.1). Die BeschwerdefÃ¼hrerin fÃ¼hrte im Januar 2006 sowie vom 1. bis zum 20. September 2006 je einen therapeutischen Arbeitsversuch in der angestammten TÃ¤tigkeit als VerkÃ¤uferin in einer BÃ¤ckerei durch. Diese Versuche wurden wegen zunehmender Beschwerden abgebrochen (Urk. 8/Z 49, Urk. 8/Z57, Urk. 9/ZM29 S. 3 ff.). Ausserdem setzte sie sich im Rahmen des Behandlungsprogramms an der Klinik D.___ ein, zeigte viel Einsatz und eine gute Compliance (vgl. Urk. 9/ZM28 S. 1-3). Die BeschwerdefÃ¼hrerin offenbarte damit in einem gewissen Masse den Willen, sich durch aktive Mitwirkung wieder in den Arbeitsprozess einzugliedern. Da sie sich aber - trotz der aus medizinischer Sicht attestierten ArbeitsfÃ¤higkeit von anfÃ¤nglich 30 % mit rascher SteigerungsmÃ¶glichkeit (Urk. 9/ZM28 S. 3) - nach der KÃ¼ndigung in der BÃ¤ckerei per 31. Oktober 2006 nicht um weitere Massnahmen und Arbeitsversuche in TÃ¤tigkeiten, welche ihren Beschwerden mÃ¶glicherweise besser angepasst gewesen wÃ¤ren, bemÃ¼hte, ist das Kriterium der erheblichen ArbeitsunfÃ¤higkeit trotz ausgewiesener Anstrengungen zwar erfÃ¼llt aber aufgrund des gesamthaft gesehenen eher mittelmÃ¤ssigen eigenen Einsatzes als weder auffallend noch besonders ausgeprÃ¤gt zu bezeichnen.</w:t>
      </w:r>
    </w:p>
    <w:p>
      <w:r>
        <w:t>4.2.5Â Â Â Â Â Â Â Â  AdÃ¤quanzrelevant kÃ¶nnen schliesslich nur in der Zeit zwischen dem Unfall und dem Fallabschluss ohne wesentlichen Unterbruch bestehende erhebliche Beschwerden sein. Die Erheblichkeit beurteilt sich nach den glaubhaften Schmerzen und nach der BeeintrÃ¤chtigung, welche die Versicherte durch die Beschwerden im Lebensalltag erfÃ¤hrt (vgl. BGE 134 V 109 Erw. 10.2.4). Das Kriterium kann in Anbetracht der geklagten Beschwerden grundsÃ¤tzlich als erfÃ¼llt angesehen werden. Dies aber weder auffallend noch in besonders ausgeprÃ¤gter Form, da die Beschwerden weder intensive und einschneidende Therapiephasen und Massnahmen noch wiederholte Rehabilitationsaufenthalte nÃ¶tig machten.Â</w:t>
      </w:r>
    </w:p>
    <w:p>
      <w:r>
        <w:t>4.3Â Â Â Â Â Â Â Â  Zusammenfassend sind hÃ¶chstens zwei der sieben Kriterien erfÃ¼llt, jedoch nicht in besonders ausgeprÃ¤gter oder auffallender Weise. Dies reicht zur AdÃ¤quanzbejahung praxisgemÃ¤ss nicht aus (vgl. Urteile des Bundesgerichts vom 16. Mai 2008 in Sachen M., 8C_252/2007, Erw. 8 und vom 26. Juni 2008 in Sachen G., 8C_370/2007, Erw. 5.5).</w:t>
      </w:r>
    </w:p>
    <w:p>
      <w:r>
        <w:t>Â Â Â Â Â Â Â Â  Damit kommt dem Unfall vom 25. Juni 2005 keine rechtlich massgebende Bedeutung fÃ¼r die von der BeschwerdefÃ¼hrerin geklagten Beschwerden zu. Die ZÃ¼rich hat daher hierfÃ¼r keine weiteren Versicherungsleistungen zu erbringen.</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Kreso Glavas</w:t>
      </w:r>
    </w:p>
    <w:p>
      <w:r>
        <w:t>- ''ZÃ¼rich''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