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UV.2007.00334 vom 29. Oktober 2009</w:t>
      </w:r>
    </w:p>
    <w:p>
      <w:r>
        <w:t>ZH Sozialversicherungsgericht, 2009-10-29, DE</w:t>
      </w:r>
    </w:p>
    <w:p>
      <w:r>
        <w:rPr>
          <w:b/>
        </w:rPr>
        <w:t xml:space="preserve">Quelle: </w:t>
      </w:r>
      <w:r>
        <w:t>https://mcp.opencaselaw.ch/entscheid/zh_sozialversicherungsgericht_UV.2007.00334</w:t>
      </w:r>
    </w:p>
    <w:p>
      <w:r>
        <w:t>FR: ZH_SOZIALVERSICHERUNGSGERICHT UV.2007.00334 du 29 octobre 2009</w:t>
      </w:r>
    </w:p>
    <w:p>
      <w:r>
        <w:t>IT: ZH_SOZIALVERSICHERUNGSGERICHT UV.2007.00334 del 29 ottobre 2009</w:t>
      </w:r>
    </w:p>
    <w:p>
      <w:pPr>
        <w:pStyle w:val="Heading2"/>
      </w:pPr>
      <w:r>
        <w:t>Erwägungen</w:t>
      </w:r>
    </w:p>
    <w:p>
      <w:r>
        <w:rPr>
          <w:b/>
        </w:rPr>
        <w:t>E. 2</w:t>
      </w:r>
    </w:p>
    <w:p>
      <w:r>
        <w:t>2.1Â Â Â Â  Ist die versicherte Person infolge des Unfalles zu mindestens 10 Prozent invalid (Art. 8 des Bundesgesetzes Ã¼ber den Allgemeinen Teil des Sozialversicherungsrechts,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Nach Art. 18 Abs. 2 UVG regelt der Bundesrat die Bemessung des InvaliditÃ¤tsgrades in SonderfÃ¤llen. Er kann dabei auch von Art. 16 ATSG abweichen.</w:t>
      </w:r>
    </w:p>
    <w:p>
      <w:r>
        <w:t>2.2Â Â Â Â  Bei der Festsetzung des Valideneinkommens nach Art. 16 ATSG ist nach der bundesgerichtlichen Rechtsprechung auch eine berufliche Weiterentwicklung zu berÃ¼cksichtigen, die eine versicherte Person normalerweise vollzogen hÃ¤tte; dazu ist allerdings erforderlich, dass konkrete Anhaltspunkte dafÃ¼r bestehen, dass ohne gesundheitliche BeeintrÃ¤chtigung ein beruflicher Aufstieg und ein entsprechend hÃ¶heres Einkommen tatsÃ¤chlich realisiert worden wÃ¤ren. Die Absicht, beruflich weiterzukommen, muss durch konkrete Schritte wie Kursbesuche, Ablegung von PrÃ¼fungen etc. kundgetan worden sein. Die theoretisch vorhandenen beruflichen Entwicklungs- oder AufstiegsmÃ¶glichkeiten sind nur dann zu berÃ¼cksichtigen, wenn sie mit Ã¼berwiegender Wahrscheinlichkeit eingetreten wÃ¤ren (BGE 96 V 29; AHI 1998 S. 166 E. 5a, I 287/95; RKUV 1993 Nr. U 168 S. 97 E. 3b, U 110/92; vgl. auch BGE 129 V 222 Erw. 4.3.1 S. 224).</w:t>
      </w:r>
    </w:p>
    <w:p>
      <w:r>
        <w:t>Â Â Â Â Â Â Â Â Â  Im Falle einer jungen Versicherten, die am Anfang ihrer beruflichen Laufbahn von einem versicherten Ereignis betroffen wurde, entzieht sich die hypothetische Tatsache einer Jahre spÃ¤ter ohne InvaliditÃ¤t ausgeÃ¼bten bestimmten TÃ¤tigkeit naturgemÃ¤ss einem strikten Beweis, zumal das lebenslange AusÃ¼ben eines einmal erlernten Berufes in den derzeitigen sozialen und wirtschaftlichen VerhÃ¤ltnissen immer weniger die Regel bildet, die stÃ¤ndige berufliche Qualifizierung hingegen weit verbreitet ist. Gleichwohl muss der hypothetische berufliche Werdegang dem Richter wahrscheinlicher erscheinen als die WeiterausÃ¼bung der angestammten Arbeit (BGE 126 V 360 Erw. 5b, 125 V 195 Erw. 2, je mit Hinweisen; vgl. 130 III 324 f. Erw. 3.2 und 3.3).</w:t>
      </w:r>
    </w:p>
    <w:p>
      <w:r>
        <w:t>2.3Â Â Â Â  In Art. 28 Abs. 1 der Verordnung Ã¼ber die Unfallversicherung (UVV) hat der Bundesrat in Anwendung von Art. 18 Abs. 2 UVG vorgesehen, dass, wenn eine versicherte Person, die wegen einer InvaliditÃ¤t, die Folge eines versicherten Unfalles ist, eine nachweislich geplante und den FÃ¤higkeiten entsprechende berufliche Ausbildung nicht aufnehmen konnte, fÃ¼r die Bestimmung des InvaliditÃ¤tsgrades dasjenige Erwerbseinkommen massgebend ist, das sie ohne die InvaliditÃ¤t in jenem Beruf erzielen kÃ¶nnte.</w:t>
      </w:r>
    </w:p>
    <w:p>
      <w:r>
        <w:t>Â Â Â Â Â Â Â Â Â  Diese Bestimmung ist als Anwendung der allgemein formulierten Bestimmungen gemÃ¤ss Art. 16 ATSG anzusehen, weshalb das Resultat unter Anwendung von Art. 28 Abs. 1 UVV das gleiche sein muss (vgl. Omlin, Die InvaliditÃ¤t in der obligatorischen Unfallversicherung, Fribourg 1995, S. 174).</w:t>
      </w:r>
    </w:p>
    <w:p>
      <w:r>
        <w:rPr>
          <w:b/>
        </w:rPr>
        <w:t>E. 3</w:t>
      </w:r>
    </w:p>
    <w:p>
      <w:r>
        <w:t>3.1Â Â Â Â  Die BeschwerdefÃ¼hrerin macht im Einzelnen geltend, die Absicht, Jura zu studieren, habe sie bereits vor dem Unfall gehabt, dies bestÃ¤tige eine ehemalige Schulkollegin. Sie, die BeschwerdefÃ¼hrerin, habe dies gegenÃ¼ber dem Haftpflichtversicherer schon im Jahr 2000 geltend gemacht. Sie habe denn auch das Studium nach dem Unfall begonnen und es wegen der invalidisierenden Folgen des Unfalles bereits nach zwei Semestern abbrechen mÃ¼ssen, dies bestÃ¤tige der Hausarzt Dr. med. A.___ im Bericht vom 8. MÃ¤rz 2002 (Urk. 10/338). Mit Ã¼berwiegender Wahrscheinlichkeit hÃ¤tte sie ohne Unfall das Studium im Jahr 2004 abgeschlossen, weshalb fÃ¼r den Zeitpunkt der Rentenzusprache auf ein durchschnittliches Einkommen als Juristin abzustellen sei (Urk. 1, 10/339).</w:t>
      </w:r>
    </w:p>
    <w:p>
      <w:r>
        <w:t>Â Â Â Â Â Â Â Â Â  Dem hÃ¤lt die Beschwerdegegnerin sinngemÃ¤ss entgegen, ein Entschluss im Unfallzeitpunkt fÃ¼r ein Jurastudium im Gesundheitsfall sei nicht nachgewiesen. Deshalb sei es in der Folge nicht relevant, dass die Versicherte ein Studium aufgenommen und dieses abgebrochen habe, ein Anwendungsfall von Art. 28 Abs. 1 UVV liege nicht vor (Urk. 8). Vielmehr habe sie im Zeitpunkt des Unfalles in einer Ausbildung zur SozialpÃ¤dagogin gestanden, welche sie verspÃ¤tet abgeschlossen habe. Es mÃ¼sse daher auf diese TÃ¤tigkeit abgestellt werden (Urk. 8).</w:t>
      </w:r>
    </w:p>
    <w:p>
      <w:r>
        <w:t>3.2Â Â Â Â  Tatsache ist, dass die BeschwerdefÃ¼hrerin im Unfallzeitpunkt in der Ausbildung an der Y.___ gestanden hat. Diese Ausbildung konnte sie nach dem Unfall mit dem Diplom beenden, wenn auch um ein halbes Jahr verspÃ¤tet, was jedoch nicht relevant ist (BGE 114 V 119). FÃ¼r die von ihr geÃ¤usserte Ansicht, sie hÃ¤tte schon im Unfallzeitpunkt geplant, Juristin zu werden, existiert einzig eine ErklÃ¤rung einer ehemaligen Schulkollegin vom 30. Oktober 2000, wonach die BeschwerdefÃ¼hrerin bereits wÃ¤hrend und nach dem Abschluss der Kantonsschule die Absicht gehabt habe, Jura zu studieren (Urk. 10/338, Beilage 4). Diese ErklÃ¤rung reicht jedoch als konkretisierter Nachweis fÃ¼r diese Absicht nicht aus (vgl. Urteil des EidgenÃ¶ssischen Versicherungsgerichts vom 30. MÃ¤rz 2005 in Sachen G., I 724/04, Erw. 2.5.1). Auch aus dem bis zum Unfall an den Tag gelegten Verhalten der BeschwerdefÃ¼hrerin lÃ¤sst sich ein solcher Nachweis nicht ableiten. Denn sie verbrachte eine relativ lange Zeit nach der erlangten Lehramtsmatura im Jahr 1990 (Urk. 10/118 S. 2) bis zum Beginn der Sozialarbeiterinnenausbildung im Jahr 1995 damit, Sprachen zu lernen und vor allem im sozialen Bereich zu arbeiten (vgl. IK-Auszug, Urk. 17/4/3, Besprechungsnotiz vom 24. Juni 2002, Urk. 10/118; Gutachten vom PD. Dr. med. B.___ vom 8. Februar 2001, Urk. 10/M22). Ein unternommener Versuch, den juristischen beruflichen Alltag nÃ¤her kennenzulernen, geht aus den Akten nicht hervor. Vielmehr zeigte sie, dass es ihr mit der Ausbildung an der Y.___ ernst war, die ihr mit dem Abschluss als diplomierte Sozialarbeiterin denn auch einen breiten FÃ¤cher von mÃ¶glichen TÃ¤tigkeiten offen hielt (Urk. 17/16). Bei der Ausbildung zur Juristin handelt es sich denn auch nicht um eine Weiterbildung oder logische berufliche Entwicklung im Sinne eines Ã¼blichen Karriereschrittes nach einer gelungenen Ausbildung zur Sozialarbeiterin, sondern sie wÃ¤re als eigentliche berufliche Umstellung anzusehen. Weshalb die BeschwerdefÃ¼hrerin im Gesundheitsfall kaum nach Abschluss der ersten Ausbildung, die sie nach der lÃ¤ngeren Bedenkzeit, wÃ¤hrend der sie die kÃ¼nftige TÃ¤tigkeit jedoch gut kennengelernt hatte, aufgenommen hatte bereits wieder eine neue, lÃ¤nger dauernde Ausbildung in Angriff und erfolgreich zu Ende gefÃ¼hrt hÃ¤tte, ist nicht einsichtig. HÃ¤tte sie die TÃ¤tigkeit als Juristin von Anfang an gewollt, wÃ¤re es wohl naheliegender gewesen, nach den etlichen Zwischenjahren der Berufsfindung und der Arbeit in den sozialen Bereichen direkt das Jurastudium aufzunehmen und gleichzeitig, um dem Willen nach Praxiserfahrung nachzukommen (Urk. 10/118 S. 2), studiumsbegleitend zu arbeiten. Der von der BeschwerdefÃ¼hrerin eingeschlagene Berufsweg erscheint unter den erwÃ¤hnten UmstÃ¤nden keine nur vorÃ¼bergehend gewÃ¤hlte KurzlÃ¶sung (Omlin, a.a.O., S. 170 mit Hinweisen auf die Rechtsprechung), die die baldige Aufnahme einer anderen TÃ¤tigkeit nahe legen wÃ¼rde.</w:t>
      </w:r>
    </w:p>
    <w:p>
      <w:r>
        <w:t>Â Â Â Â Â Â Â Â Â  Daran Ã¤ndert die Tatsache nichts, dass sie nach dem erlittenen Unfall Ende 2000 ein solches Studium begonnen, dieses jedoch nach einem Jahr wieder abgebrochen hat. Denn ihr Entscheid zum Studium kann auch nach dem erlittenen Unfall und als Folge der geÃ¤nderten UmstÃ¤nde entstanden sein. Auf alle FÃ¤lle war anlÃ¤sslich der Besprechung der Versicherten mit der Beschwerdegegnerin am 29. November 1999, bei der die berufliche Situation besprochen wurde und die Versicherte einzig ausfÃ¼hrte, sie habe bis Mitte August 2000 eine befristete Stelle als Schulsozialarbeiterin (Urk. 10/30), das angeblich im Anschluss daran geplante Jurastudium kein Thema. Es wurde erstmals in einem Schreiben des Rechtsvertreters an den Haftpflichtversicherer vom 2. November 2000 erwÃ¤hnt (Urk. 10/338/3).</w:t>
      </w:r>
    </w:p>
    <w:p>
      <w:r>
        <w:t>Â Â Â Â Â Â Â Â Â  Somit ist die von der BeschwerdefÃ¼hrerin behauptete bereits zum Unfallzeitpunkt geplante berufliche Umstellung nicht mit Ã¼berwiegender Wahrscheinlichkeit nachgewiesen.</w:t>
      </w:r>
    </w:p>
    <w:p>
      <w:r>
        <w:t>3.3Â Â Â Â  Die BeschwerdefÃ¼hrerin rÃ¼gt mit keinem Wort die Ã¼brigen Elemente der InvaliditÃ¤tsbemessung durch die Beschwerdegegnerin. Aufgrund der Aktenlage besteht kein Anlass zu deren ÃberprÃ¼fung von Amtes wegen, weshalb die Beschwerde abzuweisen ist.</w:t>
      </w:r>
    </w:p>
    <w:p>
      <w:r>
        <w:t>Â Â 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Franziskus Ott</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Â  Die Beschwerdeschrift ist dem Bundesgericht, Schweizerhofquai 6, 6004 Luzern, zuzustellen.</w:t>
      </w:r>
    </w:p>
    <w:p>
      <w:r>
        <w:t>Â 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