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UV.2007.00309 vom 30. April 2009</w:t>
      </w:r>
    </w:p>
    <w:p>
      <w:r>
        <w:t>ZH Sozialversicherungsgericht, 2009-04-30, DE</w:t>
      </w:r>
    </w:p>
    <w:p>
      <w:r>
        <w:rPr>
          <w:b/>
        </w:rPr>
        <w:t xml:space="preserve">Quelle: </w:t>
      </w:r>
      <w:r>
        <w:t>https://mcp.opencaselaw.ch/entscheid/zh_sozialversicherungsgericht_UV.2007.00309</w:t>
      </w:r>
    </w:p>
    <w:p>
      <w:r>
        <w:t>FR: ZH_SOZIALVERSICHERUNGSGERICHT UV.2007.00309 du 30 avril 2009</w:t>
      </w:r>
    </w:p>
    <w:p>
      <w:r>
        <w:t>IT: ZH_SOZIALVERSICHERUNGSGERICHT UV.2007.00309 del 30 aprile 2009</w:t>
      </w:r>
    </w:p>
    <w:p>
      <w:pPr>
        <w:pStyle w:val="Heading2"/>
      </w:pPr>
      <w:r>
        <w:t>Erwägungen</w:t>
      </w:r>
    </w:p>
    <w:p>
      <w:r>
        <w:rPr>
          <w:b/>
        </w:rPr>
        <w:t>E. 3</w:t>
      </w:r>
    </w:p>
    <w:p>
      <w:r>
        <w:t>3.1Â Â Â Â  Die Beschwerdegegnerin ging in der VerfÃ¼gung vom 31. MÃ¤rz 2007 und im diese bestÃ¤tigenden Einspracheentscheid vom 4. Juni 2007 davon aus, dass nur bezÃ¼glich des Zustandes am rechten Schultergelenk nach Arthroskopie mit dosierter Acromioplastik bei irreparablem Rotatorenmanschettendefekt und Status nach Voroperationen (Urk. 7/74.1) von Unfallfolgen auszugehen sei (Urk. 7/116 S. 1). Bei der InvaliditÃ¤tsbemessung ging sie davon aus, dass die angestammte TÃ¤tigkeit als Plattenleger nicht mehr ausgeÃ¼bt werden kÃ¶nne. Es sei dem Versicherten zumutbar, eine leidensangepasste TÃ¤tigkeit, wie sie von Kreisarzt Dr. F.___ beschrieben worden sei, vollzeitig auszuÃ¼ben (Urk. 2 S. 7, 7/107, 7/77 S. 2). Ausgehend vom versicherten Verdienst von Fr. 78'000.-, einem Valideneinkommen von Fr. 78'000.- und einem Invalideneinkommen von Fr. 60'341.- ermittelte sie den InvaliditÃ¤tsgrad von 23 % und den Rentenbetrag von Fr. 1'233.10 (Urk. 2 S. 10, 7/119, 7/116 S. 2). Bei der Bemessung der IntegritÃ¤tsentschÃ¤digung stÃ¼tzte sie sich auf die Beurteilung von Kreisarzt Dr. F.___ vom 25. August 2008, der von einem Schaden an der rechten Schulter von 12 % ausging (Urk. 2 S. 11, 7/78).</w:t>
      </w:r>
    </w:p>
    <w:p>
      <w:r>
        <w:t>3.2Â Â Â Â  Im Beschwerdeverfahren lÃ¤sst der Versicherte neu geltend machen, es sei nicht auszuschliessen, dass die linksseitige Rotatorenmanschettenruptur direkte oder indirekte Folge einer Ãberbelastung bei den Arbeitsversuchen sei, beziehungsweise durch die bei den Arbeitsversuchen erfolgte Schonung der verletzten Schulter habe eine Ãberbelastung der gesunden Schulter stattgefunden. Er habe erstmals nach dem Unfall Schmerzen und Beschwerden in der gesunden Schulter verspÃ¼rt (Urk. 9, 21, 29 S. 2). Der Versicherte lÃ¤sst beschwerdeweise zudem bestreiten, dass ihm auf dem freien Arbeitsmarkt die Erzielung eines Einkommens von Fr. 60'000.- mÃ¶glich wÃ¤re (Urk. 1 S. 5, 3/2 S. 13 ff.), und er lÃ¤sst die Einholung einer polydisziplinÃ¤ren Begutachtung beantragen, wobei auch ein Arbeitsmediziner beizuziehen sei. Auch seine ArbeitsmarktfÃ¤higkeit sei konkret abzuklÃ¤ren (Urk. 1 S. 6). Dazu, dass er bei seinen Arbeitsversuchen in einer seinen Beschwerden angepassten TÃ¤tigkeit eine um rund 50 % reduzierte Leistung erbracht habe, hÃ¤tten sich die Ãrzte nicht geÃ¤ussert (Urk. 3/2 S. 8 und S. 11). Es sei nicht auf abstrakte statistische Erhebungen, sondern auf seine konkrete Situation abzustellen (Urk. 29 S. 6). Der effektive Jahreslohn erhÃ¶he sich bei BerÃ¼cksichtigung von Spesen und Transportkosten auf Fr. 81'000.- (Urk. 3/2 S. 6). Die IntegritÃ¤tsentschÃ¤digung sei gestÃ¼tzt auf die Beurteilung von Dr. D.___ vom 18. September 2007 auf 25 % zu bemessen (Urk. 9 und 10; vgl. auch Urk. 3/2 S. 10).</w:t>
      </w:r>
    </w:p>
    <w:p>
      <w:r>
        <w:t>3.3Â Â Â Â  Strittig und zu prÃ¼fen ist damit, ob auch der Zustand am linken Schultergelenk Folge des Unfalles vom 28. November 2003 ist. Ebenfalls strittig ist, welche TÃ¤tigkeiten und in welchem Ausmass diese dem Versicherten noch zumutbar sind. Auch die Bemessungsfaktoren von Invalidenrente und IntegritÃ¤tsentschÃ¤digung sind zu Ã¼berprÃ¼fen.</w:t>
      </w:r>
    </w:p>
    <w:p>
      <w:r>
        <w:rPr>
          <w:b/>
        </w:rPr>
        <w:t>E. 4</w:t>
      </w:r>
    </w:p>
    <w:p>
      <w:r>
        <w:t>4.1Â Â Â Â  Bei der kreisÃ¤rztlichen Untersuchung vom 20. Mai 2005, welche vor dem dritten operativen Eingriff an der rechten Schulter vom 1. November 2005 erfolgt ist, stellte Dr. F.___ eine geringe Athrophie des Supra- und Infraspinatus sowie eine erhebliche FunktionseinschrÃ¤nkung des rechten Schultergelenkes bei einer Flexion von 90 Grad und SeitwÃ¤rtselevation von 85 Grad fest. Aufgrund der FunktionseinschrÃ¤nkung ergebe sich, dass das Heben von Lasten bis TaillenhÃ¶he auf 15 kg, bis BrusthÃ¶he auf 10 kg beschrÃ¤nkt sei. Arbeiten Ã¼ber Kopf seien nicht mehr zumutbar, ebensowenig wie TÃ¤tigkeiten, die mit Impulswirkungen verbunden seien oder das Arbeiten an hÃ¤mmernden oder vibrierenden GerÃ¤ten. Repetitiv weit ausreichende Arbeiten mit der rechten oberen ExtremitÃ¤t seien zu vermeiden. Zumutbar sei eine ganztÃ¤tige ArbeitstÃ¤tigkeit (Urk. 7/23 S. 2 f.). Auch Dr. med. H.___, Arzt fÃ¼r Allgemeine Medizin, ging in dem zu Handen der Invalidenversicherung erstellten Bericht vom 8. Oktober 2005 davon aus, dass eine geeignete TÃ¤tigkeit ganztÃ¤gig ausgeÃ¼bt werden kÃ¶nnte. FÃ¼r geeignet beurteilte er eine leichte Arbeit mit Heben von Gewichten bis 10 kg aber nur bis HÃ¼fthÃ¶he und ohne stÃ¤rkere KraftausÃ¼bung mit dem rechten Arm wie DrÃ¼cken oder Schieben (Urk. 26/9/2 ff.).</w:t>
      </w:r>
    </w:p>
    <w:p>
      <w:r>
        <w:t>Â Â Â Â Â Â Â Â  Dr. H.___ fÃ¼hrte zudem bezÃ¼glich des linken Schultergelenkes an, dass sich der Versicherte am 22. April 1990 bei einem Sturz wÃ¤hrend der Arbeit die linke Schulter geprellt habe. Am 24. Dezember 1997 sei es zu einem Schmerzrediziv der linken Schulter im Sinne einer Periarthropathie humeroscapularis (PHS) calcarea links gekommen, welche erfolgreich habe behandelt werden kÃ¶nnen (Urk. 26/9/2). Die am 29. August 2005 in der E.___ durchgefÃ¼hrte Sonografie der linken Schulter ergab eine umschriebene Rotatorenmanschettenruptur der Supraspinatussehne sowie eine nicht transmurale Partialruptur der cranialen Subscapularissehne. Die lange Bizepssehne weise im Sulcus einen Erguss auf. Der Infraspinatus sei intakt (Urk. 7/36). Dr. H.___ hielt in Kenntnis dieses Befundes am 8. Oktober 2005 fest, die linke Schulter und auch die Ã¼brigen Gelenke seien zur Zeit unauffÃ¤llig (Urk. 26/9/2).</w:t>
      </w:r>
    </w:p>
    <w:p>
      <w:r>
        <w:t>4.2Â Â Â Â  Bei der nach dem dritten operativen Eingriff an der rechten Schulter und nach begonnenem Arbeitsversuch am 7. Juni 2006 im Betrieb erfolgten Besprechung erklÃ¤rte der Versicherte, dass er keine Arbeiten Ã¼ber BrusthÃ¶he ausfÃ¼hren kÃ¶nne, auch keine leichten Arbeiten. Probleme verursachten ihm auch Arbeiten mit rotierenden Bewegungen wie auch Arbeiten weit weg vom KÃ¶rper. Das Hochtragen der Kartonschachteln mit PlÃ¤ttli von meist 20 kg wie auch der SÃ¤cke von 25 kg erledige ein Kollege (Urk. 7/70 S. 2).</w:t>
      </w:r>
    </w:p>
    <w:p>
      <w:r>
        <w:t>Â Â Â Â Â Â Â Â  Dr. D.___ berichtete am 13. Juli 2006 von vorderhand stabilen medizinischen VerhÃ¤ltnissen. Die Kraft fÃ¼r die Abduktion habe sich nur noch unwesentlich verbessert. An Befunden fÃ¼hrte er eine reizlose rechte Schulter mit Flexion/Elevation mit Trickbewegungen im Bereiche der Horizontalen bis 160 Grad und mit Abduktion bis 160 Grad an. Nacken- und Scheitelgriff seien gut mÃ¶glich, der SchÃ¼rzengriff bis zur unteren BrustwirbelsÃ¤ule. Die Kraft fÃ¼r die Abduktion betrage 3 kg. Die periphere Sensomotorik und Trophik seien intakt. Mittel- bis langfristig sei mit einer progredienten Arthrose und entsprechenden sekundÃ¤ren Beschwerden zu rechnen (Urk. 7/74.1).</w:t>
      </w:r>
    </w:p>
    <w:p>
      <w:r>
        <w:t>Â Â Â Â Â Â Â Â  Kreisarzt Dr. F.___ hielt im Bericht vom 25. August 2006 fest, eine gewisse Verbesserung habe mit dem dritten operativen Eingriff auch objektiv erreicht werden kÃ¶nnen. BezÃ¼glich der dem Versicherten zumutbaren TÃ¤tigkeiten blieb er im Wesentlichen bei seiner Beurteilung vom 20. Mai 2005 (Urk. 7/77 S. 2, 7/23 S. 2). Als Unfallfolge verbleibe die FunktionseinschrÃ¤nkung im rechten Schultergelenk mit einer Flexion von 120 Grad und der Abduktion von 100 Grad. Massgebend fÃ¼r die SchÃ¤tzung des IntegritÃ¤tsschadens sei die Feinrastertabelle 1.2. Bei einer Beweglichkeit bis zur Horizontalen liege der Referenzwert bei 15 %. Bei einer Beweglichkeit bis 120 Grad betrage dieser 10 %. Nehme man den Durchschnittswert zwischen Flexion und Abduktion resultiere ein Wert von 110 Grad. Der IntegritÃ¤tsschaden dÃ¼rfte somit mit 12 % korrekt taxiert sein (Urk. 7/78).</w:t>
      </w:r>
    </w:p>
    <w:p>
      <w:r>
        <w:t>Â Â Â Â Â Â Â Â  Dr. D.___ hielt im Bericht vom 28. August 2006 fest, durch die relative Ãberbelastung wÃ¤hrend des Arbeitsversuches sei es zu einem vorÃ¼bergehenden RÃ¼ckfall bei der Schulter rechts gekommen. Von Seiten der linken Schulter bestÃ¼nden Krepitationen. Auch hier seien die Beschwerden regredient (Urk. 7/80).</w:t>
      </w:r>
    </w:p>
    <w:p>
      <w:r>
        <w:t>4.3Â Â Â Â  Der Arbeitsversuch wurde wegen starker Schmerzen insbesondere in der linken Schulter am 12. September 2006 definitiv abgebrochen (vgl. Urk. 7/97 S. 6, 7/81, 26/42/11). GemÃ¤ss dem Bericht der E.___ vom 13. November 2006 war die subjektive Situation von Seiten der rechten Schulter unverÃ¤ndert . Die Beschwerden links seien eher progredient mit schmerzhafter Pseudoparese sowie auch mit Nachtschmerzen. Das Arthro-MRI der linken Schulter vom 18. Oktober 2006 habe eine ausgedehnte transmurale Ruptur der Supraspinatussehne mit Retraktion bis an den Glenoidrand, eine nur mÃ¤ssiggradige muskulÃ¤re Atrophie mit Volumenverminderung bei jedoch nicht wesentlich fortgeschrittener fettiger Umwandlung des Supraspinatus sowie eine AC-Arthrose gezeigt (Urk. 7/87; vgl. auch Urk. 26/42/11). Am 24. Januar 2007 wurde durch Dr. D.___ eine Arthroskopie der linken Schulter mit Tenotomie der langen Bizepssehne sowie offener Rotatorenmanschettenrekonstruktion und Tenodese der langen Bizepssehne, Acromioplastik und Resektion des AC-Gelenkes durchgefÃ¼hrt (Urk. 26/42/19; weitere Berichte: Urk. 26/42/1, 26/42/4 ff., 26/42/9, 26/42/11, 26/42/16, 26/42/18, 26/42/21 und 26/43).</w:t>
      </w:r>
    </w:p>
    <w:p>
      <w:r>
        <w:t>Â Â Â Â Â Â Â Â  Im Bericht vom 18. September 2007 fÃ¼hrte Dr. D.___ unter anderem aus, dass die IntegritÃ¤tsentschÃ¤digung bezÃ¼glich der rechten Schulter anhand der Arthrose-Tabelle 5.2 beurteilt werden sollte. Wegen der erheblichen KrafteinschrÃ¤nkung sowie der Arthrose wÃ¼rde er den IntegritÃ¤tsschaden entsprechend einer schweren Arthrose mit 25 % bemessen. Darin sei auch eine sekundÃ¤re Verschlechterung beinhaltet (Urk. 10). GemÃ¤ss seinem Bericht vom 12. November 2007 verbleibt nach den operativen Eingriffen eine deutliche Krafteinbusse fÃ¼r die TÃ¤tigkeiten mit dem linken angehobenen Arm sowie auch rechts. Rechts komme es jeweils nach kleineren Bewegungen bereits zu einschiessenden Beschwerden. BezÃ¼glich nicht belasteter Bewegungen bei hÃ¤ngendem Arm sei der Versicherte beschwerdearm (Urk. 26/45/6). Am 14. Dezember 2007 hielt er fest, als behinderungsadaptierte TÃ¤tigkeiten kÃ¤men prinzipiell die Arme nicht gebrauchende KontrolltÃ¤tigkeiten in Frage. Auch fein mechanische TÃ¤tigkeiten ohne Belastungen seien bei aufgestÃ¼tzten Unterarmen prinzipiell ebenfalls mÃ¶glich, allerdings voraussichtlich kaum Ã¼ber 50 % (Urk. 26/45/4; vgl. auch Urk. 26/42/6).</w:t>
      </w:r>
    </w:p>
    <w:p>
      <w:r>
        <w:t>5.Â Â Â Â Â Â</w:t>
      </w:r>
    </w:p>
    <w:p>
      <w:r>
        <w:t>5.1Â Â Â Â  Der Zustand am rechten Schultergelenk ist Folge des Unfalles vom 28. November 2003. Der Versicherte lÃ¤sst geltend machen, die linksseitige Schulterproblematik sei bei den Arbeitsversuchen aufgetreten und ebenfalls auf den Unfall zurÃ¼ckzufÃ¼hren (Urk. 9 S. 1, 21 S. 2, 29 S. 2).</w:t>
      </w:r>
    </w:p>
    <w:p>
      <w:r>
        <w:t>Â Â Â Â Â Â Â Â  Aufgrund des Befundes der Sonographie vom 29. August 2005 (Urk. 7/36) ist erstellt, dass bereits vor dem Arbeitsversuch ab April/Mai 2006 ein Vorzustand am linken Schultergelenk mit Rotatorenmanschettenruptur der Supraspinatussehne vorgelegen hatte. Die Ruptur ist damit nicht auf eine Ãberbelastung im Rahmen des Arbeitsversuches zurÃ¼ckzufÃ¼hren. Zudem kann auch nicht von einer vor dem Arbeitsversuch bestandenen gesunden linken Schulter ausgegangen werden, wie dies der BeschwerdefÃ¼hrer vorbringen lÃ¤sst (vgl. Urk. 9, 21; vgl. auch den Bericht von Dr. H.___, Urk. 26/9/2).</w:t>
      </w:r>
    </w:p>
    <w:p>
      <w:r>
        <w:t>Â Â Â Â Â Â Â Â  Massgeblich die vorbestandene Rotatorenmanschettenruptur fÃ¼hrte zu den im Rahmen des Arbeitsversuches aufgetretenen und nun auch nach der Rekonstruktion andauernden BeeintrÃ¤chtigungen (vgl. Urk. 26/42/11, 26/45/6). Soweit der Versicherte geltend machen lÃ¤sst, im Rahmen des Arbeitsversuches sei es durch eine Schonhaltung der rechten Schulter und Ãberbelastung der linken Schulter zum Ausbruch der bis dahin stummen Arthrose beziehungsweise der stummen degenerativen VerÃ¤nderungen gekommen, so findet dieser Standpunkt in den medizinischen Berichten keine StÃ¼tze (Urk. 29 S. 2). Im Vordergrund standen und stehen die BeeintrÃ¤chtigungen von Seiten der Rotatorenmanschette. Die behandelnden Ãrzte der E.___, welche in Kenntnis des gesamten Verlaufs und des Arbeitsversuches waren, beurteilten die Befunde und EinschrÃ¤nkungen der linken Schulter als eindeutig krankheitsbedingt, sodass sie den Unfallversicherer Ã¼ber die links aufgetretenen Beschwerden und Befunde nicht einmal in Kenntnis setzten (vgl. Urk. 7/84, 7/85, 7/86, 7/87). Ob es im Rahmen des Arbeitsversuches Ã¼berhaupt zu einer Ãber- oder Fehlbelastung des linken Schultergelenkes gekommen war, ist zudem fraglich (vgl. Urk. 7/70). Beim Zustand des linken Schultergelenkes nach Rotatorenmanschettenrekonstruktion ist nicht mit Ã¼berwiegender Wahrscheinlichkeit von einer natÃ¼rlich kausalen Folge des Unfalles vom 28. November 2003 auszugehen. Bei der Leistungsfestsetzung sind dementsprechend nur die BeeintrÃ¤chtigungen zu berÃ¼cksichtigen, die von Seiten des rechten Schultergelenkes herrÃ¼hren.</w:t>
      </w:r>
    </w:p>
    <w:p>
      <w:r>
        <w:t>5.2Â Â Â Â  Die bisherige TÃ¤tigkeit als Plattenleger kann der Versicherte unbestrittenermassen nicht mehr ausÃ¼ben, was sich auch im Rahmen des durchgefÃ¼hrten Arbeitsversuches, bei welchem lediglich eine Leistung von circa 30 % erbracht werden konnte, gezeigt hat (Urk. 26/9/2, 7/70 S. 2, 7/116 S. 2, 7/94).</w:t>
      </w:r>
    </w:p>
    <w:p>
      <w:r>
        <w:t>Â Â Â Â Â Â Â Â  Die Werte bezÃ¼glich Beweglichkeit und Kraft der rechten Schulter waren bei der Untersuchung in der E.___ vom 12. November 2007 schlechter als bei der vorangegangenen Untersuchung vom 13. November 2006 (Urk. 7/87, 26/45/6). Dass sich nach der Stabilisierung des Zustandes im Juli 2006 (Urk. 7/74.1) und bis zum massgeblichen Zeitpunkt des Einspracheentscheides am 4. Juni 2007 eine fÃ¼r die Bemessung der ArbeitsfÃ¤higkeit massgebliche Verschlechterung am rechten Schultergelenk eingestellt hÃ¤tte, wurde jedoch nicht geltend gemacht und ist nicht anzunehmen.</w:t>
      </w:r>
    </w:p>
    <w:p>
      <w:r>
        <w:t>Â Â Â Â Â Â Â Â  FÃ¼r die Bestimmung der ArbeitsfÃ¤higkeit in einer leidensangepassten TÃ¤tigkeit kann deshalb grundsÃ¤tzlich auf die Beurteilung von Kreisarzt Dr. F.___ vom 25. August 2006 abgestellt und von einer ganztÃ¤gigen ArbeitsfÃ¤higkeit in den von ihm beschriebenen TÃ¤tigkeiten ausgegangen werden (Urk. 7/77 S. 2). Auch Dr. H.___ ging noch vor der leichten Verbesserung nach dem dritten operativen Eingriff von einer vollzeitigen ArbeitsfÃ¤higkeit fÃ¼r leidensangepasste TÃ¤tigkeiten aus (Urk. 26/9/2 ff.). Aufgrund der ersten Beurteilung von Dr. F.___ ist ergÃ¤nzend anzunehmen, dass auch Arbeiten mit weit ausreichenden Bewegungen des rechten Armes zu vermeiden sind (vgl. Urk. 7/23 S. 3). Mit Dr. H.___ ist weiter anzunehmen, dass Bewegungen, die besondere Kraft im Schultergelenk voraussetzen, nicht zumutbar sind und dass eine eingeschrÃ¤nkte BeidhÃ¤ndigkeit besteht (vgl. Urk. 26/9/2 f.). ZusÃ¤tzliche AbklÃ¤rungen sind insoweit nicht erforderlich.</w:t>
      </w:r>
    </w:p>
    <w:p>
      <w:r>
        <w:t>Â Â Â Â Â Â Â Â  Der BeschwerdefÃ¼hrer demgegenÃ¼ber mÃ¶chte auf die Beurteilung der ArbeitsfÃ¤higkeit, wie sie Dr. D.___ im September 2007 und insbesondere am 14. Dezember 2007 vorgenommen hat, abstellen; diese Beurteilungen berÃ¼cksichtigen indes auch die EinschrÃ¤nkungen, die sich aufgrund des zusÃ¤tzlichen unfallfremden Gesundheitsschadens am linken Schultergelenk ergeben und tragen eventuell auch einer spÃ¤ter eingetretenen Verschlechterung Rechnung (Urk. 26/42/6, 26/45/4; 29 S. 4 f.).</w:t>
      </w:r>
    </w:p>
    <w:p>
      <w:r>
        <w:t>Â Â Â Â Â Â Â Â  Der Beruf als Plattenleger wurde Ã¤rztlicherseits als ungeeignet erachtet. Auch wenn beim Arbeitsversuch gewissen behinderungsbedingten EinschrÃ¤nkungen Rechnung getragen wurde, kann dabei dennoch nicht von der AusÃ¼bung einer leidensangepassten TÃ¤tigkeit ausgegangen werden (vgl. Urk. 7/29 S. 2, 7/70 S. 2). Der BeschwerdefÃ¼hrer kann somit aus seiner eingeschrÃ¤nkten LeistungsfÃ¤higkeit beim durchgefÃ¼hrten Arbeitsversuch nichts fÃ¼r die LeistungsfÃ¤higkeit in leidensangepassten TÃ¤tigkeiten ableiten (vgl. Urk. 3/2 S. 8 und S. 11). Soweit er zudem in der Beschwerde vom 30. Juni 2007 noch beantragen liess, es sei das Resultat der von ihm einzuholenden weiteren AbklÃ¤rungen abzuwarten (vgl. Urk. 1 S. 6), so ist aufgrund seiner weiteren AusfÃ¼hrungen im Verlauf nicht vom Ausstehen zusÃ¤tzlicher AbklÃ¤rungen auszugehen.</w:t>
      </w:r>
    </w:p>
    <w:p>
      <w:r>
        <w:rPr>
          <w:b/>
        </w:rPr>
        <w:t>E. 6</w:t>
      </w:r>
    </w:p>
    <w:p>
      <w:r>
        <w:t>6.1Â Â Â Â  Die Beschwerdegegnerin ging gestÃ¼tzt auf die Angaben der Arbeitgeberin von einem Valideneinkommen von Fr. 78'000.- fÃ¼r das Jahr 2007 aus (Urk. 7/103). Die ausdrÃ¼cklich als Spesen und Transportkosten bezeichneten weiteren EntschÃ¤digungen (Urk. 7/42.1) hat sie zu Recht nicht zusÃ¤tzlich berÃ¼cksichtigt (Urteile des Bundesgerichts in Sachen M. vom 24. Oktober 2008, 8C_330/2008, Erw. 5.5, und in Sachen B. vom 20. Mai 2005, U 423/04, Erw. 2.3).</w:t>
      </w:r>
    </w:p>
    <w:p>
      <w:r>
        <w:t>6.2Â Â Â Â  FÃ¼r die Bestimmung des Invalideneinkommens zog die Beschwerdegegnerin Dokumentationen von ArbeitsplÃ¤tzen (DAP) bei und ermittelte ein Invalideneinkommen von Fr. 60'341.- (Urk. 7/116 S. 2).</w:t>
      </w:r>
    </w:p>
    <w:p>
      <w:r>
        <w:t>Â Â Â Â Â Â Â Â  FÃ¼r die Festsetzung des Invalideneinkommens sind nach der Rechtsprechung bei versicherten Personen, welche nach Eintritt des Gesundheitsschadens keine oder jedenfalls keine ihnen an sich zumutbare neue ErwerbstÃ¤tigkeit aufgenommen haben, entweder die TabellenlÃ¶hne gemÃ¤ss den vom Bundesamt fÃ¼r Statistik herausgegebenen Lohnstrukturerhebungen oder die LÃ¶hne gemÃ¤ss DAP heranzuziehen. Das Abstellen auf DAP-LÃ¶hne setzt voraus, dass zusÃ¤tzlich zur Auflage von mindestens fÃ¼nf DAP-BlÃ¤ttern Angaben gemacht werden Ã¼ber die Gesamtzahl der auf Grund der gegebenen Behinderung in Frage kommenden dokumentierten ArbeitsplÃ¤tze, Ã¼ber den HÃ¶chst- und den Tiefstlohn sowie Ã¼ber den Durchschnittslohn der entsprechenden Gruppe (vgl. BGE 129 V 480). Dadurch soll die ReprÃ¤sentativitÃ¤t der von der SUVA verwendeten DAP-LÃ¶hne ermÃ¶glicht werden.</w:t>
      </w:r>
    </w:p>
    <w:p>
      <w:r>
        <w:t>Â Â Â Â Â Â Â Â  Bei DAP-Nr. 5624 (Betriebsangestellter interner Transport) sind Paletten mit Handhubwagen in die verschiedenen Abteilungen zu bringen. Die Paletten mÃ¼ssen nicht selber entladen werden (Urk. 7/112). Aufgrund der gesundheitsbedingten EinschrÃ¤nkungen ist fraglich, ob dem BeschwerdefÃ¼hrer die Bedienung des Handhubwagens, welche auch mit rechtsseitigem stÃ¤rkerem DrÃ¼cken und Schieben verbunden sein dÃ¼rfte (vgl. Urk. 26/9/2), zumutbar ist. Bei dieser TÃ¤tigkeit und insbesondere bei DAP-Nr. 3512 (Betriebsmitarbeiter QualitÃ¤tssicherung) stellt sich zudem die Frage, ob der Versicherte die erforderlichen Voraussetzungen aufgrund der eingeschrÃ¤nkten SchreibfÃ¤higkeit (und unter UmstÃ¤nden auch eingeschrÃ¤nkten LesefÃ¤higkeit) und fÃ¼r eine volle LeistungsfÃ¤higkeit mitbringt (vgl. Urk. 7/112, 7/109; Assessmentbericht vom 26. Februar 2006, Urk. 7/61 S. 1 und 2). Da nicht ohne Weiterungen auf die zugezogenen DAP abgestellt werden kann, ist der Einkommensvergleich anhand der TabellenlÃ¶hne vorzunehmen (vgl. BGE 129 V 481 Erw. 4.2.2). GemÃ¤ss den Angaben der Schweizerischen Lohnstrukturerhebung 2006 erzielten MÃ¤nner in einfachen und repetitiven TÃ¤tigkeiten durchschnittlich ein monatliches Einkommen von Fr. 4'732.-- (Bundesamt fÃ¼r Statistik, Die Schweizerische Lohnstrukturerhebung 2006, Tabelle TA1, S. 25). Unter Umrechnung auf die betriebsÃ¼bliche wÃ¶chentliche Arbeitszeit von 41,7 Stunden (Die Volkswirtschaft 4/2009, Tabelle B 9.2, S. 90) und unter BerÃ¼cksichtigung der seit dem Jahr 2006 eingetretenen Nominallohnentwicklung von 1,6 % (Die Volkswirtschaft 4/2009, Tabelle B 10.2, S. 91) resultiert fÃ¼r das Jahr 2007 ein Jahreseinkommen von Fr. 60'144.47.</w:t>
      </w:r>
    </w:p>
    <w:p>
      <w:r>
        <w:t>6.3Â Â Â Â  Vom Tabellenlohn kann unter bestimmten von der Rechtsprechung umschriebenen Voraussetzungen ein Abzug vorgenommen werden, wobei dieser fÃ¼r sÃ¤mtliche in Betracht fallenden UmstÃ¤nde (leidensbedingte EinschrÃ¤nkung, Alter, Dienstjahre, NationalitÃ¤t beziehungsweise Aufenthaltskategorie und BeschÃ¤ftigungsgrad) gesamthaft zu schÃ¤tzen und unter Einfluss sÃ¤mtlicher Merkmale auf hÃ¶chstens 25 % zu beschrÃ¤nken ist (BGE 129 V 481 Erw. 4.2.3 mit Hinweisen).</w:t>
      </w:r>
    </w:p>
    <w:p>
      <w:r>
        <w:t>Â Â Â Â Â Â Â Â  Der BeschwerdefÃ¼hrer wurde im Juni 2007, dem Zeitpunkt des Einspracheentscheides, 60 Jahre alt (Urk. 7/1). Er beantragt, dass seinem Alter bei der InvaliditÃ¤tsbemessung Rechnung getragen wird und verweist auf die InvaliditÃ¤tsbemessung der Invalidenversicherung, welche auch wegen seinem Alter einen Anspruch auf eine ganze Invalidenrente bejaht hat (Urk. 1 S. 5 ff., 21, 29 S. 6, 26/47/5). DemgegenÃ¼ber kommt hier Art. 28 Abs. 4 UVV zum Zuge. Danach sind fÃ¼r die Bestimmung des InvaliditÃ¤tsgrades die Erwerbseinkommen massgebend, die ein Versicherter im mittleren Alter bei einer entsprechenden GesundheitsschÃ¤digung erzielen kÃ¶nnte, wenn er nach dem Unfall die ErwerbstÃ¤tigkeit altershalber nicht mehr aufnimmt oder wenn sich das vorgerÃ¼ckte Alter erheblich als Ursache der BeeintrÃ¤chtigung der ErwerbsfÃ¤higkeit auswirkt. Nach der Rechtsprechung liegt das mittlere Alter bei etwa 42 Jahren oder zwischen 40 und 45 Jahren und das vorgerÃ¼ckte Alter im Bereich von rund 60 Jahren bei Rentenbeginn (Urteil des EidgenÃ¶ssischen Versicherungsgerichtes in Sachen M. vom 17. MÃ¤rz 2006, U 332/05, Erw. 2.2.2, mit Hinweis auf BGE 122 V 419 Erw. 1b und 427 oben). Bei der Annahme eines Alters von etwa 42 Jahren rechtfertigt sich kein altersbedingter Abzug vom Tabellenlohn und es kann auch nicht davon ausgegangen werden, dass das Alter die Aufnahme einer leidensangepassten TÃ¤tigkeit unzumutbar macht.</w:t>
      </w:r>
    </w:p>
    <w:p>
      <w:r>
        <w:t>Â Â Â Â Â Â Â Â  Damit fÃ¤llt vorliegend einzig ein leidensbedingter Abzug in Betracht, denn beim BeschwerdefÃ¼hrer bestehen selbst bei den ihm noch zumutbaren leichten TÃ¤tigkeiten zahlreiche EinschrÃ¤nkungen beim Einsatz des dominanten rechten Armes. Es rechtfertigt sich ein Abzug von 15 % (vgl. Urteil des EidgenÃ¶ssischen Versicherungsgerichtes in Sachen M. vom 17. MÃ¤rz 2006, U 332/05, Erw. 2.2.2). Bei einem Invalideneinkommen von Fr. 51'122.80 (Fr. 60'144.47 - 15 %) resultiert ein InvaliditÃ¤tsgrad von 34,46 % (Fr. 78'000.- im VerhÃ¤ltnis zum Valideneinkommen von Fr. 51'122.80). Dem Versicherten steht dementsprechend eine Invalidenrente gestÃ¼tzt auf einen InvaliditÃ¤tsgrad von 34 % zu.</w:t>
      </w:r>
    </w:p>
    <w:p>
      <w:r>
        <w:t>6.4Â Â Â Â  Auch beim versicherten Verdienst sind keine Spesen und Transportkosten zu berÃ¼cksichtigen (Urteile des Bundesgerichts in Sachen M. vom 24. Oktober 2008, 8C_330/2008, Erw. 5.5, und in Sachen B. vom 20. Mai 2005, U 423/04, Erw. 2.3). Die Rente ist damit ausgehend von einem versicherten Verdienst von Fr. 78'000.- (vgl. Art. 20 Abs. 1 UVG) und gestÃ¼tzt auf einen InvaliditÃ¤tsgrad von 34 % neu zu berechnen.</w:t>
      </w:r>
    </w:p>
    <w:p>
      <w:r>
        <w:rPr>
          <w:b/>
        </w:rPr>
        <w:t>E. 7</w:t>
      </w:r>
    </w:p>
    <w:p>
      <w:r>
        <w:t>7.1Â Â Â Â  GemÃ¤ss Anhang 3 zur UVV ist beim Verlust eines Arms im Ellbogen oder oberhalb desselben von einem IntegritÃ¤tsschaden von 50 % auszugehen.</w:t>
      </w:r>
    </w:p>
    <w:p>
      <w:r>
        <w:t>Â Â Â Â Â Â Â Â  Nach der Tabelle 1 der SUVA (IntegritÃ¤tsschaden bei FunktionsstÃ¶rungen an den oberen ExtremitÃ¤ten) betrÃ¤gt der IntegritÃ¤tsschaden bei einer bis 30 Grad Ã¼ber die Horizontale beweglichen Schulter 10 % und bei einer nur bis zur Horizontalen beweglichen Schulter 15 %. Eine leichte Periarthrosis humeroscapularis begrÃ¼ndet keinen IntegritÃ¤tsschaden, wohingegen der IntegritÃ¤tsschaden bei einer mÃ¤ssigen Form 10 % und bei einer schweren 25 % betrÃ¤gt. Nach der Tabelle 5 der SUVA (IntegritÃ¤tsschaden bei Arthrosen) begrÃ¼ndet eine schwere AC-Arthrose einen IntegritÃ¤tsschaden von 5-10 %. Eine mÃ¤ssige Omarthrose (glenohumeral) ergibt einen Schaden von 5-10 % und eine schwere einen Schaden von 10-25 %.</w:t>
      </w:r>
    </w:p>
    <w:p>
      <w:r>
        <w:t>7.2Â Â Â Â  Dr. F.___ berÃ¼cksichtigte bei der IntegritÃ¤tsschadensbemessung vom 25. August 2006 ausschliesslich die damals bestandenen funktionellen EinschrÃ¤nkungen und fÃ¼hrte nichts zu einer eventuellen voraussehbaren Verschlimmerung aus. Er erwÃ¤hnte weder die bereits seit 1. November 2005 bekannte beginnende Schultergelenksarthrose, noch dass ein Zustand mit irreparablem Rotatorenmanschettendefekt vorlag, welcher den Eintritt von Verschlimmerungen erheblich begÃ¼nstigen dÃ¼rfte (Urk. 7/78, 7/46, 7/74.1). Wenn die Beschwerdegegnerin sodann ausfÃ¼hrt, es kÃ¶nne ohne Weiteres auf die Beurteilung von Kreisarzt Dr. F.___ abgestellt werden, da nur die aktuellen BeeintrÃ¤chtigungen massgeblich seien, so irrt sie (Urk. 13; unter anderen: Urteil des Bundesgerichts in Sachen S. vom 7. Januar 2009, 8C_299/2008, Erw. 4.3 und des EidgenÃ¶ssischen Versicherungsgerichts in Sachen D. vom 27. Februar 2008, U 11/02, Erw. 11.2).</w:t>
      </w:r>
    </w:p>
    <w:p>
      <w:r>
        <w:t>Â Â Â Â Â Â Â Â  Dr. D.___ erachtete es auch gemÃ¤ss seinem Bericht vom 14. Dezember 2007 (vgl. auch seine Beurteilung vom 18. September 2007, Urk. 10) als fÃ¼r wahrscheinlich, dass sekundÃ¤re Verschlechterungen im Sinne von zunehmenden Schmerzen sowie auch im Sinne von SchulterfunktionseinschrÃ¤nkungen bis hin zur vollstÃ¤ndigen Pseudoparalyse eintreten wÃ¼rden. In dieser Situation mÃ¼sste dann eine inverse Schulterprothese diskutiert werden (Urk. 26/45/4). Bereits am 1. November 2005 hatte Dr. D.___ festgehalten, dass aufgrund des Schulterbefundes die Indikation zur inversen Arthroplastik gegeben wÃ¤re (Urk. 7/46 S. 2). Die gemÃ¤ss der nachvollziehbaren Beurteilung von Dr. D.___ mit Wahrscheinlichkeit eintretenden Verschlechterungen sind bei der Bemessung des IntegritÃ¤tsschadens mitzuberÃ¼cksichtigen (Urteil des EidgenÃ¶ssischen Versicherungsgerichtes in Sachen U. vom 11. November 2003, U 362/00, Erw. 4.2). Im Weiteren ist auch zusÃ¤tzlich der von ihm erwÃ¤hnten KrafteinschrÃ¤nkung Rechnung zu tragen (Urk. 10). Insgesamt erscheint es angemessen, den IntegritÃ¤tsschaden unter zusÃ¤tzlicher BerÃ¼cksichtigung der voraussehbaren Verschlimmerungen - einer schweren Perathrosis humeroscapularis oder einer schweren Omarthrose entsprechend - mit 25 % zu bemessen.</w:t>
      </w:r>
    </w:p>
    <w:p>
      <w:r>
        <w:t>7.3Â Â Â Â  Die Beschwerde des Versicherten ist damit teilweise gutzuheissen.</w:t>
      </w:r>
    </w:p>
    <w:p>
      <w:r>
        <w:t>8.Â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Die dem BeschwerdefÃ¼hrer zuzusprechende leicht reduzierte EntschÃ¤digung ist auf Fr. 3'600.- (inklusive Barauslagen und Mehrwertsteuer) festzusetzen.</w:t>
      </w:r>
    </w:p>
    <w:p>
      <w:r>
        <w:t>Das Gericht erkennt:</w:t>
      </w:r>
    </w:p>
    <w:p>
      <w:r>
        <w:t>1.Â Â Â Â Â Â Â Â  In teilweiser Gutheissung der Beschwerde wird der Einspracheentscheid der Schweizerischen Unfallversicherungsanstalt (SUVA) vom 4. Juni 2007 aufgehoben und die Sache wird mit der Feststellung, dass der BeschwerdefÃ¼hrer ab 1. Mai 2007 Anspruch auf eine Invalidenrente fÃ¼r einen InvaliditÃ¤tsgrad von 34 % und bei einem versicherten Verdienst von Fr. 78'000.- sowie Anspruch auf eine IntegritÃ¤tsentschÃ¤digung fÃ¼r eine Einbusse von 25 % und bei einem versicherten Verdienst von Fr. 78'000.- hat, an die Beschwerdegegnerin zur Festlegung der betraglichen HÃ¶he von Invalidenrente und IntegritÃ¤tsentschÃ¤digung zurÃ¼ckgewiesen. Im Ãbrigen wird die Beschwerde abgewiesen.</w:t>
      </w:r>
    </w:p>
    <w:p>
      <w:r>
        <w:t>2.Â Â Â Â Â Â Â Â  Das Verfahren ist kostenlos.</w:t>
      </w:r>
    </w:p>
    <w:p>
      <w:r>
        <w:t>3.Â Â Â Â Â Â Â Â  Die Beschwerdegegnerin wird verpflichtet, dem BeschwerdefÃ¼hrer eine ProzessentschÃ¤digung von Fr. 3'600.- (inkl. Barauslagen und MWSt) zu bezahlen.</w:t>
      </w:r>
    </w:p>
    <w:p>
      <w:r>
        <w:t>4.Â Â Â Â Â Â Â Â  Zustellung gegen Empfangsschein an:</w:t>
      </w:r>
    </w:p>
    <w:p>
      <w:r>
        <w:t>- Rechtsanwalt Dr. Urs Burkhardt</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