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UV.2007.00293 vom 29. Juni 2009</w:t>
      </w:r>
    </w:p>
    <w:p>
      <w:r>
        <w:t>ZH Sozialversicherungsgericht, 2009-06-29, DE</w:t>
      </w:r>
    </w:p>
    <w:p>
      <w:r>
        <w:rPr>
          <w:b/>
        </w:rPr>
        <w:t xml:space="preserve">Quelle: </w:t>
      </w:r>
      <w:r>
        <w:t>https://mcp.opencaselaw.ch/entscheid/zh_sozialversicherungsgericht_UV.2007.00293</w:t>
      </w:r>
    </w:p>
    <w:p>
      <w:r>
        <w:t>FR: ZH_SOZIALVERSICHERUNGSGERICHT UV.2007.00293 du 29 juin 2009</w:t>
      </w:r>
    </w:p>
    <w:p>
      <w:r>
        <w:t>IT: ZH_SOZIALVERSICHERUNGSGERICHT UV.2007.00293 del 29 giugno 2009</w:t>
      </w:r>
    </w:p>
    <w:p>
      <w:pPr>
        <w:pStyle w:val="Heading2"/>
      </w:pPr>
      <w:r>
        <w:t>Erwägungen</w:t>
      </w:r>
    </w:p>
    <w:p>
      <w:r>
        <w:rPr>
          <w:b/>
        </w:rPr>
        <w:t>E. 1</w:t>
      </w:r>
    </w:p>
    <w:p>
      <w:r>
        <w:t>1.1Â Â Â Â  GemÃ¤ss Art. 6 Abs. 1 des Bundesgesetzes Ã¼ber die Unfallversicherung (UVG) werden - soweit das Gesetz nichts anderes bestimmt - die Versicherungsleistungen bei BerufsunfÃ¤llen, NichtberufsunfÃ¤llen und Berufskrankheiten gewÃ¤hrt.</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1.3Â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1.4Â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131 V 231 E. 5.1 S. 232;125 V 351 E. 3a S. 352).</w:t>
      </w:r>
    </w:p>
    <w:p>
      <w:r>
        <w:rPr>
          <w:b/>
        </w:rPr>
        <w:t>E. 2</w:t>
      </w:r>
    </w:p>
    <w:p>
      <w:r>
        <w:t>2.1Â Â Â Â  Prof. Dr. A.___ fÃ¼hrte im Bericht vom 2. Juni 2003 aus, der Versicherte sei ihm Ã¼berwiesen worden, nachdem eine Ergotherapie nach der Gipsentnahme vor zwei Wochen nicht durchfÃ¼hrbar gewesen sei, dies wegen massiven Schmerzen am gesamten linken Arm und wegen ImmobilitÃ¤t und HypÃ¤sthesie im linken Unterarm sowie in der linken Hand. Der Versicherte stamme aus Afghanistan und habe vor sieben Jahren eine Minenverletzung der linken Hand und geringgradig des Rumpfes erlitten. Heute fÃ¤nden sich bei Zustand nach wahrscheinlichen Verbrennungen Hauttransplantate am Zeigfinger, NarbenverkÃ¼rzungen und gewisse Fehlstellungen einzelner Finger. Der Versicherte benÃ¼tze den linken Arm praktisch nicht und klage Ã¼ber bewegungsindizierte Schmerzen. Der gesamte linke Handgelenksbereich sei geschwollen, die Haut rÃ¶tlich verfÃ¤rbt, die Hand leicht Ã¶dematÃ¶s und der HandrÃ¼cken leicht vermindert behaart. Es sei eine Hyperhidrose feststellbar. Eine aktive Innervation der Finger gelinge nicht, ebenso keine Flexions- und Extensionsbewegungen im Handgelenk sowie keine volle Extension und Flexion im Ellbogengelenk. In der Beurteilung erklÃ¤rte Prof. Dr. A.___, es handle sich um eine eindrÃ¼ckliche und ausgeprÃ¤gte Sudeck-Dystrophie mit vollstÃ¤ndig fehlender WillkÃ¼rinnervation sÃ¤mtlicher kleinerer und grÃ¶sserer Hand- und Unterarmmuskeln. Eine SchÃ¤digung einzelner Nerven kÃ¶nne aufgrund der unauffÃ¤llig gebliebenen elektroneurographischen und elektromyographischen Untersuchungen ausgeschlossen werden (Urk. 3/9, vgl. auch 15/M4).</w:t>
      </w:r>
    </w:p>
    <w:p>
      <w:r>
        <w:t>2.2Â Â Â Â  Die Ãrzte des B.___, Rheumaklinik und Institut fÃ¼r Physikalische Medizin, bestÃ¤tigten die Diagnose eines Sudecks beziehungsweise eines CRPS I der linken oberen ExtremitÃ¤t. Laut dem Bericht vom 19. September 2003 war anlÃ¤sslich der Untersuchung vom 2. September 2003 das klinische Bild im Wesentlichen unverÃ¤ndert, indessen waren keine Muskelatrophien und keine Schwellung an der linken Hand feststellbar. Eine in der Folge veranlasste Schultersonographie war unauffÃ¤llig. Ein RÃ¶ntgenbild der linken Hand zeigte keine VerÃ¤nderung im Vergleich zur gesunden Seite, namentlich bestanden keine Zeichen einer fleckigen Osteoporose. Im Rahmen der Ergo- und Physiotherapie zeigte sich, dass der Versicherte bei Ãbungen ohne visuelle Kontrolle der linken Hand diese funktionell absolut normal einsetzen konnte. Bei Austritt war die Trophik der linken Hand unauffÃ¤llig, ebenso die passive Beweglichkeit der Finger und der Hand bis auf ein leichtes Extensionsdefizit vom Dig. III und IV links sowie bis auf die willkÃ¼rliche EinschrÃ¤nkung der Handgelenksextension und -flexion (Urk. 3/12; vgl. auch Urk. 15/M7).</w:t>
      </w:r>
    </w:p>
    <w:p>
      <w:r>
        <w:t>2.3Â Â Â Â  Am 7. April 2004 meldete sich der Versicherte auf der Notfallstation des B.___ wegen einer deutlichen Schmerzzunahme seit zwei Monaten im gesamten linken Arm und in der linken Schulter. Aufgrund dessen erfolgte eine Hospitalisation bis zum 15. April 2004. Die Ãrzte des B.___ hielten im Bericht vom 19. April 2004 fest, jegliche Mobilisation oder Reizung habe unmittelbar zu einer Exazerbation der Schmerzen gefÃ¼hrt, so dass die Ergo- und Physiotherapie nach einer Woche habe abgebrochen werden mÃ¼ssen. Insbesondere wegen Selbstlimitation beziehungsweise mangelnder Kooperation habe keine Besserung des Zustandsbilds erreicht werden kÃ¶nnen. Es sei aufgefallen, dass der Versicherte seinen linken Arm mit praktisch normalem Bewegungsausmass in seinen Alltag integriert habe, wÃ¤hrend die klinische Untersuchung durch sofortige Gegeninnervation erschwert gewesen sei. Bei Ablenkung habe eine praktisch normale passive Beweglichkeit des linken Schultergelenks sowie der Hand- und Fingergelenke dokumentiert werden kÃ¶nnen (Urk. 3/13 = Urk. 15//M15).</w:t>
      </w:r>
    </w:p>
    <w:p>
      <w:r>
        <w:t>2.4Â Â Â Â  Der behandelnde Psychiater, Dr. C.___, wies verschiedentlich auf die schwierige soziale, somatische und psychische Situation des Versicherten hin (Urk. 15/M11, Urk. 15/M14, Urk. 15/M14a). Im Bericht vom 20. Juni 2004 erklÃ¤rte er, dass solange die soziale Situation nicht besser abgeklÃ¤rt und strukturiert sei, der Versicherte den somatischen Befund seiner Hand unbewusst nicht verbessert sehen wolle, ansonsten ihm ein Pfand als Ã¤usseres Erscheinungsbild seiner sehr komplexen gesamten Lebenssituation abhanden komme (zitiert in Urk. 15/M17 S. 6).</w:t>
      </w:r>
    </w:p>
    <w:p>
      <w:r>
        <w:t>2.5Â Â Â Â  Dr. D.___ hielt im Gutachten vom 4. April 2005 unter der Anamnese fest, der Versicherte habe in Afghanistan eine Pilotenausbildung begonnen, diese nach Ausbruch des Krieges aber abbrechen mÃ¼ssen. In der Schweiz besuche er Kurse (Deutsch, Mathematik und Informatik). Die bestehende ArbeitsunfÃ¤higkeit verunmÃ¶gliche ihm aber die Erzielung eines Einkommens, auf welches er fÃ¼r die Finanzierung der Kurse angewiesen sei. Unter den Befunden erlÃ¤uterte er, der Oberarmumfang links sei gegenÃ¼ber rechts um 1 cm verringert. Der Vorderarm- als auch der Handgelenksumfang seien seitengleich. Auf der HÃ¶he der Mittelhand links sei ein Minus von 1,5 cm messbar. Die Hand links kÃ¶nne kaum berÃ¼hrt werden. GegenÃ¼ber rechts sei ein diskret vermehrtes Schwitzen sowie eine leichte Hypertrichose objektivierbar. Die linke Hand fÃ¼hle sich etwas wÃ¤rmer als die rechte an. Eine Marmorierung der Hand bestehe nicht. Es bestehe eine geringe seitengleiche Beschwielung. Das linke Handgelenk stehe in ca. 15Â° Flexion. Eine aktive Beweglichkeit sei nicht vorhanden und die passive Untersuchung wegen massiver Abwehrbewegungen unmÃ¶glich. Die in den Akten beschriebene verbesserte Beweglichkeit ohne visuelle Kontrolle kÃ¶nne er bei der Untersuchung nicht nachvollziehen. Eine von ihm veranlasste RÃ¶ntgenaufnahme des linken Handgelenks zeige eine durchgebaute Scaphoidfraktur. Anhand der vorhandenen Akten sei an der Diagnose eines CRPS I nicht zu zweifeln, wobei das heutige Stadium der Erkrankung schwierig abzuschÃ¤tzen sei. Die natÃ¼rliche KausalitÃ¤t des CRPS zum Unfall vom 28. MÃ¤rz 2003 sei zu bejahen. Weiter erklÃ¤rte er, psychisch belastete Personen seien fÃ¼r ein CRPS I prÃ¤disponiert. Der Versicherte habe in Afghanistan eine Minenverletzung erlitten. Ebenfalls stellten die Einreise in die Schweiz sowie das Asylverfahren belastende Lebensereignisse dar. Als KÃ¼chenhilfe habe er keine seinem Intellekt entsprechende TÃ¤tigkeit ausÃ¼ben kÃ¶nnen. Zudem habe das B.___ im September 2003 eine leichte bis mittelgradige depressive Episode diagnostiziert. Es stelle sich daher die Frage, ob der heutige Zustand allein Folge des Ã¼berwiegend wahrscheinlichen CRPS I sei oder ob andere beziehungsweise zusÃ¤tzliche GrÃ¼nde dafÃ¼r verantwortlich seien. Differentialdiagnostisch sei an eine Pseudodystrophie zu denken, die als eine besondere Form der Dystrophie gelte und durch den Nichtgebrauch einer ExtremitÃ¤t induziert werde. Das in den Berichten des B.___ beschriebene Verhalten, wonach der Versicherte im Alltag sein Schultergelenk normal bewege und seine Hand bei Ãbungen ohne visuelle Kontrolle funktionell absolut normal einsetze, lasse die MÃ¶glichkeit offen, ob nicht zusÃ¤tzliche Faktoren wie beispielsweise eine Pseudodystrophie in Betracht gezogen werden mÃ¼ssten. Seiner Meinung nach wÃ¼rden die psychischen Komponenten beim weiteren Verlauf des nach der Scaphoidfraktur festgestellten CRPS I eine wichtige Rolle spielen. Das prozentuale Ausmass vermÃ¶ge er nicht anzugeben. Da beim Versicherten weiterhin Zeichen eines CRPS I vorhanden seien, sei der Status quo ante noch nicht erreicht. Der zeitliche Rahmen sei unbestimmt. Zur weiteren Behandlung empfahl Dr. D.___ eine interdisziplinÃ¤re Schmerztherapie. Zudem erklÃ¤rte er, dem Versicherten sei unbedingt die MÃ¶glichkeit zu geben, eine seinem Intellekt und seiner Neigung entsprechende Ausbildung zu absolvieren. Damit kÃ¶nne voraussichtlich eine deutliche Besserung des somatischen Zustandes erreicht werden. Des Weiteren hielt er Aussagen zur allfÃ¤lligen Ausrichtung einer IntegritÃ¤tsentschÃ¤digung fÃ¼r verfrÃ¼ht, erachtete aber eine Restitutio ad integrum kaum als vorstellbar. In Bezug auf die ArbeitsfÃ¤higkeit fÃ¼hrte er aus, der linke Arm kÃ¶nne nicht mehr eingesetzt werden. Dabei handle es sich um den dominanten Arm. Eine WeiterbeschÃ¤ftigung in der Gastronomie sei daher nicht sinnvoll. Eine TÃ¤tigkeit, die mit der adominanten Hand ausfÃ¼hrbar sei, sei theoretisch vollumfÃ¤nglich mÃ¶glich (Urk. 15/M17).</w:t>
      </w:r>
    </w:p>
    <w:p>
      <w:r>
        <w:t>2.6Â Â Â Â  Dem Bericht der Rehaklinik E.___ vom 2. August 2005 ist zu entnehmen, dass bei Eintritt des Versicherten in die Klinik am 1. Juni 2005 keine Schwellung an den HÃ¤nden feststellbar war. Die Temperatur war seitengleich. Eine nennenswerte Hypersudation bestand nicht. Die linke Hand war zeitweise diskret livide im Vergleich zu rechten. Bei feiner BerÃ¼hrung gab der Versicherte ab Mitte Unterarm nach distal eine ausgeprÃ¤gte Ãberempfindlichkeit an. In abgelenkten Momenten ertrug er die BerÃ¼hrung allerdings besser. Eine aktive Bewegung der Finger oder des Handgelenks war nicht mÃ¶glich. Auch eine passive BewegungsprÃ¼fung konnte wegen massiver Schmerzangaben nicht stattfinden. In diagnostischer Hinsicht fÃ¼hrten die Ãrzte aus, da klinisch kaum mehr trophische VerÃ¤nderungen an der linken Hand bestanden hÃ¤tten, die auf ein CRPS hingewiesen hÃ¤tten, seien vergleichende RÃ¶ntgenaufnahmen der rechten und linken Hand durchgefÃ¼hrt worden. Diese hÃ¤tten lediglich eine diskrete diffuse Osteopenie links, jedoch keine fleckige Demineralisation, wie sie fÃ¼r ein CRPS typisch sei, gezeigt, was auch auf den Vorbildern vom 16. September 2003 und 29. Januar 2004 der Fall gewesen sei. Die anschliessend durchgefÃ¼hrte 3-Phasen-Skelettszintegraphie habe ebenfalls keine Hinweise auf ein CRPS der linken oberen ExtremitÃ¤t ergeben. Sie seien daher der Meinung, dass aktuell kein CRPS der linken Hand mehr vorliege. Ebenso spreche die handschuhfÃ¶rmige Ausbreitung der SensibilitÃ¤tsverÃ¤nderung gegen eine organisch-neurologische und fÃ¼r eine psychogene Genese. Als Ursache fÃ¼r die BewegungsunfÃ¤higkeit, Schmerzhaftigkeit, Ãberempfindlichkeit und gleichzeitig GefÃ¼hllosigkeit der linken Hand und des distalen Unterarms sei mit hoher Wahrscheinlichkeit eine dissoziative BewegungsstÃ¶rung beziehungsweise eine KonversionsstÃ¶rung verantwortlich. Bahnende Faktoren hiefÃ¼r seien eine traumatische Vorerfahrung (Minenverletzung an der linken dominanten Hand), psychotraumatisch relevante Verluste (Verlust der gesamten Herkunftsfamilie durch Bombenagriff in Afghanistan), erneute Betroffenheit der gleichen Hand durch den Unfall bei nicht optimaler FrÃ¼hbehandlung und schliesslich als wesentlicher sozialer Faktor das schwebende Asylverfahren mit drohender Ausweisung, wenn der Versicherte nicht mehr behandlungsbedÃ¼rftig sei und die Situation in Afghanistan eine solche zulasse. Insofern trage vor allem der soziale Belastungsfaktor zur Aufrechterhaltung der Symptomatik bei. Nach ihren Beobachtungen handle es sich um einen Ã¤ngstlichen Nichtgebrauch des Armes aus Furcht vor SchmerzverstÃ¤rkung. Im Kern mÃ¼sse ein unbewusster Vorgang angenommen werden, wie dies definitionsgemÃ¤ss bei KonversionsstÃ¶rungen der Fall sei. Das schliesse nicht aus, dass der Versicherte seinen Arm gelegentlich lockerer bewege, wenn er sich unbeobachtet fÃ¼hle. In Anbetracht dieser Zukunftsunsicherheit sei der Versicherte zudem in wechselndem Ausmass depressiv. Des Weiteren wiesen die Ãrzte darauf hin, dass eine ergotherapeutische Behandlung zur Geschicklichkeitsverbesserung der rechten, adominanten Hand indiziert sei. Wegen der mangelhaften Mitarbeit des Patienten habe indessen noch kein Therapieplatz bestimmt werden kÃ¶nnen (Urk. 15/M19, Urk. 15/M20; vgl. auch Urk. 15/M18).</w:t>
      </w:r>
    </w:p>
    <w:p>
      <w:r>
        <w:t>2.7Â Â Â Â  GestÃ¼tzt auf die Akten kam Dr. med. F.___, beratender Arzt der Winterthur und Facharzt fÃ¼r Chirurgie, in der Stellungnahme vom 13. Februar 2006 zum Schluss, aus rein morphologischer Sicht bestÃ¼nden keine Behinderungen mehr. Der Status quo sei erreicht. In zeitlicher Hinsicht sei hiefÃ¼r auf das Datum des Austritts aus der Rehaklinik E.___ (27. Juni 2005) abzustellen. Die GebrauchsunfÃ¤higkeit des linken Arms basiere mit praktischer Sicherheit auf einer psychischen StÃ¶rung, die nicht in einem natÃ¼rlichen Kausalzusammenhang mit dem Unfall stehe (Urk. 15/M21). Dr. med. G.___, beratender Arzt der Winterthur und Facharzt fÃ¼r Psychiatrie und Psychotherapie, erklÃ¤rte in der Stellungnahme vom 8. MÃ¤rz 2006, er hege keine Zweifel an der Richtigkeit der gestellten Diagnose einer dissoziativen BewegungsstÃ¶rung im Sinne einer KonversionsstÃ¶rung. Die psychischen Beschwerden stÃ¼nden nicht mit Ã¼berwiegender Wahrscheinlichkeit in einem natÃ¼rlichen Kausalzusammenhang zum Unfall (Urk. 15/M22). DemgegenÃ¼ber geht aus dem Bericht des B.___, Institut fÃ¼r AnÃ¤sthesiologie, vom 10. Mai 2007 hervor, dass die den Versicherten schmerztherapeutisch behandelnde Ãrztin, Dr. med. V.___, von einem CRPS ausgeht (Urk. 3/23).</w:t>
      </w:r>
    </w:p>
    <w:p>
      <w:r>
        <w:t>3.Â Â Â Â Â Â  Im Bericht des B.___ vom 19. September 2003 war darauf hingewiesen worden, dass der Versicherte bei Ãbungen ohne visuelle Kontrolle die linke Hand funktionell normal habe einsetzen kÃ¶nnen (Urk. 3/12). Im Bericht vom 14. April 2004 hielten die selben Ãrzte fest, der Versicherte habe seinen linken Arm mit praktisch normalen Bewegungsausmass in seinen Alltag integriert und bei Ablenkung habe praktisch eine normale passive Beweglichkeit der Schulter-. Hand- und Fingergelenke dokumentiert werden kÃ¶nnen (Urk. 3/13). Ãberdies liess die Compliance des Versicherten vielfach zu wÃ¼nschen Ã¼brig. Deswegen musste im Rahmen des stationÃ¤ren Aufenthalts im B.___ vom 7. bis 15. April 2004 gar die Ergo- und Physiotherapie abgebrochen werden (Urk. 3/13, Urk. 15/M5, Urk. 15/M9 Urk. 15/M20). Aus diesem Grund ist eine gewisse Aggravation oder gar Simulation, wie dies die Beschwerdegegnerin vermutet (Urk. 13 S. 5), nicht auszuschliessen. Dem ist jedoch entgegen zu halten, dass die Diagnose eines CRPS I (Morbus Sudeck) fÃ¼r die Dauer, in welche die erwÃ¤hnten Vorkommnisse fielen, unbestritten ist. Dabei handelt es sich um eine chronische neurologische Erkrankung, die nach einer Weichteil- oder Nervenverletzung auftreten kann und medizinisch nur schwierig zu erfassen ist (vgl. Debrunner; OrthopÃ¤die, OrthopÃ¤dische Chirurgie; 4., vollstÃ¤ndig neu beurteilte Auflage; Bern, GÃ¶ttingen, Toronto, Seattle 2002; S. 695; Pschyrembel, Klinisches WÃ¶rterbuch; 259 Auflage; Berlin, New York 2002; S. 1421). Daher kann der Beschwerdegegnerin nicht gefolgt werden, wenn sie behauptet, bei dieser Diagnose handle es sich im vorliegenden Fall um die medizinische Umschreibung fÃ¼r ein nicht geklÃ¤rtes, therapieresistentes Schmerzsyndrom (Urk. 13 S. 5). Aus der gestellten Diagnose eines CRPS, das nach Meinung von Prof. Dr. A.___ und Dr. med. H.___, beratender Arzt der AXA Winterthur und Facharzt fÃ¼r OrthopÃ¤discher Chirurgie schwer ausgeprÃ¤gt war (Urk. 3/9, Urk. 15/M8), ist zu schliessen, dass dem klinischen Beschwerdebild zumindest anfÃ¤nglich eine organische Genese zu Grunde lag.</w:t>
      </w:r>
    </w:p>
    <w:p>
      <w:r>
        <w:t>Â Â Â Â Â Â Â Â  Fraglich ist indessen, wie es sich damit im Zeitpunkt der Leistungseinstellung per 31. August 2005 verhielt. Dr. D.___ erachtete im Zeitpunkt seiner Begutachtung vom 26. November 2004 ein CRPS I nach wie vor als gegeben. Die Frage nach dem Stadium der Erkrankung liess er offen, bejahte aber damit implizit das Vorhandensein eines organischen Substrats. Gleichzeitig war er klar der Meinung, der Verlauf des CRPS werde massgeblich durch psychische Faktoren beeinflusst. Er erwartete denn auch eine massgebliche Verbesserung des Zustandsbilds durch die GewÃ¤hrung paramedizinischer Massnahmen in Form einer intellektuellen Ausbildung (Urk. 15/M17 S. 14 ff.). Angesichts dieser erheblichen KomorbiditÃ¤t psychischer Faktoren stellt sich, wenn man dem Gutachten folgt, die Frage, inwiefern die subjektiven geklagten Beschwerden sich durch den objektiven Unfallschaden erklÃ¤ren lassen. Diese Frage beantwortet Dr. D.___ nicht, ist aber fÃ¼r die natÃ¼rliche KausalitÃ¤t relevant.</w:t>
      </w:r>
    </w:p>
    <w:p>
      <w:r>
        <w:t>Â Â Â Â Â Â Â Â  Der Aufenthalt in der Rehaklinik E.___ erfolgte rund ein halbes Jahr spÃ¤ter. Von einer zwischenzeitlich eingetretenen wesentlichen Verbesserung kann nicht ausgegangen werden. Zwar vermochte Dr. D.___ ein diskret vermehrtes Schwitzen, eine leichte Hypertrichose, einen leichten Temperaturunterschied und auf der HÃ¶he der Mittelhand ein Umfangminus von 1 cm links gegenÃ¼ber rechts festzustellen (Urk. 15/M17 S. 7), wÃ¤hrend solche Befunde von den Ãrzten der Rehaklinik nicht erhoben wurden. Indessen notierten auch sie eine BewegungsunfÃ¤higkeit, Schmerzhaftigkeit, Ãberempfindlichkeit und GefÃ¼hllosigkeit der linken Hand. Zudem vermerkten sie trophische VerÃ¤nderungen an dieser Hand, wenn auch nur in geringem Ausmass (Urk. 15/M20). Zudem veranlassten sie eine 3-Skelettszintigraphie, die keine Hinweise auf ein CRPS enthielt. Jedoch verhielt es sich mit den frÃ¼heren RÃ¶ntgenaufnahmen gleich. Von sÃ¤mtlichen Ãrzten, welche den Versicherten selber untersuchten, sind sie die einzigen, die ein CRPS nicht mehr als vorhanden erachteten. DemgegenÃ¼ber geht das B.___, wie aus dem Bericht von Dr. V.___ vom 10. Mai 2007 hervorgeht (Urk. 3/23), nach wie vor von einem CRPS aus. Auffallend ist zudem, dass die Ãrzte der Rehaklinik wiederholt betonten, dass sie "der Meinung" seien, ein CRPS wÃ¼rde nicht mehr vorliegen (Urk. 15/M20 S. 2 und 4), womit sie ihre eigene Aussage relativierten.</w:t>
      </w:r>
    </w:p>
    <w:p>
      <w:r>
        <w:t>Â Â Â Â Â Â Â Â  Demnach erweist sich der Sachverhalt als zu wenig abgeklÃ¤rt. Die geklagten Beschwerden lassen sich nach den vorliegenden Akten nicht einordnen. Es ist unklar, ob sie, insbesondere zum Zeitpunkt der Leistungseinstellung per 31. August 2005, auf einen organischen Unfallschaden zurÃ¼ckzufÃ¼hren waren beziehungsweise noch sind und gegebenenfalls inwiefern sie durch einen solchen zu erklÃ¤ren wÃ¤ren. Der Sachverhalt ist daher sowohl in somatischer als auch in psychischer Hinsicht weiter abzuklÃ¤ren. Dabei empfiehlt sich die Einholung eines interdisziplinÃ¤ren Gutachtens. Insofern ist die Beschwerde gutzuheissen.</w:t>
      </w:r>
    </w:p>
    <w:p>
      <w:r>
        <w:t>4.Â Â Â Â Â Â  Nach stÃ¤ndiger Rechtsprechung gilt die RÃ¼ckweisung der Sache an die Verwaltung zu weiterer AbklÃ¤rung und neuem Entscheid als vollstÃ¤ndiges Obsiegen (vgl. ZAK 1987 S. 268 f. Erw. 5 mit Hinweisen). Die ProzessentschÃ¤digung ist nach Art. 61 lit. g ATSG in Verbindung mit Â§ 34 des Gesetzes Ã¼ber das Sozialversicherungsgericht ohne RÃ¼cksicht auf den Streitwert nach der Bedeutung der Streitsache, nach der Schwierigkeit des Prozesses, dem Zeitaufwand und den Barauslagen festzusetzen. Unter BerÃ¼cksichtigung dieser GrundsÃ¤tze ist dem Versicherten eine ProzessentschÃ¤digung von Fr. 2'100.-- (inkl. Mehrwertsteuer und Barauslagen) zuzusprechen. Damit erweist sich das Gesuch um unentgeltliche RechtsverbeistÃ¤ndung als gegenstandslos.</w:t>
      </w:r>
    </w:p>
    <w:p>
      <w:r>
        <w:t>Das Gericht erkennt:</w:t>
      </w:r>
    </w:p>
    <w:p>
      <w:r>
        <w:t>1.Â Â Â Â Â Â Â Â  Die Beschwerde wird in dem Sinne gutgeheissen, dass der angefochtene Einspracheentscheid vom 14. Mai 2007 aufgehoben und die Sache an die AXA Versicherungen AG zurÃ¼ckgewiesen wird, damit diese im Sinne der ErwÃ¤gungen die erforderlichen weiteren AbklÃ¤rungen tÃ¤tige und hernach Ã¼ber ihre Leistungspflicht neu verfÃ¼ge.</w:t>
      </w:r>
    </w:p>
    <w:p>
      <w:r>
        <w:t>2.Â Â Â Â Â Â Â Â  Das Verfahren ist kostenlos.</w:t>
      </w:r>
    </w:p>
    <w:p>
      <w:r>
        <w:t>3.Â Â Â Â Â Â Â Â  Die Beschwerdegegnerin wird verpflichtet, dem BeschwerdefÃ¼hrer eine ProzessentschÃ¤digung von Fr. 2'100.-- (inkl. Barauslagen und Mehrwertsteuer) zu bezahlen.</w:t>
      </w:r>
    </w:p>
    <w:p>
      <w:r>
        <w:t>4.Â Â Â Â Â Â Â Â  Zustellung gegen Empfangsschein an:</w:t>
      </w:r>
    </w:p>
    <w:p>
      <w:r>
        <w:t>- X.___</w:t>
      </w:r>
    </w:p>
    <w:p>
      <w:r>
        <w:t>- AXA Versicherungen AG</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