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UV.2007.00292 vom 29. Juli 2009</w:t>
      </w:r>
    </w:p>
    <w:p>
      <w:r>
        <w:t>ZH Sozialversicherungsgericht, 2009-07-29, DE</w:t>
      </w:r>
    </w:p>
    <w:p>
      <w:r>
        <w:rPr>
          <w:b/>
        </w:rPr>
        <w:t xml:space="preserve">Quelle: </w:t>
      </w:r>
      <w:r>
        <w:t>https://mcp.opencaselaw.ch/entscheid/zh_sozialversicherungsgericht_UV.2007.00292</w:t>
      </w:r>
    </w:p>
    <w:p>
      <w:r>
        <w:t>FR: ZH_SOZIALVERSICHERUNGSGERICHT UV.2007.00292 du 29 juillet 2009</w:t>
      </w:r>
    </w:p>
    <w:p>
      <w:r>
        <w:t>IT: ZH_SOZIALVERSICHERUNGSGERICHT UV.2007.00292 del 29 luglio 2009</w:t>
      </w:r>
    </w:p>
    <w:p>
      <w:pPr>
        <w:pStyle w:val="Heading2"/>
      </w:pPr>
      <w:r>
        <w:t>Erwägungen</w:t>
      </w:r>
    </w:p>
    <w:p>
      <w:r>
        <w:rPr>
          <w:b/>
        </w:rPr>
        <w:t>E. 2</w:t>
      </w:r>
    </w:p>
    <w:p>
      <w:r>
        <w:t>2.1Â Â Â Â  Aus den Akten ergibt sich folgendes Bild Ã¼ber Art und Verlauf der Beschwerden:</w:t>
      </w:r>
    </w:p>
    <w:p>
      <w:r>
        <w:t>2.2Â Â Â Â  Da der BeschwerdefÃ¼hrer nach dem Unfall vom 29. Juni 2003 eine stark dislozierte erstgradig offene distale Humerusfraktur mit neurologischen AusfÃ¤llen (Nervus ulnaris, fraglich Nervus radialis) aufwies, wurde er im Z.___ noch gleichentags notfallmÃ¤ssig operiert. Nach dem operativen Eingriff (Olecranonosteotomie rechts, Platten- und Schraubenosteosynthese des distalen Humerus mit Rekoplatten sowie Zuggurtung des Olecranon rechts) war er bis zum 7. Juli 2003 hospitalisiert und wurde anschliessend bei komplikationslosem postoperativem Verlauf in die ambulante Behandlung, vorwiegend mittels Physiotherapie, entlassen (vgl. Urk. 8/ZM1-2, Urk. 8/ZM4-7).</w:t>
      </w:r>
    </w:p>
    <w:p>
      <w:r>
        <w:t>Â Â Â Â Â Â Â Â  Dank einem firmeninternen Wechsel konnte der BeschwerdefÃ¼hrer nach anfÃ¤nglicher 100%iger ArbeitsunfÃ¤higkeit am 29. September 2003 die Arbeit zu 50 % wieder aufnehmen (vgl. Urk. 8/ZM4; vgl. auch Urk. 8/ZM3). Am 27. Oktober 2003 attestierte der Hausarzt Dr. med. B.___, praktischer Arzt, wegen Belastungsschmerzen wiederum eine 100%ige ArbeitsunfÃ¤higkeit ab 6. Oktober 2003 und vermeldete einen schleppenden Heilungsverlauf (Urk. 8/ZM5). In den folgenden Monaten persisitierten Belastungsschmerzen sowie eine BewegungseinschrÃ¤nkung (vgl. Urk. 8/ZM6-7).</w:t>
      </w:r>
    </w:p>
    <w:p>
      <w:r>
        <w:t>2.3Â Â Â Â  Dr. med. C.___, FachÃ¤rztin fÃ¼r Neurologie, untersuchte den BeschwerdefÃ¼hrer am 10. Februar 2004 und diagnostizierte nach klinischer und elektroneurographischer Untersuchung eine sensible Ulnarisreizsymptomatik. Diese sei durch den Unfall beziehungsweise durch eine aktuell etwas exponierte Lage im Ellenbogenbereich bedingt. Dr. Vogel schlug vor, bei einer allfÃ¤lligen operativen Osteosynthesematerialentfernung gleichzeitig den Nervus ulnaris in eine besser geschÃ¼tzte Position vorzuverlagern und zu polstern (Urk. 8/ZM8).</w:t>
      </w:r>
    </w:p>
    <w:p>
      <w:r>
        <w:t>Â Â Â Â Â Â Â Â  Aufgrund anhaltender brennender Schmerzen im rechten Ellenbogen sowie EmpfindungsstÃ¶rungen im Bereich des Nervus ulnaris wurde am 27. Februar 2004 im Z.___ die Zuggurtosteosynthese des Olecranon rechts entfernt (Urk. 8/ZM9; vgl. auch Urk. 8/ZM11).</w:t>
      </w:r>
    </w:p>
    <w:p>
      <w:r>
        <w:t>Â Â Â Â Â Â Â Â  Am 13. Juli 2004 erfolgte im Z.___ ein weiterer operativer Eingriff mit partieller Osteosynthesematerialentfernung sowie Neurolyse des Nervus ulnaris rechts. Am Ende der Neurolyse war der Nerv freilaufend, und die Ãrzte verzichteten auf eine Vorverlagerung (vgl. Urk. 8/ZM12, Urk. 8/ZM17 S. 3).</w:t>
      </w:r>
    </w:p>
    <w:p>
      <w:r>
        <w:t>Â Â Â Â Â Â Â Â  Eine neurologische Verlaufskontrolle bei Dr. Vogel vom 17. September 2004 ergab neurographisch unverÃ¤nderte Befunde im Vergleich zur Voruntersuchung. Dr. Vogel berichtete von einer Zervikobrachialgie rechts mit diffusen SensibilitÃ¤tsstÃ¶rungen, welche nunmehr Ã¼ber das Ulnaris-Versorgungsgebiet hinausgingen und am ehesten einem C8-Dermatom entsprÃ¤chen. Die Neurologin erklÃ¤rte die Beschwerden mit einer Irritation des Nervus ulnaris im Rahmen der wiederholten operativen Eingriffe im Bereich des rechten Ellenbogens (Urk. 8/Z17 S. 3).</w:t>
      </w:r>
    </w:p>
    <w:p>
      <w:r>
        <w:t>2.4Â Â Â Â  Am 15. November 2004 wurde der BeschwerdefÃ¼hrer in der D.___ von Dr. med. E.___, leitender Oberarzt OrthopÃ¤die, gutachterlich untersucht. Von Dr. E.___ angeforderte CT-Bilder des rechten Ellenbogens vom 8. Oktober 2004 ergaben eine vollstÃ¤ndige Verheilung der Humerusfraktur mit intaktem Osteosynthesematerial, korrekten AchsenverhÃ¤ltnissen und ohne relevante Gelenksstufen. Auch konnte keine signifikante Arthrose sichtbar gemacht werden (Urk. 8/ZM16). Auch in der D.___ angefertigte RÃ¶ntgenbilder vom 15. November 2004 ergaben keine Anzeichen fÃ¼r eine Arthrose (Urk. 8/ZM17). Im Gutachten vom 16. November 2004 diagnostizierte Dr. E.___ ein Reizsyndrom des Nervus ulnaris rechts ohne elektroneurophysiologisch nachweisbare VerÃ¤nderungen des Nervs, ein leichtgradiges Bewegungsdefizit nach osteosynthetisch versorgter Humerus-T-Fraktur rechts, eine leichtgradige Epicondylitis humeri radialis rechts, ein leichtgradiges Impingement der rechten Schulter bei muskulÃ¤rer Dysbalance des SchultergÃ¼rtels sowie ein leichtgradiges zervikospondylogenes Syndrom der unteren HalswirbelsÃ¤ule ohne Hinweise fÃ¼r eine radikulÃ¤re Beteiligung. Als Problemkreise ortete Dr. E.___ zum einen eine leichtgradige BeweglichkeitseinschrÃ¤nkung des rechten Ellenbogens, welche aber keine weiteren Behandlungsmassnahmen erfordere, zumal keinerlei Arthrose-Zeichen vorliegen wÃ¼rden. Zum anderen bestehe ein persistierendes Reizsyndrom des Nervus ulnaris, welches klinisch eindeutig feststellbar sei und Schmerzen auslÃ¶se. Die Beschwerden fÃ¼hrten zu einer Fehlbewegung und -haltung der gesamten rechten oberen ExtremitÃ¤t, und es entwickle sich ein Schulter-Arm-Syndrom mit entsprechenden Schmerzen auch im Bereich der rechten Schulter sowie der HalswirbelsÃ¤ule. Mittels operativer Massnahmen gelinge in solchen Situationen oftmals keine komplette Schmerzbefreiung. Deshalb sei das AusschÃ¶pfen der konservativen therapeutischen Massnahmen mit dem Ziel einer Schmerzminderung und Verhinderung einer weiteren Ausbreitung des Schulter-Arm-Syndroms zu empfehlen. Eine mindestens 3-4-monatige Therapie kÃ¶nne mÃ¶glicherweise durchaus zu einer Besserung der Beschwerden fÃ¼hren. Nach dieser Therapiedauer empfehle sich eine erneute neurologische Verlaufskontrolle. Sollte sich dann weder klinisch noch elektrophysiologisch eine verbesserte Situation zeigen, so sei erneut eine Neurolyse und Vorverlagerung des Nervus ulnaris in Betracht zu ziehen bei allerdings ungewissem Ausgang einer solchen Operation. In der angestammten TÃ¤tigkeit bestehe aktuell eine 100%ige ArbeitsunfÃ¤higkeit. Es zeige sich im Moment ein relativ stabiler Defektzustand, wobei noch eine BesserungsmÃ¶glichkeit bestehe. Insgesamt kÃ¶nne aber mit Ã¼berwiegender Wahrscheinlichkeit davon ausgegangen werden, dass sich die Funktion und Kraft im Bereich der rechten oberen ExtremitÃ¤t nie mehr vollstÃ¤ndig wiederaufbauen lasse. Aus diesem Grund sei ein Arbeitsplatzwechsel hin zu einer kÃ¶rperlich nicht belastenden TÃ¤tigkeit ins Auge zu fassen, wobei die genauen Grenzen der Belastbarkeit heute noch nicht bestimmt werden kÃ¶nnten (Urk. 8/ZM17).</w:t>
      </w:r>
    </w:p>
    <w:p>
      <w:r>
        <w:t>2.5Â Â Â Â  In Verlaufsberichten vom 10. Februar sowie vom 7. April 2005 berichtete Dr. B.___ Ã¼ber den therapeutischen Verlauf und wies darauf hin, dass keine wesentliche Besserung der Beschwerdesituation eingetreten sei und er nun empfehle, die berufliche Wiedereingliederung anzustreben beziehungsweise Umschulungsmassnahmen einzuleiten. Es sei unwahrscheinlich, dass der BeschwerdefÃ¼hrer in nÃ¤herer Zukunft eine Arbeit mit dem rechten Arm verrichten kÃ¶nne (Urk. 8/ZM18-19).</w:t>
      </w:r>
    </w:p>
    <w:p>
      <w:r>
        <w:t>Â Â Â Â Â Â Â Â  Am 16. Februar 2006 hielt Dr. B.___ auf Anfrage der "ZÃ¼rich" fest, dass seit Mitte 2005 von einer weiteren Behandlung der Beschwerden keine namhafte Besserung habe erwartet werden kÃ¶nnen. Allerdings wÃ¼rden allenfalls Physiotherapien zur Erhaltung des Status quo nÃ¶tig, falls der BeschwerdefÃ¼hrer wieder in den Arbeitsprozess eingegliedert werden kÃ¶nne (Urk. 8/ZM20).</w:t>
      </w:r>
    </w:p>
    <w:p>
      <w:r>
        <w:t>3.Â Â Â Â Â Â</w:t>
      </w:r>
    </w:p>
    <w:p>
      <w:r>
        <w:t>3.1Â Â Â Â  WÃ¤hrend die "ZÃ¼rich" im angefochtenen Einspracheentscheid in BestÃ¤tigung der VerfÃ¼gung vom 7. Juni 2006 (Urk. 8/Z61) zum Schluss kam, dass die HeilungskostenÃ¼bernahme sowie die Ausrichtung von Taggeldleistungen zufolge Erreichens des Endzustandes Mitte 2005 per 31. Mai 2006 zu terminieren seien, dass mangels einer invaliditÃ¤tsbedingten Einkommenseinbusse kein Rentenanspruch bestehe und die IntegritÃ¤tsentschÃ¤digung gestÃ¼tzt auf die EinschÃ¤tzung von Dr. med. F.___, Facharzt fÃ¼r Chirurgie, Traumatologie sowie Schulterchirurgie, vom 10. Mai 2006 auf 10 % festzusetzen sei (Urk. 2), stellt sich der BeschwerdefÃ¼hrer auf den Standpunkt, Anspruch auf weitere Heilbehandlungsmassnahmen/Taggelder Ã¼ber den 31. Mai 2006 hinaus sowie auf eine Invalidenrente und eine hÃ¶here IntegriÃ¤tsentschÃ¤digung zu haben (Urk. 1 und 3).</w:t>
      </w:r>
    </w:p>
    <w:p>
      <w:r>
        <w:t>3.2Â Â Â Â  Zu prÃ¼fen ist zunÃ¤chst, ob der BeschwerdefÃ¼hrer Anspruch auf weitere Heilbehandlungsmassnahmen/Taggelder hat. Aus den Berichten des Hausarztes Dr. B.___ vom 7. April 2005 sowie 16. Februar 2006 ergibt sich, dass die laufenden Therapien keine weitere Verbesserung des Gesundheitszustandes gebracht hatten und seit Mitte Mai 2005 von weiteren Behandlungsmassnahmen keine Besserung mehr habe erwartet werden kÃ¶nnen (Urk. 8/ZM19-20). Soweit der BeschwerdefÃ¼hrer aus den Berichten von Dr. Vogel sowie Dr. E.___ etwas anderes ableitet (Urk. 1 S. 2), kann ihm nicht gefolgt werden. Sowohl Dr. Vogel als auch Dr. E.___ erÃ¶rterten zwar die MÃ¶glichkeit eines operativen Eingriffs mit Vorverlagerung des Nervus ulnaris (Urk. 8/ZM8 S. 2, Urk. 8/ZM 17 S. 9). In seinem Gutachten vom 16. November 2004 wies der OrthopÃ¤de Dr. E.___ aber klar darauf hin, dass bei gleichbleibender Beschwerdesituation trotz mehrmonatiger konservativer Therapie eine weitere operative Intervention zu diskutieren sei, dass das Resultat eines solchen Eingriffs beim zweifach voroperierten BeschwerdefÃ¼hrer aber schwer abzuschÃ¤tzen sei und auch bei erfolgreicher Operation hÃ¤ufig keine komplette Schmerzbefreiung erreicht werden kÃ¶nne (Urk. 8/ZM17 S. 7 und 9). BerÃ¼cksichtigt man zusÃ¤tzlich die abschliessende Stellungnahme des Hausarztes Dr. B.___ vom 16. Februar 2006, in welcher bei den noch mÃ¶glichen therapeutischen Massnahmen eine operative Intervention mit keinem Wort erwÃ¤hnt wird (Urk. 8/ZM20), steht aufgrund der medizinischen Akten mit Ã¼berwiegender Wahrscheinlichkeit fest, dass seit Mitte Mai 2005 ein weitgehend stabiliserter Gesundheitszustand vorliegt, welcher durch eine weitere Operation nicht mehr namhaft gebessert werden kann.</w:t>
      </w:r>
    </w:p>
    <w:p>
      <w:r>
        <w:t>Â Â Â Â Â Â Â Â  Unter diesen UmstÃ¤nden ist die Einstellung der HeilungskostenÃ¼bernahme durch die "ZÃ¼rich" per 31. Mai 2006 nicht zu beanstanden. Da der BeschwerdefÃ¼hrer seit 1. Juni 2006 wieder vollzeitig arbeitet (vgl. Urk. 8/Z56, Urk. 8/Z59) - und insbesondere offenbar auch bei Eingabe der Beschwerde vom 13. Juni 2007 unverÃ¤ndert bei der A.___ arbeitete (vgl. Urk. 1 S. 3; vgl. auch Urk. 3 S. 2) - ist die auf den 31. Mai 2006 hin erfolgte Einstellung der Taggeldleistungen ebenfalls nicht zu beanstanden.</w:t>
      </w:r>
    </w:p>
    <w:p>
      <w:r>
        <w:t>Â Â Â Â Â Â Â Â  Sollte sich in Zukunft zeigen, dass die Beschwerden wieder zunehmen und/oder eine regelmÃ¤ssige Physiotherapie zur Stabilisierung des Gesundheitszustandes und Aufrechterhaltung der ErwerbsfÃ¤higkeit nÃ¶tig ist, wie dies Dr. B.___ am 16. Februar 2006 fÃ¼r mÃ¶glich hielt (Urk. 8/ZM20 S. 1), steht es dem BeschwerdefÃ¼hrer frei, bei der "ZÃ¼rich" ein Gesuch um KostenÃ¼bernahme fÃ¼r die Behandlungsmassnahmen zu stellen. Solchenfalls wird es an der "ZÃ¼rich" liegen zu prÃ¼fen, ob die weiteren Heilbehandlungsmassnahmen wie bereits im Einspracheentscheid vermerkt gestÃ¼tzt auf den revisionsrechtlichen Tatbestand eines RÃ¼ckfalls oder von SpÃ¤tfolgen des versicherten Unfalls Ã¼bernommen werden kÃ¶nnen (vgl. BGE 118 V 296 Erw. 2c mit Hinweisen sowie Urk. 2 S. 3), oder ob sich allenfalls eine KostenÃ¼bernahme gestÃ¼tzt auf Art. 10 UVG in analoger Anwendung von Art. 21 Abs. 1 lit. c UVG aufdrÃ¤ngt (vgl. vorstehend Erw. 1.2.1; zuletzt wurde diese Frage vom Bundesgericht im Urteil in Sachen S. vom 8. April 2009, 8C_598/2008, Erw. 3.3, offengelassen).</w:t>
      </w:r>
    </w:p>
    <w:p>
      <w:r>
        <w:t>3.3Â Â Â Â  Zu prÃ¼fen bleibt der Rentenanspruch. Vor dem Unfallereignis erzielte der BeschwerdefÃ¼hrer bei der Y.___ AG ein Jahreseinkommen von Fr. 46'150.-- beziehungsweise - die Kinderzulagen dazugerechnet - Fr. 50'230.-- (Urk. 8/Z1). Die neue Arbeitsstelle bei der A.___ ermÃ¶glicht ihm einen Jahresverdienst von Fr. 52'000.--, wobei aufgrund der Akten zu vermuten ist, dass die Kinderzulagen in diesem Betrag nicht mitenthalten sind (Urk. 8/Z59-60). Diese Frage bedarf indes keiner genaueren AbklÃ¤rung. Der BeschwerdefÃ¼hrer hat inzwischen, dank der Vermittlung der "ZÃ¼rich", gar ein hÃ¶heres Einkommen als vor dem Unfall. Unter diesen UmstÃ¤nden fehlt die fÃ¼r den Rentenanspruch vorausgesetzte BeeintrÃ¤chtigung der ErwerbsfÃ¤higkeit in Form einer invaliditÃ¤tsbedingten Einkommenseinbusse (vgl. vorstehend Erw. 1.3). Die Behauptung des BeschwerdefÃ¼hrers, ohne den Unfall hÃ¤tte er sich beruflich weiterentwickelt und wÃ¼rde heute ein hÃ¶heres Einkommen erzielen als dasjenige, welches er aktuell bei der A.___ verdient (Urk. 1 S. 3, Urk. 3 S. 2 f.), findet in den Akten keine StÃ¼tze. Deshalb ist es auch nicht erforderlich, fÃ¼r den Einkommensvergleich auf statistische DurchschnittslÃ¶hne abzustellen. Sofern sich zeigen sollte, dass der BeschwerdefÃ¼hrer in Zukunft die Arbeit bei der A.___ wegen Unfallfolgen nicht mehr oder nur noch in eingeschrÃ¤nktem Masse wird ausÃ¼ben kÃ¶nnen oder seine Stelle verliert (vgl. Urk. 1 S. 3, Urk. 3 S. 2 f.), steht es ihm frei, bei der "ZÃ¼rich" ein neues Rentenbegehren aufgrund verÃ¤nderter erwerblicher VerhÃ¤ltnisse, eines RÃ¼ckfalls oder von SpÃ¤tfolgen des Unfalls zu stellen. Darauf hat die "ZÃ¼rich" im angefochtenen Einspracheentscheid bereits hingewiesen (Urk. 2 S. 5).</w:t>
      </w:r>
    </w:p>
    <w:p>
      <w:r>
        <w:t>3.4Â Â Â Â</w:t>
      </w:r>
    </w:p>
    <w:p>
      <w:r>
        <w:t>3.4.1Â Â  Zwei Ãrzte nahmen zum strittigen IntegritÃ¤tsschaden Stellung. Der Hausarzt Dr. B.___ hielt in seiner Stellungnahme vom 16. Februar 2006 fest, der BeschwerdefÃ¼hrer sei durch die Unfallfolgen dauernd in seiner kÃ¶rperlichen IntegritÃ¤t beeintrÃ¤chtigt. Es bestehe eine deutliche Verminderung der Kraft im rechten Arm - wobei der BeschwerdefÃ¼hrer RechtshÃ¤nder sei -, und auch die MobilitÃ¤t sei eingeschrÃ¤nkt. Zudem seien die von ihm angegebenen Schmerzen glaubhaft. Er schÃ¤tze den IntegritÃ¤tsschaden auf 25 %, ausgehend von einem IntegritÃ¤tsschaden von 50 % bei "Verlust eines Armes im Ellbogen oder oberhalb desselben" gemÃ¤ss Anhang 3 zur UVV und unter BerÃ¼cksichtigung, dass der Verlust des Armes nur funktioneller Natur und nicht vollstÃ¤ndig sei. Er sei aber in der Anwendung der einschlÃ¤gigen Tabelle zur Bemessung der IntegritÃ¤tsentschÃ¤digung nicht versiert genug, weshalb er um ÃberprÃ¼fung seiner EinschÃ¤tzung durch eine Fachperson ersuche (Urk. 8/ZM20). In einem Kurzbericht zu Handen der "ZÃ¼rich" vom 10. Mai 2006 schÃ¤tzte Dr. F.___ den aus der dauernden BeeintrÃ¤chtigung resultierenden IntegritÃ¤tsschaden wegen einer mÃ¶glichen Arthrosegefahr dagegen lediglich auf 10 % (Urk. 8/ZM21). Die "ZÃ¼rich" schloss sich der EinschÃ¤tzung von Dr. F.___ an.</w:t>
      </w:r>
    </w:p>
    <w:p>
      <w:r>
        <w:t>3.4.2Â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Das gilt auch fÃ¼r das Zusammenfallen mehrerer IntegritÃ¤tsschÃ¤den (Ziff. 1 Abs. 2). Die vÃ¶llige GebrauchsunfÃ¤higkeit eines Organs wird dem Verlust gleichgestellt; bei teilweisem Verlust und teilweiser GebrauchsunfÃ¤higkeit wird der IntegritÃ¤tsschaden entsprechend geringer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3.4.3Â Â  Unbestrittenermassen besteht ein dauernder IntegritÃ¤tsschaden. Die Stellungnahme von Dr. F.___ ist Ã¤usserst kurz begrÃ¼ndet, wobei Dr. F.___ offenbar nur aufgrund einer mÃ¤ssigen Arthrosegefahr einen IntegritÃ¤tsschaden anerkannte. Dr. B.___ berÃ¼cksichtigte dagegen die funktionelle EinschrÃ¤nkung des rechten, dominanten Armes, war sich aber bezÃ¼glich der genauen HÃ¶he des IntegritÃ¤tsschadens nicht sicher.</w:t>
      </w:r>
    </w:p>
    <w:p>
      <w:r>
        <w:t>Â Â Â Â Â Â Â Â  Der OrthopÃ¤de Dr. E.___ erwÃ¤hnte in seinem Gutachten vom 16. November 2004 zwei Problemkreise im Bereich des rechten Ellenbogens. Zum einen bestehe eine leichtgradige BeweglichkeitseinschrÃ¤nkung des rechten Ellenbogens. Die BewegungseinschrÃ¤nkung kÃ¶nne aber, sofern schmerzarm oder schmerzfrei durchfÃ¼hrbar, auch sehr gut kompensiert werden. Zum anderen wÃ¼rden durch das persistierende Reizsyndrom des Nervus ulnaris Schmerzen ausgelÃ¶st, welche durch eine Fehlbewegung/Fehlhaltung der rechten oberen ExtremitÃ¤t zur Entwicklung eines Schulter-/Armsyndroms fÃ¼hrten. Dr. E.___ erhob eine um einen Drittel bis die HÃ¤lfte eingeschrÃ¤nkte Kraft im Bereich der rechten Hand sowie des rechten Armes. Er ging davon aus, dass langfristig von einer verminderten Funktion/Kraft im Bereich der rechten oberen ExtremitÃ¤t mit einer verminderten Belastungstoleranz insbesondere fÃ¼r Impulsbelastungen sowie Belastungen mit langem Hebelarm auszugehen sei (Urk. 8/ZM17 S. 5, 7 f. und 10).</w:t>
      </w:r>
    </w:p>
    <w:p>
      <w:r>
        <w:t>Â Â Â Â Â Â Â Â  Aufgrund der Ã¤rztlichen Stellungnahmen ist davon auszugehen, dass die leichtgradige BewegungseinschrÃ¤nkung des rechten Armes fÃ¼r sich allein keine erhebliche BeeintrÃ¤chtigung zur Folge hat. DemgegenÃ¼ber stellt die funktionelle EinschrÃ¤nkung des rechten Armes durch verminderte Kraft und Belastungsintoleranz aufgrund der Ulnarisreizsymptomatik eine erhebliche BeeintrÃ¤chtigung dar (vgl. auch Urk. 8/Z45 S. 1), welche von Dr. B.___ zu Recht berÃ¼cksichtigt wurde. ZusÃ¤tzlich ist aber auch die von Dr. F.___ anerkannte mÃ¤ssige Arthrosegefahr im rechten Ellbogen zu beachten.</w:t>
      </w:r>
    </w:p>
    <w:p>
      <w:r>
        <w:t>Â Â Â Â Â Â Â Â  Wie Dr. B.___ korrekt bemerkt hat, wird in der Skala im Anhang 3 zur UVV von einer IntegritÃ¤tssentschÃ¤digung von 50 % bei "Verlust eines Arms im Ellbogen oder oberhalb desselben" ausgegangen. Aufgrund der Stellungnahmen von Dr. E.___ und Dr. B.___ ist von einer teilweisen GebrauchsunfÃ¤higkeit des rechten Armes auszugehen, welche gemÃ¤ss Ziff. 2 des Anhangs 3 zur UVV dem teilweisen Verlust gleichgestellt ist. In den Feinraster-Tabellen "IntegritÃ¤tsentschÃ¤digung gemÃ¤ss UVG" der SUVA finden sich weitere Richtwerte zur Bemessung der IntegritÃ¤tsentschÃ¤digung. GemÃ¤ss Tabelle 1 wird bei einer UlnarislÃ¤hmung von einem IntegritÃ¤tsschaden von 10-15 % ausgegangen. Der BeschwerdefÃ¼hrer leidet zwar nicht unter einer - auch nur teilweisen - LÃ¤hmung des Ulnaris. Trotzdem kann der dafÃ¼r vorgesehene IntegritÃ¤tsschaden Anhaltspunkte fÃ¼r die Bemessung seines IntegritÃ¤tsschadens liefern. Aus Tabelle 5.2 ergibt sich fÃ¼r eine mÃ¤ssiggradige Ellenbogen-Arthrose ein IntegritÃ¤tsschaden von 5-10 %. Insgesamt, unter BerÃ¼cksichtigung sowohl der funktionellen EinschrÃ¤nkung des rechten Armes (Hand und Schulter eingeschlossen) sowie der mÃ¤ssigen Arthrosegefahr im Bereich des rechten Ellenbogens erscheint mit Blick auf die entsprechenden EinschÃ¤tzungen der Dres. B.___ und F.___ eine - abstrakt und egalitÃ¤r ohne BerÃ¼cksichtigung der subjektiven UmstÃ¤nde bemessene (vorstehend Erw. 1.4.2) - IntegritÃ¤tsentschÃ¤digung basierend auf einer IntegritÃ¤tseinbusse von 15 % angemessen. Insofern ist die Beschwerde teilweise gutzuheissen.</w:t>
      </w:r>
    </w:p>
    <w:p>
      <w:r>
        <w:t>4.Â Â Â Â Â Â  Nach Â§ 34 des Gesetzes Ã¼ber das Sozialversicherungsgericht (GSVGer) und Art. 61 lit. g ATSG hat die obsiegende beschwerdefÃ¼hrende Person Anspruch auf den vom Gericht ohne RÃ¼cksicht auf den Streitwert nach der Bedeutung der Streitsache und nach der Schwierigkeit des Prozesses festzusetzenden Ersatz der Parteikosten. Unter BerÃ¼cksichtigung dieser GrundsÃ¤tze sowie des lediglich teilweisen Obsiegens (wobei grosszÃ¼gigerweise von rund einem Drittel auszugehen ist) ist die ParteientschÃ¤digung auf Fr. 500.-- (inklusive Barauslagen und Mehrwertsteuer) festzusetzen.</w:t>
      </w:r>
    </w:p>
    <w:p>
      <w:r>
        <w:t>Das Gericht erkennt:</w:t>
      </w:r>
    </w:p>
    <w:p>
      <w:r>
        <w:t>1.Â Â Â Â Â Â Â Â  In teilweiser Gutheissung der Beschwerde wird der angefochtene Einspracheentscheid vom 14. Mai 2007 dahingehend abgeÃ¤ndert, dass festgestellt wird, dass der BeschwerdefÃ¼hrer Anspruch auf eine IntegritÃ¤tsentschÃ¤digung basierend auf einer IntegritÃ¤tseinbusse von 15 % hat. Im Ãbrigen wird die Beschwerde abgewiesen.</w:t>
      </w:r>
    </w:p>
    <w:p>
      <w:r>
        <w:t>2.Â Â Â Â Â Â Â Â  Das Verfahren ist kostenlos.</w:t>
      </w:r>
    </w:p>
    <w:p>
      <w:r>
        <w:t>3.Â Â Â Â Â Â Â Â  Die Beschwerdegegnerin wird verpflichtet, dem BeschwerdefÃ¼hrer eine ProzessentschÃ¤digung von Fr. 500.-- (inkl. Barauslagen und MWSt) zu bezahlen.</w:t>
      </w:r>
    </w:p>
    <w:p>
      <w:r>
        <w:t>4.Â Â Â Â Â Â Â Â  Zustellung gegen Empfangsschein an:</w:t>
      </w:r>
    </w:p>
    <w:p>
      <w:r>
        <w:t>- lic. iur. Hans H. HÃ¼rzeler</w:t>
      </w:r>
    </w:p>
    <w:p>
      <w:r>
        <w:t>- ''ZÃ¼rich'' Versicherungs-Gesellschaft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