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UV.2007.00286 vom 27. Januar 2009</w:t>
      </w:r>
    </w:p>
    <w:p>
      <w:r>
        <w:t>ZH Sozialversicherungsgericht, 2009-01-27, DE</w:t>
      </w:r>
    </w:p>
    <w:p>
      <w:r>
        <w:rPr>
          <w:b/>
        </w:rPr>
        <w:t xml:space="preserve">Quelle: </w:t>
      </w:r>
      <w:r>
        <w:t>https://mcp.opencaselaw.ch/entscheid/zh_sozialversicherungsgericht_UV.2007.00286</w:t>
      </w:r>
    </w:p>
    <w:p>
      <w:r>
        <w:t>FR: ZH_SOZIALVERSICHERUNGSGERICHT UV.2007.00286 du 27 janvier 2009</w:t>
      </w:r>
    </w:p>
    <w:p>
      <w:r>
        <w:t>IT: ZH_SOZIALVERSICHERUNGSGERICHT UV.2007.00286 del 27 gennaio 2009</w:t>
      </w:r>
    </w:p>
    <w:p>
      <w:pPr>
        <w:pStyle w:val="Heading2"/>
      </w:pPr>
      <w:r>
        <w:t>Erwägungen</w:t>
      </w:r>
    </w:p>
    <w:p>
      <w:r>
        <w:rPr>
          <w:b/>
        </w:rPr>
        <w:t>E. 2</w:t>
      </w:r>
    </w:p>
    <w:p>
      <w:r>
        <w:t>2.1Â Â Â Â  Die Bestimmungen des Bundesgesetzes Ã¼ber den Allgemeinen Teil des Sozialversicherungsrechts (ATSG) sind auf die Unfallversicherung anwendbar, soweit das UVG nicht ausdrÃ¼cklich eine Abweichung vom ATSG vorsieht (Art. 1 Abs. 1 UVG).</w:t>
      </w:r>
    </w:p>
    <w:p>
      <w:r>
        <w:t>2.2Â Â Â Â  Nach Art. 10 Abs. 1 UVG hat die versicherte Person Anspruch auf die zweckmÃ¤ssige Behandlung ihrer Unfallfolgen. Ist sie infolge des Unfalles voll oder teilweise arbeitsunfÃ¤hig, so steht ihr gemÃ¤ss Art. 16 Abs. 1 UVG ein Taggeld zu. Wird sie infolge des Unfalles zu mindestens 10 Prozent invalid (Art. 8 ATSG), so hat sie Anspruch auf eine Invalidenrente (Art. 18 Abs. 1 UVG). Der Rentenanspruch entsteht, wenn von der Fortsetzung der Ã¤rztlichen Behandlung keine namhafte Besserung des Gesundheitszustandes erwartet werden kann und allfÃ¤llige Eingliederungsmassnahmen der Invalidenversicherung abgeschlossen sind. Mit dem Rentenbeginn fallen die Heilbehandlung und die Taggeldleistungen dahin (Art. 19 Abs. 1 UVG).</w:t>
      </w:r>
    </w:p>
    <w:p>
      <w:r>
        <w:t>2.3Â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2.4Â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3</w:t>
      </w:r>
    </w:p>
    <w:p>
      <w:r>
        <w:t>3.1Â Â Â Â  Im Folgenden ist der fÃ¼r die KausalitÃ¤tsbeurteilung massgebende medizinische Sachverhalt zu prÃ¼fen.</w:t>
      </w:r>
    </w:p>
    <w:p>
      <w:r>
        <w:t>3.2Â Â Â Â  Mit Bericht vom 29. Januar 2005 diagnostizierten die Ãrzte des Spitals D.___ eine Distorsion des linken oberen Sprunggelenks und stellten einen Status nach medialer Malleolarfraktur links vom Mai 2004 fest. Der BeschwerdefÃ¼hrer sei am 29. Januar 2005 erstmals in der Notfallaufnahme behandelt worden. GemÃ¤ss seinen Angaben sei er vor zwei Tagen bei der Arbeit mit dem linken KnÃ¶chel nach aussen umgeknickt. Bis am 4. Februar 2005 bestehe eine volle ArbeitsunfÃ¤higkeit (Urk. 13/2).</w:t>
      </w:r>
    </w:p>
    <w:p>
      <w:r>
        <w:t>3.3Â Â Â Â  Dr. med. E.___, Spezialarzt FMH fÃ¼r Rheumatologie, erwÃ¤hnte in seinem Bericht vom 9. September 2005, dass der BeschwerdefÃ¼hrer noch an Restbeschwerden leide. Seit 31. MÃ¤rz 2005 bestehe eine volle ArbeitsunfÃ¤higkeit (Urk. 13/12).</w:t>
      </w:r>
    </w:p>
    <w:p>
      <w:r>
        <w:t>3.4Â Â Â Â  Die Ãrzte des Spitals D.___ stellten mit Bericht vom 15. Oktober 2005 einen Verdacht auf eine Ãberlastungsreaktion des linken oberen Sprunggelenks bei einem Status nach nicht dislozierter medialer Malleolarfraktur links vom April 2004 und einer Distorsion des linken oberen Sprunggelenks vom Januar 2005 fest. Der BeschwerdefÃ¼hrer leide unter persistierenden Schmerzen im linken oberen Sprunggelenk, vor allem beim Gehen. Im RÃ¶ntgenbild habe eine pathologische Fraktur oder eine Osteolyse ausgeschlossen werden kÃ¶nnenÂ  (Urk. 13/14/1).</w:t>
      </w:r>
    </w:p>
    <w:p>
      <w:r>
        <w:t>3.5Â Â Â Â  Dr. E.___ erwÃ¤hnte mit Bericht vom 7. November 2005, dass der BeschwerdefÃ¼hrer weiterhin unter Schmerzen im Bereich des linken oberen Sprunggelenks leide. Es sei schwierig, die ArbeitsfÃ¤higkeit zu beurteilen (Urk. 13/16).</w:t>
      </w:r>
    </w:p>
    <w:p>
      <w:r>
        <w:t>Â Â Â Â Â Â Â Â  Dr. E.___ stellte in seinem Bericht vom 5. Dezember 2005 fest, dass sich der BeschwerdefÃ¼hrer in seinem bisherigen Beruf als Busfahrer weiterhin als nicht arbeitsfÃ¤hig fÃ¼hle (Urk. 13/18/2).</w:t>
      </w:r>
    </w:p>
    <w:p>
      <w:r>
        <w:t>3.6Â Â Â Â  SUVA-Kreisarzt Dr. med. F.___, Facharzt fÃ¼r Chirurgie FMH, stellte im kreisÃ¤rztlichen Untersuchungsbericht vom 8. Dezember 2005 einen blanden Befund fest. Bei symmetrischen Gebrauchsspuren, praktisch symmetrischer Beweglichkeit, bei fehlenden Dolenzen und bei fehlender Reizsituation sei kein pathologischer Befund zu erheben. Ab 9. Dezember 2005 bestehe eine ArbeitsfÃ¤higkeit von 100 % (Urk. 13/20 S. 3).</w:t>
      </w:r>
    </w:p>
    <w:p>
      <w:r>
        <w:t>3.7Â Â Â Â  Die Ãrzte der orthopÃ¤dischen Klinik G.___ diagnostizierten in ihrem Bericht vom 20. MÃ¤rz 2006 eine linksbetonte Lumboischialgie. Eine definitive Beurteilung der ArbeitsfÃ¤higkeit kÃ¶nne nicht vorgenommen werden (Urk. 13/21).</w:t>
      </w:r>
    </w:p>
    <w:p>
      <w:r>
        <w:t>Â Â Â Â Â Â Â Â  In ihrem Bericht vom 4. April 2006 erwÃ¤hnten die Ãrzte der orthopÃ¤dischen Klinik G.___, dass in Bezug auf die Lumbalgie keine Operationsindikation bestehe (Urk. 13/22).</w:t>
      </w:r>
    </w:p>
    <w:p>
      <w:r>
        <w:t>Â Â Â Â Â Â Â Â  Am 14. Juni 2006 fÃ¼hrten die Ãrzte der orthopÃ¤dischen Klinik G.___ aus, dass im oberen linken Sprunggelenk des BeschwerdefÃ¼hrers keine ausgeprÃ¤gte Knorpeldegeneration vorliege. Das Schmerzsyndrom im Bereich des linken oberen Sprunggelenkes sei chronifiziert. Eine funktionelle Ãberlagerung sei nicht auszuschliessen (Urk. 13/24/ S. 2).</w:t>
      </w:r>
    </w:p>
    <w:p>
      <w:r>
        <w:t>Â Â Â Â Â Â Â Â  Mit Bericht vom 15. August 2006 stellten die Ãrzte der orthopÃ¤dischen Klink G.___ unklare Beschwerden im Bereich des linken oberen Sprunggelenkes und differentialdiagnostisch eine chronische Schmerzerkrankung fest. Die im oberen linken Sprunggelenk durchgefÃ¼hrte Infiltration habe keine Verbesserung der Symptomatik gebracht, weshalb eine chirurgische Behandlung nicht angezeigt sei (Urk. 13/26).</w:t>
      </w:r>
    </w:p>
    <w:p>
      <w:r>
        <w:t>3.8Â Â Â Â  Dr. F.___ fÃ¼hrte in seinem Bericht vom 13. MÃ¤rz 2007 aus, dass die von den Ãrzten der Klinik G.___ diagnostizierten unklaren Beschwerden im Bereich des linken oberen Sprunggelenkes, die chronische Schmerzerkrankung, die Lumbalgie und das lumbovertebrale Syndrom keine Folgen eines Traumas darstellten. Ein Zusammenhang mit den versicherten Unfallereignissen sei zu verneinen. Es bestehe weiterhin eine volle ArbeitsfÃ¤higkeit (Urk. 13/35).</w:t>
      </w:r>
    </w:p>
    <w:p>
      <w:r>
        <w:rPr>
          <w:b/>
        </w:rPr>
        <w:t>E. 4</w:t>
      </w:r>
    </w:p>
    <w:p>
      <w:r>
        <w:t>4.1Â Â Â Â  Es ist davon auszugehen, dass die Berichte von Dr. F.___ vom 8. Dezember 2005 (Urk. 13/20) und vom 13. MÃ¤rz 2007 (Urk. 13/35) den vorstehend erwÃ¤hnten, von der Rechtsprechung an eine medizinische Expertise gestellten Kriterien genÃ¼gten. Denn Dr. F.___ setzte sich darin eingehend mit den vom BeschwerdefÃ¼hrer geschilderten Beschwerden auseinander und berÃ¼cksichtigte in seiner Beurteilung sowohl die medizinischen Vorakten als auch die Ergebnisse der eigenen Untersuchungen der BeschwerdefÃ¼hrerin. In nachvollziehbarer Weise begrÃ¼ndete Dr. F.___ seine Schlussfolgerungen, dass der BeschwerdefÃ¼hrer zum Untersuchungszeitpunkt nicht mehr durch somatische Unfallfolgen beeintrÃ¤chtigt werde und wonach in Bezug auf die versicherten Unfallereignisse vom 27. Januar 2005 und vom 7. April 2004 aus somatischen GrÃ¼nden keine EinschrÃ¤nkung der ArbeitsfÃ¤higkeit mehr ausgewiesen sei. Darauf ist vorliegend abzustellen.</w:t>
      </w:r>
    </w:p>
    <w:p>
      <w:r>
        <w:t>4.2Â Â Â Â  Die Beurteilung durch die Ãrzte der orthopÃ¤dischen Klinik G.___ steht damit nicht in Widerspruch. Denn diese Ãrzte, welche am 15. August 2006 (Urk. 13/26) unklare Beschwerden im Bereich des oberen linken Sprunggelenks und differentialdiagnostisch eine chronische Schmerzerkrankung feststellten, gingen implizite davon aus, dass es sich bei den Beschwerden im Bereich des linken oberen Sprunggelenks nicht um ein objektivierbares somatisches Leiden handelte. Obwohl sie sich nicht ausdrÃ¼cklich zur UnfallkausalitÃ¤t dieser Beschwerden Ã¤usserten, stellten sie jedenfalls kein objektivierbares, die ArbeitsfÃ¤higkeit beeintrÃ¤chtigendes, unfallbedingtes somatisches Leiden fest.</w:t>
      </w:r>
    </w:p>
    <w:p>
      <w:r>
        <w:t>4.3Â Â Â Â  Nicht abgestellt werden kann auf die ArbeitsfÃ¤higkeitsbeurteilung durch Dr. E.___. Denn obwohl dieser am 9. September 2005 eine seit 31. MÃ¤rz 2005 bestehende volle ArbeitsunfÃ¤higkeit feststellte (Urk. 13/12), erwÃ¤hnte er in seinem Bericht vom 7. November 2005, dass die ArbeitsfÃ¤higkeit des BeschwerdefÃ¼hrers schwierig zu beurteilen sei (Urk. 13/16). Am 5. Dezember 2005 fÃ¼hrte Dr. E.___ sodann aus, dass sich der BeschwerdefÃ¼hrer weiterhin in seinem bisherigen Beruf als Busfahrer nicht als arbeitsfÃ¤hig fÃ¼hle (Urk. 13/18/2). Daraus ist ersichtlich, dass sich Dr. E.___ in seiner Beurteilung der ArbeitsfÃ¤higkeit auf die Angaben des BeschwerdefÃ¼hrers stÃ¼tzte und sich nicht von medizinischen Gesichtspunkten leiten liess. Der Beurteilung durch Dr. E.___ fehlt es daher an einer nachvollziehbaren BegrÃ¼ndung, so dass darauf nicht abgestellt werden kann.</w:t>
      </w:r>
    </w:p>
    <w:p>
      <w:r>
        <w:t>4.4Â Â Â Â Â Â Â Â  GestÃ¼tzt auf die nachvollziehbare Beurteilung durch Dr. F.___ ist daher davon auszugehen, dass in Bezug auf die somatischen Unfallfolgen spÃ¤testens zum Zeitpunkt der kreisÃ¤rztlichen Untersuchung vom 8. Dezember 2005 (Urk. 13/20) aus somatischen GrÃ¼nden keine EinschrÃ¤nkung der ArbeitsfÃ¤higkeit mehr bestand, und dass von einer Fortsetzung der Ã¤rztlichen Behandlung keine namhafte Besserung mehr erwartet werden konnte.</w:t>
      </w:r>
    </w:p>
    <w:p>
      <w:r>
        <w:t>4.5Â Â Â Â  Die Vorbringen des BeschwerdefÃ¼hrers vermÃ¶gen an diesem Beweisergebnis nichts zu Ã¤ndern, weshalb es - entgegen den diesbezÃ¼glichen Vorbringen des BeschwerdefÃ¼hrers (Urk. 1) - angesichts der schlÃ¼ssigen medizinischen Aktenlage zum somatischen Gesundheitsschaden keiner zusÃ¤tzlichen AbklÃ¤rung bedarf. Von ergÃ¤nzenden Beweismassnahmen oder der RÃ¼ckweisung der Sache an die Beschwerdegegnerin zur Einholung eines medizinischen Gutachtens ist daher abzusehen (antizipierte BeweiswÃ¼rdigung; BGE 124 V 94 Erw. 4b, 122 V 162 Erw. 1d mit Hinweis; RKUV 2006 Nr. U 578 S. 176 Erw. 3.6).</w:t>
      </w:r>
    </w:p>
    <w:p>
      <w:r>
        <w:rPr>
          <w:b/>
        </w:rPr>
        <w:t>E. 5</w:t>
      </w:r>
    </w:p>
    <w:p>
      <w:r>
        <w:t>5.1Â Â Â Â Â Â Â Â  DemgegenÃ¼ber befinden sich zum psychischen Gesundheitszustand des BeschwerdefÃ¼hrers keine Ã¤rztlichen Unterlagen bei den Akten. Immerhin lassen sich gewisse Hinweise fÃ¼r ein psychisches Leiden bei den Akten finden. So stellten die Ãrzte der orthopÃ¤dischen Klinik G.___ in ihrem Bericht vom 15. August 2006 differentialdiagnostisch eine chronische Schmerzerkrankung fest (Urk. 13/26 S. 1). Nach der Rechtsprechung handelt es sich bei psychogenen SchmerzzustÃ¤nden - insbesondere bei der somatoformen SchmerzstÃ¶rung und bei der SomatisierungsstÃ¶rung - um psychische Leiden (vgl. BGE 130 V 396).</w:t>
      </w:r>
    </w:p>
    <w:p>
      <w:r>
        <w:t>5.2Â Â Â Â  Die Frage, ob der BeschwerdefÃ¼hrer an einer psychischen StÃ¶rung von Krankheitswert leide, und ob eine solche StÃ¶rung zumindest teilweise auf den versicherten Unfall vom 27. Januar 2005 zurÃ¼ckzufÃ¼hren wÃ¤re, was fÃ¼r die Bejahung des natÃ¼rlichen Kausalzusammenhangs genÃ¼gte (BGE 119 V 338 E. 1; vgl. auch BGE 129 V 181 E. 3.1 und 406 E. 4.3.1), braucht vorliegend hingegen nicht nÃ¤her abgeklÃ¤rt zu werden. Denn praxisgemÃ¤ss kann auf weitere Beweisvorkehren zur natÃ¼rlichen KausalitÃ¤t von psychischen Unfallfolgen verzichtet werden, wenn der adÃ¤quate Kausalzusammenhang ohnehin zu verneinen ist, was hier zutrifft (SVR 1995 UV Nr. 23 S. 67 Erw. 3c; Urteile des Bundesgerichts in Sachen B. vom 16. Mai 2008, 8C_355/2007, Erw. 3.3.1, vom 31. Januar 2008, U 70/07, Erw. 5.1, und vom 16. Januar 2008, U 42/07, Erw. 3.3 mit Hinweisen). Mangels organisch klar ausgewiesener Unfallfolgen, hat die AdÃ¤quanzprÃ¼fung nach Massgabe der Rechtsprechung zur AdÃ¤quanz bei psychischen Unfallfolgen gemÃ¤ss BGE 115 V 133 Erw. 6c/aa zu erfolgen.</w:t>
      </w:r>
    </w:p>
    <w:p>
      <w:r>
        <w:rPr>
          <w:b/>
        </w:rPr>
        <w:t>E. 6</w:t>
      </w:r>
    </w:p>
    <w:p>
      <w:r>
        <w:t>6.1Â Â Â Â  Bei schweren UnfÃ¤llen ist der adÃ¤quate Kausalzusammenhang zwischen Unfall und psychisch bedingter ErwerbsunfÃ¤higkeit in der Regel zu bejahen. Denn nach dem gewÃ¶hnlichen Lauf der Dinge und nach der allgemeinen Lebenserfahrung sind solche UnfÃ¤lle geeignet, invalidisierende psychische GesundheitsschÃ¤den zu bewirken (BGE 120 V 355 Erw. 5b/aa, 115 V 140 Erw. 6b; RKUV 1995 Nr. U 215 S. 90 Erw. 3b).</w:t>
      </w:r>
    </w:p>
    <w:p>
      <w:r>
        <w:t>6.2Â Â Â Â  Bei banalen UnfÃ¤llen wie z.B. bei geringfÃ¼gigem Anschlagen des Kopfes oder Ãbertreten des Fusses und bei leichten UnfÃ¤llen wie z.B. einem gewÃ¶hnlichen Sturz oder Ausrutschen kann der adÃ¤quate Kausalzusammenhang zwischen Unfall und psychischen GesundheitsstÃ¶rungen in der Regel ohne weiteres verneint werden, weil aufgrund der allgemeinen Lebenserfahrung aber auch unter Einbezug unfallmedizinischer Erkenntnisse davon ausgegangen werden darf, dass ein solcher Unfall nicht geeignet ist, einen erheblichen Gesundheitsschaden zu verursachen (BGE 120 V 355 Erw. 5b/aa, 115 V 139 Erw. 6a).</w:t>
      </w:r>
    </w:p>
    <w:p>
      <w:r>
        <w:t>6.3Â Â Â Â  Bei der Einteilung der UnfÃ¤lle mit psychischen FolgeschÃ¤den in leichte, mittelschwere und schwere UnfÃ¤lle ist nicht das Unfallerlebnis des Betroffenen massgebend, sondern das objektiv erfassbare Unfallereignis (vgl. BGE 120 V 355 Erw. 5b/aa, 115 V 139 Erw. 6; SVR 1999 UV Nr. 10 Erw. 2; RKUV 2005 Nr. U 549 S. 237, 1995 Nr. U 215 S. 91).</w:t>
      </w:r>
    </w:p>
    <w:p>
      <w:r>
        <w:rPr>
          <w:b/>
        </w:rPr>
        <w:t>E. 7</w:t>
      </w:r>
    </w:p>
    <w:p>
      <w:r>
        <w:t>7.1Â Â Â Â  Im Hinblick auf die AdÃ¤quanzfrage ist die objektive Schwere des Ereignisses vom 27. Januar 2005 zu prÃ¼fen.</w:t>
      </w:r>
    </w:p>
    <w:p>
      <w:r>
        <w:t>7.2Â Â Â Â  Am 27. Januar 2005 wollte der BeschwerdefÃ¼hrer wÃ¤hrend der Arbeit als Busfahrer an einer Bushaltestelle kontrollieren, ob die BustÃ¼re geschlossen war oder nicht. Dabei ist er mit seinem linken Fuss nach aussen umgeknickt (Urk. 13/3/2).</w:t>
      </w:r>
    </w:p>
    <w:p>
      <w:r>
        <w:t>7.3Â Â Â Â  Das damalige EidgenÃ¶ssische Versicherungsgericht (EVG) hat in BGE 115 V 139 Erw. 6a einen gewÃ¶hnlichen Sturz und ein Ausrutschen als Beispiele fÃ¼r ein leichtes Unfallereignis aufgefÃ¼hrt. Leichte UnfÃ¤lle wurden auch angenommen bei einem Treppensturz auf das GesÃ¤ss mit initial einem Verdacht auf Handgelenksbruch und spÃ¤ter festgestelltem Steissbeinbruch (Urteil des EVG in Sachen S. vom 19. Dezember 2001, U 91/01), bei einem Ausgleiten beim Tragen einer MotorsÃ¤ge auf abschÃ¼ssigem GelÃ¤nde im Wald (Urteil des EVG in Sachen S. vom 7. April 2005, U 221/04), bei einem Sturz auf einer EisflÃ¤che mit Kopfanprall (Urteil des EVG in Sachen E. vom 25. Februar 2003, U 78/02), bei einem Sturz bei Eisregen mit Schenkelhalsbruch (Urteil des EVG in Sachen R. vom 2. Dezember 2002, U 145/02), bei einem Sturz beim Hinuntersteigen von einer Baumaschine (Urteil des EVG in Sachen M. vom 17. Oktober 2000, U 18/00) sowie bei einem Schlag eines 600 Kilogramm schweren Betonblocks an den rechten Oberarm wÃ¤hrend BetonfrÃ¤sarbeiten (Urteil des EVG in Sachen S. vom 15. Oktober 2001, U 5/01 + U 7/01).</w:t>
      </w:r>
    </w:p>
    <w:p>
      <w:r>
        <w:t>7.4Â Â Â Â Â Â Â Â  Mittelschwere UnfÃ¤lle im Grenzbereich zu den leichten UnfÃ¤llen wurden angenommen, bei einem schweren Sturz auf den RÃ¼cken (BGE 123 V 141 Erw. 3d), bei einem Ausgleiten beim Hinuntersteigen von einer BÃ¶schung mit anschliessendem heftigem Aufschlagen mit dem RÃ¼cken auf einem BetonstÃ¼ck am Boden (BGE 115 V 144 Erw. 11a-b), bei einem Sturz von einem 1,2 Meter hohen GerÃ¼st mit einer Calcaneusfraktur (RKUV 1998 Nr. U 307 S. 449), bei einem Sturz in einen Lichtschacht mit Kontusion der rechten HÃ¼fte und Distorsion des rechten Knies und beim Sturz auf einer schneeglatten Unterlage mit LÃ¤sion der Supraspinatussehne an der linken Schulter (Urteil des EVG in Sachen D. vom 5. August 2003, U 232/02) sowie beim Sturz an einem steinigen Flussufer hangabwÃ¤rts auf den RÃ¼cken ohne schwere Verletzungen (Urteil des EVG in Sachen P. vom 15. November 2004, U 173/03).</w:t>
      </w:r>
    </w:p>
    <w:p>
      <w:r>
        <w:t>7.5Â Â Â Â  Auf Grund des augenfÃ¤lligen Geschehensablaufs, insbesondere der nur geringfÃ¼gigen somatischen Verletzungen im Sinne einer Distorsion des linken oberen Sprunggelenks, welche sich der BeschwerdefÃ¼hrer dabei zuzog, ist das Unfallereignis vom 27. Januar 2005 den leichten UnfÃ¤llen zuzuordnen. Da besondere UmstÃ¤nde wie beispielsweise ein verzÃ¶gerter Heilungsverlauf, eine langdauernde ArbeitsunfÃ¤higkeit oder Komplikationen durch eine besondere Art der erlittenen Verletzungen (vgl. RKUV 1998 Nr. U 297 S. 243 ff.) vorliegend nicht erstellt sind, ist der adÃ¤quate Kausalzusammenhang zwischen dem Unfall vom 27. Januar 2005 und allfÃ¤lligen psychischen Unfallfolgen ohne Weiteres zu verneinen.</w:t>
      </w:r>
    </w:p>
    <w:p>
      <w:r>
        <w:t>8.Â Â Â Â Â Â Â Â  Mangels eines adÃ¤quaten Kausalzusammenhangs zwischen dem Unfallereignis vom 27. Januar 2005 und dessen psychischer Folgen wÃ¤re ein Leistungsanspruch der BeschwerdefÃ¼hrerin fÃ¼r die Folgen des Unfalls vom 27. Januar 2005 selbst dann zu verneinen, wenn auf Grund ergÃ¤nzender SachverhaltsabklÃ¤rungen einerseits ein psychischer Gesundheitsschaden von Krankheitswert feststehen, und wenn andererseits zwischen diesem und dem versicherten Unfallereignis ein natÃ¼rlicher Kausalzusammenhang zu bejahen wÃ¤re. Unter diesen UmstÃ¤nden ist - wie bereits erwÃ¤hnt - von ergÃ¤nzenden SachverhaltsabklÃ¤rungen abzusehen (antizipierte BeweiswÃ¼rdigung; vgl. Erw. 4.5).</w:t>
      </w:r>
    </w:p>
    <w:p>
      <w:r>
        <w:t>9.Â Â Â Â Â Â  Nach Gesagtem ist daher nicht zu beanstanden, dass die Beschwerdegegnerin mit VerfÃ¼gung vom 19. MÃ¤rz 2007 (Urk. 13/36) und mit dem diese bestÃ¤tigenden Einspracheentscheid vom 10. Mai 2007 (Urk. 2) die Ausrichtung von Taggeldleistungen und Heilungskosten per 9. Dezember 2005 einstellte und einen Anspruch des BeschwerdefÃ¼hrers auf Versicherungsleistungen ab diesem Zeitpunkt verneinte. Die dagegen erhobene Beschwerde ist abzuweisen.Â</w:t>
      </w:r>
    </w:p>
    <w:p>
      <w:r>
        <w:t>10.Â Â Â Â  Zu prÃ¼fen bleibt das Gesuch des BeschwerdefÃ¼hrers um unentgeltliche Rechtsvertretung (Urk. 1 S. 2).</w:t>
      </w:r>
    </w:p>
    <w:p>
      <w:r>
        <w:t>10.1Â Â  GemÃ¤ss Art. 61 ATSG bestimmt sich das Verfahren vor dem kantonalen Versicherungsgericht unter Vorbehalt von Art. 1 Abs. 3 des Bundesgesetzes Ã¼ber das Verwaltungsverfahren (VwVG) nach kantonalem Recht, das gewissen bundesrechtlichen Anforderungen zu genÃ¼gen hat. So sieht lit. f von Art. 61 ATSG vor, dass das Recht, sich verbeistÃ¤nden zu lassen, gewÃ¤hrleistet sein muss (erster Satz). Wo die VerhÃ¤ltnisse es rechtfertigen, wird der Beschwerde fÃ¼hrenden Person ein unentgeltlicher Rechtsbeistand bewilligt (zweiter Satz). Art. 29 Abs. 3 der Bundesverfassung (BV) gewÃ¤hrt der bedÃ¼rftigen Partei im Sinne einer Minimalgarantie in einem fÃ¼r sie nicht aussichtslosen Verfahren einen Anspruch auf unentgeltliche Rechtspflege; soweit es zur Wahrung ihrer Rechte notwendig ist, hat sie ausserdem Anspruch auf unentgeltlichen Rechtsbeistand. Die unentgeltliche Rechtspflege bezweckt, auch der bedÃ¼rftigen Partei den Zugang zum Gericht und die Wahrung ihrer Parteirechte zu ermÃ¶glichen (BGE 131 I 355 Erw. 3.1, 120 Ia 16 Erw. 3d). Als aussichtslos sind nach der Rechtsprechung Prozessbegehren anzusehen, bei denen die Gewinnaussichten (aus damaliger Sicht; BGE 124 I 304 Erw. 2c S. 307) betrÃ¤chtlich geringer sind als die Verlustgefahren und die deshalb kaum als ernsthaft bezeichnet werden kÃ¶nnen. Dagegen gilt ein Begehren nicht als aussichtslos, wenn sich Gewinnaussichten und Verlustgefahren ungefÃ¤hr die Waage halten oder jene nur wenig geringer sind als diese. Massgebend ist, ob eine Partei, die Ã¼ber die nÃ¶tigen finanziellen Mittel verfÃ¼gt, sich bei vernÃ¼nftiger Ãberlegung zu einem Prozess entschliessen wÃ¼rde; eine Partei soll einen Prozess, den sie auf eigene Rechnung und Gefahr nicht fÃ¼hren wÃ¼rde, nicht deshalb anstrengen kÃ¶nnen, weil er sie nichts kostet (BGE 129 I 135 Erw. 2.3.1; 128 I 235 Erw. 2.5.3).</w:t>
      </w:r>
    </w:p>
    <w:p>
      <w:r>
        <w:t>10.2Â Â Â Â Â Â Â Â  Aufgrund der medizinischen Aktenlage stand zum Zeitpunkt bei Erlass des Einspracheentscheids vom 10. Mai 2007 fest, dass trotz der durchgefÃ¼hrten umfangreichen AbklÃ¤rungen kein ausreichendes somatisches Substrat hatte erhoben werden kÃ¶nnen, um die vom BeschwerdefÃ¼hrer im Bereich seines linken oberen Sprunggelenks geltend gemachten Beschwerden zu erklÃ¤ren. Sodann stand fest, dass es sich beim Unfallereignis vom 27. Januar 2005 um ein leichtes Unfallereignis handelte, und dass gemÃ¤ss feststehender Rechtsprechung der adÃ¤quate Kausalzusammenhang zwischen diesem und allfÃ¤lligen psychischen Unfallfolgen in der Regel ohne weiteres verneint wird. Unter diesen UmstÃ¤nden waren die Gewinnaussichten wesentlich geringer als die Verlustgefahren. Demzufolge war die Beschwerde aussichtslos. Die unentgeltliche Rechtsvertretung kann daher nicht gewÃ¤hrt werden.</w:t>
      </w:r>
    </w:p>
    <w:p>
      <w:r>
        <w:t>Das Gericht beschliesst:</w:t>
      </w:r>
    </w:p>
    <w:p>
      <w:r>
        <w:t>Das Gesuch um unentgeltliche Rechtsvertretung vom 11. Juni 2007 wird abgewiesen.</w:t>
      </w:r>
    </w:p>
    <w:p>
      <w:r>
        <w:t>und erkennt:</w:t>
      </w:r>
    </w:p>
    <w:p>
      <w:r>
        <w:t>1.Â Â Â Â Â Â Â Â  Die Beschwerde wird abgewiesen.</w:t>
      </w:r>
    </w:p>
    <w:p>
      <w:r>
        <w:t>2.Â Â Â Â Â Â Â Â  Das Verfahren ist kostenlos.</w:t>
      </w:r>
    </w:p>
    <w:p>
      <w:r>
        <w:t>3.Â Â Â Â Â Â Â Â Â Â  Zustellung gegen Empfangsschein an:</w:t>
      </w:r>
    </w:p>
    <w:p>
      <w:r>
        <w:t>- Rechtsanwalt Markus Bischoff</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