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UV.2007.00273 vom 31. Juli 2009</w:t>
      </w:r>
    </w:p>
    <w:p>
      <w:r>
        <w:t>ZH Sozialversicherungsgericht, 2009-07-31, DE</w:t>
      </w:r>
    </w:p>
    <w:p>
      <w:r>
        <w:rPr>
          <w:b/>
        </w:rPr>
        <w:t xml:space="preserve">Quelle: </w:t>
      </w:r>
      <w:r>
        <w:t>https://mcp.opencaselaw.ch/entscheid/zh_sozialversicherungsgericht_UV.2007.00273</w:t>
      </w:r>
    </w:p>
    <w:p>
      <w:r>
        <w:t>FR: ZH_SOZIALVERSICHERUNGSGERICHT UV.2007.00273 du 31 juillet 2009</w:t>
      </w:r>
    </w:p>
    <w:p>
      <w:r>
        <w:t>IT: ZH_SOZIALVERSICHERUNGSGERICHT UV.2007.00273 del 31 luglio 2009</w:t>
      </w:r>
    </w:p>
    <w:p>
      <w:pPr>
        <w:pStyle w:val="Heading2"/>
      </w:pPr>
      <w:r>
        <w:t>Erwägungen</w:t>
      </w:r>
    </w:p>
    <w:p>
      <w:r>
        <w:rPr>
          <w:b/>
        </w:rPr>
        <w:t>E. 1</w:t>
      </w:r>
    </w:p>
    <w:p>
      <w:r>
        <w:t>1.1Â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1.2Â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(BGE 129 V 181 Erw. 3.1, 406 Erw. 4.3.1, 123 V 45 Erw. 2b, 119 V 337 Erw. 1, 118 V 289 Erw. 1b, je mit Hinweisen). 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 FÃ¼r die Bejahung des natÃ¼rlichen Kausalzusammenhangs zwischen einem Unfall und einem bestimmten Gesundheitsschaden ist nicht erforderlich, dass der Unfall die alleinige oder unmittelbare Ursache des Gesundheitsschadens ist; vielmehr genÃ¼gt es, dass der Unfall den Gesundheitsschaden zusammen mit unfallfremden Faktoren hervorgerufen hat und somit nicht weggedacht werden kann, ohne dass auch der Gesundheitsschaden entfiele (BGE 129 V 181 Erw. 3.1, 406 Erw. 4.3.1, 123 V 45 Erw. 2b, 119 V 337 Erw. 1, 118 V 289 Erw. 1b, je mit Hinweisen).</w:t>
      </w:r>
    </w:p>
    <w:p>
      <w:r>
        <w:t>1.3Â Â Â Â  Die Leistungspflicht des Unfallversicherers setzt im Weiteren voraus, dass zwischen dem Unfallereignis und dem eingetretenen Schaden ein adÃ¤quater Kausalzusammenhang besteht. Bei objektiv ausgewiesenen organischen Unfallfolgen deckt sich die adÃ¤quate, das heisst rechtserhebliche KausalitÃ¤t weitgehend mit der natÃ¼rlichen KausalitÃ¤t; die AdÃ¤quanz hat hier gegenÃ¼ber dem natÃ¼rlichen Kausalzusammenhang praktisch keine selbstÃ¤ndige Bedeutung (BGE 134 V 112 Erw. 2.1). Die Frage, ob ein Unfall nach dem gewÃ¶hnlichen Lauf der Dinge und der allgemeinen Lebenserfahrung dazu geeignet ist, eine psychische GesundheitsschÃ¤digung herbeizufÃ¼hren, hÃ¤ngt demgegenÃ¼ber nach der hÃ¶chstrichterlichen Rechtsprechung von der Unfallschwere und von weiteren objektiv erfassbaren UmstÃ¤nden ab, welche im Zusammenhang mit dem Unfall stehen (BGE 115 V 133):</w:t>
      </w:r>
    </w:p>
    <w:p>
      <w:r>
        <w:t>Â Â Â Â Â Â Â Â  RechtsprechungsgemÃ¤ss ist der adÃ¤quate Kausalzusammenhang zwischen Unfall und gesundheitlicher BeeintrÃ¤chtigung bei leichten UnfÃ¤llen in der Regel ohne weiteres zu verneinen und bei schweren UnfÃ¤llen ohne weiteres zu bejahen, wogegen bei UnfÃ¤llen des mittleren Bereichs weitere, von der Rechtsprechung aufgestellte Kriterien einzubeziehen sind. Als solche Kriterien werden genannt:</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(BGE 134 V 116 Erw. 6.1, 115 V 140 Erw. 6c/aa).</w:t>
      </w:r>
    </w:p>
    <w:p>
      <w:r>
        <w:t>Â Â Â Â Â Â Â Â  FÃ¼r die Beurteilung des adÃ¤quaten Kausalzusammenhangs zwischen einem Unfall und den Folgen eines sogenannten Schleudertraumas, den Folgen einer dem Schleudertrauma Ã¤hnlichen Verletzung der HalswirbelsÃ¤ule oder den Folgen eines SchÃ¤del-Hirn-Traumas werden die AdÃ¤quanzkriterien, wie fÃ¼r psychische StÃ¶rungen nach einem Unfall entwickelt worden sind, analog angewendet. Dabei wird hier auf eine Differenzierung zwischen physischen und psychischen Komponenten verzichtet und die AdÃ¤quanzkriterien werden entsprechend abgewandelt (vgl. BGE 134 V 112 Erw. 2.1 mit Hinweisen). Nur dort, wo das typische Beschwerdebild eines Schleudertraumas oder eines SchÃ¤del-Hirn-Traumas im Vergleich zu einer ausgeprÃ¤gten psychischen Problematik ganz im Hintergrund steht oder wo sich nach einem Unfall, losgelÃ¶st vom organisch-psychischen Beschwerdebild eines Schleudertraumas oder einer vergleichbaren Verletzung, eine selbstÃ¤ndige, sekundÃ¤re psychische GesundheitsschÃ¤digung manifestiert, wendet die Rechtsprechung unmittelbar die AdÃ¤quanzkriterien der psychischen Fehlentwicklung an (BGE 127 V 103 Erw. 5b/bb mit Hinweisen; RKUV 2001 Nr. U 412 S. 79 ff., 2000 Nr. U 397 S. 327 ff.; Urteile des EidgenÃ¶ssischen Versicherungsgerichts in Sachen G. vom 7. Juni 2006, U 495/05, Erw. 3.1, in Sachen J. vom 31. Mai 2006, U 238/05, Erw. 4, und in Sachen A. vom 30. August 2004, U 331/03, Erw. 3.1.2, je mit Hinweisen).</w:t>
      </w:r>
    </w:p>
    <w:p>
      <w:r>
        <w:t>1.4Â Â Â Â  Ist die UnfallkausalitÃ¤t eines bestimmten Gesundheitsschadens einmal mit der erforderlichen Wahrscheinlichkeit nachgewiesen, so entfÃ¤llt die deswegen anerkannte Leistungspflicht des Unfallversicherers erst, wenn der Unfall nicht mehr die natÃ¼rliche und adÃ¤quate Ursache des Gesundheitsschadens darstellt, wenn also letzterer nur noch und ausschliesslich auf unfallfremden Ursachen beruht (RKUV 1994 Nr. U 206 S. 328 Erw. 3b). Ebenso wie der leistungsbegrÃ¼ndende natÃ¼rliche Kausalzusammenhang muss das Dahinfallen jeder kausalen Bedeutung von unfallbedingten Ursachen eines Gesundheitsschadens mit dem Beweisgrad der Ã¼berwiegenden Wahrscheinlichkeit nachgewiesen sein, wÃ¤hrenddem die blosse MÃ¶glichkeit nunmehr gÃ¤nzlich fehlender ursÃ¤chlicher Auswirkungen nicht genÃ¼gt (RKUV 2000 Nr. U 363 S. 45). Da es sich hierbei um eine anspruchsaufhebende Tatfrage handelt, liegt aber die entsprechende Beweislast - anders als bei der Frage, ob ein leistungsbegrÃ¼ndender natÃ¼rlicher Kausalzusammenhang gegeben ist - nicht bei der versicherten Person, sondern beim Unfallversicherer (RKUV 1992 Nr. U 142 S. 76 Erw. 4b; vgl. auch RKUV 1994 Nr. U 206 S. 328 f. Erw. 3b).</w:t>
      </w:r>
    </w:p>
    <w:p>
      <w:r>
        <w:t>1.5Â Â Â Â  Die Versicherungsleistungen werden auch fÃ¼r RÃ¼ckfÃ¤lle und SpÃ¤tfolgen gewÃ¤hrt (Art. 11 der Verordnung Ã¼ber die Unfallversicherung [UVV]). Bei einem RÃ¼ckfall handelt es sich um das Wiederaufflackern einer vermeintlich geheilten Krankheit, so dass es zu Ã¤rztlicher Behandlung, mÃ¶glicherweise sogar zu (weiterer) ArbeitsunfÃ¤higkeit kommt; von SpÃ¤tfolgen spricht man, wenn ein scheinbar geheiltes Leiden im Verlaufe lÃ¤ngerer Zeit organische oder auch psychische VerÃ¤nderungen bewirkt, die zu einem anders gearteten Krankheitsbild fÃ¼hren kÃ¶nnen (BGE 118 V 296 Erw. 2c mit Hinweisen).</w:t>
      </w:r>
    </w:p>
    <w:p>
      <w:r>
        <w:t>Â Â Â Â Â Â Â Â  RÃ¼ckfÃ¤lle und SpÃ¤tfolgen schliessen sich begrifflich an ein bestehendes Unfallereignis an. Entsprechend kÃ¶nnen sie eine Leistungspflicht der Unfallversicherung nur auslÃ¶sen, wenn zwischen den erneut geltend gemachten Beschwerden und der seinerzeit beim versicherten Unfall erlittenen GesundheitsschÃ¤digung ein natÃ¼rlicher und adÃ¤quater Kausalzusammenhang besteht (BGE 118 V 296 Erw. 2c in fine).</w:t>
      </w:r>
    </w:p>
    <w:p>
      <w:r>
        <w:t>1.6Â Â Â Â  Nach Art. 10 Abs. 1 UVG hat die versicherte Person Anspruch auf die zweckmÃ¤ssige Behandlung der Unfallfolgen. Ist sie infolge des Unfalles voll oder teilweise arbeitsunfÃ¤hig, so steht ihr gemÃ¤ss Art. 16 Abs. 1 UVG ein Taggeld zu. Wird die versicherte Person infolge des Unfalles zu mindestens 10 % invalid, so hat sie gemÃ¤ss Art. 18 Abs. 1 UVG Anspruch auf eine Invalidenrente. Der Rentenanspruch entsteht nach Art. 19 Abs. 1 UVG, wenn von der Fortsetzung der Ã¤rztlichen Behandlung keine namhafte Besserung des Gesundheitszustandes mehr erwartet werden kann und allfÃ¤llige Eingliederungsmassnahmen der Invalidenversicherung abgeschlossen sind, wobei mit dem Rentenbeginn die Heilbehandlung und die Taggeldleistungen dahinfallen.</w:t>
      </w:r>
    </w:p>
    <w:p>
      <w:r>
        <w:t>Â Â Â Â Â Â Â Â</w:t>
      </w:r>
    </w:p>
    <w:p>
      <w:r>
        <w:t>Â Â Â Â Â Â Â Â  Nach Art. 36 UVG werden die Pflegeleistungen und KostenvergÃ¼tungen sowie die Taggelder und HilflosenentschÃ¤digungen nicht gekÃ¼rzt, wenn die GesundheitsschÃ¤digung nur teilweise Folge eines Unfalles ist (Abs. 1). Die Invalidenrenten, IntegritÃ¤tsentschÃ¤digungen und die Hinterlassenenrenten werden angemessen gekÃ¼rzt, wenn die GesundheitsschÃ¤digung oder der Tod nur teilweise die Folge eines Unfalles ist, wobei GesundheitsschÃ¤digungen vor dem Unfall, die zu keiner Verminderung der ErwerbsfÃ¤higkeit gefÃ¼hrt haben, nicht berÃ¼cksichtigt werden (Abs. 2).</w:t>
      </w:r>
    </w:p>
    <w:p>
      <w:r>
        <w:t>Â Â Â Â Â Â Â Â  Die Regelung in Art. 36 UVG betrifft diejenigen FÃ¤lle, wo ein bestimmter, als Einheit zu betrachtender Gesundheitsschaden durch einen Unfall und durch unfallfremde Faktoren gemeinsam verursacht worden ist. DemgegenÃ¼ber gelangt sie dort nicht zur Anwendung, wo der Unfall und die unfallfremden Faktoren je eine verschiedene GesundheitsschÃ¤digung verursachen. In solchen FÃ¤llen sind die Einbussen, die aus diesen verschiedenen GesundheitsschÃ¤digungen resultieren, isoliert zu schÃ¤tzen und zu entschÃ¤digen (vgl. Maurer, Schweizerisches Unfallversicherungsrecht, 2. Auflage, Bern 1989, S. 470 f.). Als solche verschiedene GesundheitsschÃ¤digungen sind nach der Rechtsprechung auch somatische und psychische Befunde zu qualifizieren, und zwar selbst dann, wenn sie - wie es beispielsweise bei SomatisierungsstÃ¶rungen und psychischen Symptomausweitungen der Fall ist - in einem inneren Zusammenhang stehen (vgl. BGE 126 V 118 f. Erw. 3c).</w:t>
      </w:r>
    </w:p>
    <w:p>
      <w:r>
        <w:rPr>
          <w:b/>
        </w:rPr>
        <w:t>E. 2</w:t>
      </w:r>
    </w:p>
    <w:p>
      <w:r>
        <w:t>2.1Â Â Â Â  Strittig ist die Leistungspflicht der Beschwerdegegnerin fÃ¼r die Auswirkungen der gesundheitlichen Probleme, welche die BeschwerdefÃ¼hrerin ihr am 7. Mai 2004 (Urk. 9/23) melden liess.</w:t>
      </w:r>
    </w:p>
    <w:p>
      <w:r>
        <w:t>2.2Â Â Â Â  Die Beschwerdegegnerin verneinte diese Leistungspflicht sowohl im angefochtenen Einspracheentscheid als auch in der ihm zugrunde liegenden VerfÃ¼gung vom 5. Oktober 2004 und in den Rechtsschriften des vorliegenden Verfahrens ausschliesslich mit der BegrÃ¼ndung, der natÃ¼rliche Kausalzusammenhang zwischen dem Unfall und den geklagten Beschwerden sei nicht mit dem erforderlichen Beweisgrad erstellt (Urk. 2 S. 5 f., Urk. 9/41, Urk. 8 S. 4 f., Urk. 22 S. 2). Dabei geht sie davon aus, dass diese Beschwerden im Rahmen eines RÃ¼ckfalles oder als SpÃ¤tfolgen im Sinne der dargelegten Rechtsprechung aufgetreten sind und auferlegt somit der BeschwerdefÃ¼hrerin die Beweislast fÃ¼r den Nachweis der UnfallkausalitÃ¤t. DemgegenÃ¼ber lÃ¤sst die BeschwerdefÃ¼hrerin mit dem Hinweis darauf, seit dem Unfall vom 21. August 2001 hÃ¤tten durchgehend Nackenbeschwerden und Kopfschmerzen fortbestanden (Urk. 1 S. 11 f.), implizit geltend machen, das entsprechende Beschwerdebild sei dem Grundfall zuzurechnen und die Beschwerdegegnerin sei somit rechtsprechungsgemÃ¤ss solange fÃ¼r dessen Folgen leistungspflichtig als das Wegfallen der natÃ¼rlichen UnfallkausalitÃ¤t nicht nachgewiesen sei.</w:t>
      </w:r>
    </w:p>
    <w:p>
      <w:r>
        <w:rPr>
          <w:b/>
        </w:rPr>
        <w:t>E. 2.3</w:t>
      </w:r>
    </w:p>
    <w:p>
      <w:r>
        <w:t>2.3.1Â Â  Aufgrund der vorhandenen medizinischen Unterlagen ist Ã¼berwiegend wahrscheinlich, dass die BeschwerdefÃ¼hrerin beim Unfall vom 21. August 2001 sowohl eine Commotio cerebri als auch eine Distorsionsverletzung der HalswirbelsÃ¤ule erlitten hatte. Dr. M.___ stellte diese Erstdiagnosen des Spitals H.___ (Urk. 9/3) im Bericht vom 9. Juli 2004 nicht grundsÃ¤tzlich in Frage (vgl. Urk. 9/30 S. 3), Dr. L.___ nannte sie in seinem Bericht vom August 2002 (Urk. 9/51) und in Berichten aus dem Jahr 2004 (Urk. 9/25, Urk. 9/48) ebenfalls, und insbesondere wurden sie auch im MEDAS-Gutachten vom Mai 2006 als primÃ¤re Unfalldiagnosen angefÃ¼hrt (vgl. Urk. 9/64A S. 37), wobei die Neurologin mindestens die Commotio cerebri als Ã¼berwiegend wahrscheinlich beurteilte (Urk. 9/64C S. 3 f.) und der Rheumatologe wiederum beide Unfalldiagnosen als gegeben annahm (Urk. 9/64E S. 6). Schliesslich ging auch Dr. W.___ in seinen Aktenbeurteilungen davon aus, dass sich, was die Anfangszeit nach dem Unfall betrifft, eine unfallbedingte leichte traumatische Hirnverletzung und eine Distorsion der HalswirbelsÃ¤ule ausgewirkt hatte (Urk. 9/71 S. 3 und S. 5, Urk. 10 S. 3, Urk. 23/1 S. 1). Wie die BeschwerdefÃ¼hrerin in der Stellungnahme vom 26. Juni 2009 richtig bemerken liess (Urk. 32 S. 2), sind denn in den beigezogenen Akten der Invalidenversicherung in der Zeit vor dem Unfall nirgendwo Nackenbeschwerden oder Kopfschmerzen dokumentiert. Im Besonderen war Dr. D.___, der schon bei der Begutachtung im Jahr 2001 mitgewirkt hatte, damals nur auf die rheumatische Erkrankung und auf die Beschwerden in der LendenwirbelsÃ¤ule eingegangen (Urk. 28/13 S. 1-4), auch das Spital G.___ hatte am 22. MÃ¤rz 2000 (Urk. 28/3) allein auf die LendenwirbelsÃ¤ule Bezug genommen, und Dr. F.___, welche die BeschwerdefÃ¼hrerin psychotherapeutisch behandelt hatte, hatte am 20. Juli 2000 von AngstzustÃ¤nden, Depressionen und SchlafstÃ¶rungen berichtet (Urk. 28/5 S. 2), nicht aber von kÃ¶rperlichen Erscheinungen wie etwa Schwindel oder Kopfschmerzen. Umgekehrt hatte das Spital H.___ an der Stirn SchÃ¼rfungen infolge des Kopfanpralls festgestellt, und es leuchtet daher ohne Weiteres ein, dass die erstbehandelnden Ãrzte die unmittelbar nach dem Unfall geklagten Kopfschmerzen auf eine Commotio cerebri zurÃ¼ckgefÃ¼hrt und auch die Nackenbeschwerden mit dem Unfall in Zusammenhang gebracht hatten. Dies gilt ungeachtet dessen, dass eine Magnetresonanzuntersuchung der HalswirbelsÃ¤ule vom April 2004 abgesehen von einer kleinen Diskushernie C4/5 und gewissen degenerativen VerÃ¤nderungen nichts AuffÃ¤lliges ergeben hatte (Urk. 9/33) und dass bei der Magnetresonanzuntersuchung des SchÃ¤dels vom Januar 2006, welche die MEDAS-Gutachter veranlasst hatten, keine traumatischen LÃ¤sionen hatten festgestellt werden kÃ¶nnen (Urk. 9/64B, Urk. 9/64C S. 3). Denn wie auch Dr. W.___ in seinen Stellungnahmen festhielt, gehen die Diagnosen einer leichten traumatischen Hirnverletzung und einer HalswirbelsÃ¤ulendistorsion leichteren Grades nicht mit strukturellen LÃ¤sionen einher (Urk. 9/71 S. 3 und S. 5, Urk. 10 S. 3, Urk. 23/1).</w:t>
      </w:r>
    </w:p>
    <w:p>
      <w:r>
        <w:t>2.3.2Â Â  In Bezug auf das Beschwerdebild, das von Kopf und Nacken ausgeht, ist es fÃ¼r die Beurteilung der Leistungspflicht der Beschwerdegegnerin aufgrund der Meldung vom Mai 2004 somit entscheidend, ob eine entsprechende Symptomatik seit dem Unfall vom August 2001 mehr oder weniger durchgehend persistiert hatte - diesfalls wÃ¤re die Beschwerdegegnerin solange leistungspflichtig, als nicht mit dem Beweisgrad der Ã¼berwiegenden Wahrscheinlichkeit das Wegfallen der UnfallkausalitÃ¤t nachgewiesen wÃ¤re - oder ob die Symptomatik abgeklungen war und sich in einem spÃ¤teren Zeitpunkt neu manifestierte - diesfalls stÃ¼nde ein RÃ¼ckfall zur Diskussion und die Beweislast fÃ¼r dessen UnfallkausalitÃ¤t lÃ¤ge bei der BeschwerdefÃ¼hrerin.</w:t>
      </w:r>
    </w:p>
    <w:p>
      <w:r>
        <w:t>Â Â Â Â Â Â Â Â  Dr. J.___ hatte im Bericht vom 4. Oktober 2001 festgehalten, der Heilungsverlauf sei primÃ¤r ordentlich, die BeschwerdefÃ¼hrerin habe aber immer noch Kopfschmerzen und Schwindel sowie (wenig) GedÃ¤chtnisstÃ¶rungen (Urk. 9/9). Bei der Besprechung mit dem Schadenexperten der Beschwerdegegnerin vom 26. Oktober 2001 hatte die Beschwerdegegnerin sich zwar als wieder im gleichen Umfang arbeitsfÃ¤hig bezeichnet wie vor dem Unfall, hatte aber doch noch von fortbestehenden Nackenbeschwerden, von einer geplanten Serie Physiotherapie und von einem vereinbarten Kontrolltermin bei Dr. J.___ berichtet (Urk. 9/15 S. 1). Dr. J.___ hatte dann am 19. Dezember 2002 zwar einerseits eine deutliche Verbesserung der Beschwerden nach der DurchfÃ¼hrung der physiotherapeutischen Massnahmen erwÃ¤hnt, hatte anderseits jedoch festgehalten, die BeschwerdefÃ¼hrerin gebe immer noch zeitweilige Schmerzen im okzipitalen Bereich sowie im Nackenbereich an, was des Ã¶fteren zu Kopfschmerzen fÃ¼hre (Urk. 9/17). Dr. K.___ hatte die BeschwerdefÃ¼hrerin dann offenbar bereits Anfang MÃ¤rz 2002 an Dr. L.___ Ã¼berweisen wollen, wie dessen Bericht vom 5. August 2002 zu entnehmen ist (Urk. 9/51 S. 2); als Grund fÃ¼r das Zuwarten mit der Konsultation bis im August hatte die BeschwerdefÃ¼hrerin gegenÃ¼ber Dr. L.___ angegeben, sie habe die Behandlung ihrer Nacken- und Kopfschmerzen wegen Problemen mit ihrer Tochter vorerst vernachlÃ¤ssigt (Urk. 9/51 S. 2). SpÃ¤ter beurteilten Dr. R.___ und Dr. D.___ diese Sachverhaltsdarstellung in ihrer Stellungnahme vom 1. Juni 2007, die sie im Anschluss an die Begutachtung vom Winter 2005/FrÃ¼hjahr 2006 abgaben (vgl. dort auch Urk. 9/64A S. 25), ausdrÃ¼cklich als plausibel und erachteten es fÃ¼r glaubhaft, dass die Beschwerden auch in der Zeit von Januar bis Anfang August 2002, als die BeschwerdefÃ¼hrerin nicht in Ã¤rztlicher Behandlung gewesen war, fortbestanden hatten (Urk. 16/2 S. 4). Dies leuchtet auch deshalb ein, weil die BeschwerdefÃ¼hrerin bei der IV-Stelle bereits am 5. April 2002 ein Rentenrevisionsbegehren hatten stellen und dieses mit einer Beschwerdezunahme seit dem Unfall vom 21. August 2001 hatte begrÃ¼nden lassen (Urk. 9/37). Auch wenn Dr. O.___ in der Aktenbeurteilung vom 1. Oktober 2004 darauf hinwies (Urk. 9/40 S. 1), dass Dr. K.___ im Bericht an die IV-Stelle vom 9./10. Dezember 2002 die lumbale Problematik in den Vordergrund gestellt hatte (Urk. 28/50 S. 4), so spricht dies noch nicht gegen die gleichzeitige Persistenz der Kopf- und Nackenprobleme.</w:t>
      </w:r>
    </w:p>
    <w:p>
      <w:r>
        <w:t>2.3.3Â Â  Damit kann die Beschwerdegegnerin die Leistungen fÃ¼r das von Kopf und Nacken ausgehende Beschwerdebild nicht mit der BegrÃ¼ndung verweigern, ein natÃ¼rlicher Kausalzusammenhang zum Unfall sei nur mÃ¶glich, sondern es muss vielmehr nachgewiesen sein, dass die ursprÃ¼nglich gegebene natÃ¼rliche UnfallkausalitÃ¤t mit Ã¼berwiegender Wahrscheinlichkeit vollumfÃ¤nglich weggefallen ist. Davon kann im massgebenden Zeitraum bis zum Erlass des angefochtenen Einspracheentscheids angesichts der gesamten Aktenlage nicht ausgegangen werden. Denn die verschiedenen medizinischen Fachpersonen, die im Zeitverlauf mit der BeschwerdefÃ¼hrerin befasst gewesen waren, hielten es nach dem Folgenden durchwegs wenigstens fÃ¼r mÃ¶glich, dass das Ereignis vom 21. August 2001 immer noch eine Teilursache fÃ¼r die geklagten Kopfschmerzen und Nackenbeschwerden bildete.</w:t>
      </w:r>
    </w:p>
    <w:p>
      <w:r>
        <w:t>Â Â Â Â Â Â Â Â  Dr. L.___ als behandelnder Neurologe betrachtete das festgestellte Cervicalsyndrom im Bericht vom Januar 2004 ohne Weiteres als unfallbedingt (Urk. 9/25 S. 2), und Dr. M.___ hielt bei der kreisÃ¤rztlichen Untersuchung vom Juli 2004, ohne allerdings bereits Einblick in sÃ¤mtliche Vorakten gehabt zu haben, einen Zusammenhang der bestehenden Pathologie (vor allem Nackenschmerzen mit Ausstrahlung in den ganzen Kopf, gelegentliche MigrÃ¤neanfÃ¤lle sowie Konzentrations- und GedÃ¤chtnisstÃ¶rungen als Nebenproblem; vgl. Urk. 9/30 S. 3) mit dem Unfall zwar nicht fÃ¼r wahrscheinlich, aber immerhin fÃ¼r allenfalls mÃ¶glich (Urk. 9/30 S. 4). Im Rahmen der sehr eingehenden, sÃ¤mtliche Aspekte der Krankengeschichte beleuchtenden Begutachtung vom Winter 2005/FrÃ¼hjahr 2006 gelangten die Ãrzte der MEDAS im Gesamtgutachten dann zur Beurteilung, dass bei der BeschwerdefÃ¼hrerin ein komplexes Mischbild von organischen und psychischen StÃ¶rungen vorliege, dass daran mit dem Grad der Wahrscheinlichkeit eine leichte traumatische Hirnverletzung (MTBI) als Unfallfolge beteiligt sei, dass als Unfallfolgen die Kopfschmerzen und ein Teil der festgestellten kognitiven StÃ¶rungen betrachtet wÃ¼rden und dass auch eine Vielfalt der typischen Beschwerden nach Distorsionstraumen der HalswirbelsÃ¤ule vorhanden sei, dass diese Beschwerden aber doch nicht spezifisch seien und auch verschiedenste unfallfremde Ursachen vorlÃ¤gen (Urk. 9/64A S. 40 und S. 42). Bei der Frage, ob der Gesundheitszustand der BeschwerdefÃ¼hrerin ohne den Unfall vom 21. August 2001 mit Ã¼berwiegender Wahrscheinlichkeit gleich wie heute wÃ¤re, antworteten die Gutachter, sie hielten es fÃ¼r mÃ¶glich, dass die BeschwerdefÃ¼hrerin auch ohne Unfall in einen Ã¤hnlichen Zustand hineingekommen sein kÃ¶nnte, sie hielten es auch fÃ¼r wahrscheinlich, eine Ã¼berwiegende Wahrscheinlichkeit kÃ¶nnten sie allerdings nicht annehmen, rein deshalb, "weil man das wirklich nicht 100%ig aussagen kann" (Urk. 9/64A S. 41 f.). Diese Formulierung kÃ¶nnte isoliert betrachtet zur Beurteilung fÃ¼hren, der Wegfall der UnfallkausalitÃ¤t sei rechtsgenÃ¼glich nachgewiesen, denn bei den verschiedenen Beweisgraden handelt es sich um Rechtsfragen, und eine 100%ige Gewissheit ist fÃ¼r die Annahme einer Ã¼berwiegenden Wahrscheinlichkeit im Rechtssinne nicht erforderlich. Im Kontext mit den genannten weiteren Aussagen zur UnfallkausalitÃ¤t verbietet sich jedoch dieser Schluss, zumal die Gutachter die zitierte Formulierung durch den Hinweis "Wir schreiben ja dem Unfall doch noch ein gewisses zusÃ¤tzliches SchÃ¤digungspotential zu" (Urk. 9/64A S. 42; vgl. auch die Angabe von Dr. T.___ im neurologischen Teilgutachten, Urk. 9/64C S. 6) wieder relativierten. Auch in der Stellungnahme vom 1. Juni 2007 hielten Dr. R.___ und Dr. D.___ nochmals fest, dass sie "klare Unfallkomponenten erkennen" kÃ¶nnten (Urk. 16/2 S. 2). Schliesslich ging auch Dr. W.___ in seiner Aktenbeurteilung vom 17. April 2007 davon aus, dass der Fortbestand gewisser Unfallfolgen immerhin mÃ¶glich sei (Urk. 9/71 S. 5), und hielt in den nachfolgenden Beurteilungen vom 5. Juli 2007 und vom 8. Januar 2008 nur noch fest, die geltend gemachten Beschwerden kÃ¶nnten nicht mit Ã¼berwiegender Wahrscheinlichkeit auf den Unfall zurÃ¼ckgefÃ¼hrt werden (Urk. 10 S. 2 ff., Urk. 23/1 S. 3).</w:t>
      </w:r>
    </w:p>
    <w:p>
      <w:r>
        <w:t>2.3.4Â Â  Damit kann die Beschwerdegegnerin ihre Leistungen fÃ¼r den Beschwerdekomplex, wie er vom Kopf und vom Nacken ausgeht, nicht mit der BegrÃ¼ndung des Wegfallens der natÃ¼rlichen UnfallkausalitÃ¤t verweigern.</w:t>
      </w:r>
    </w:p>
    <w:p>
      <w:r>
        <w:t>Â Â Â Â Â Â Â Â  Entgegen den AntrÃ¤gen der BeschwerdefÃ¼hrerin sind jedoch im vorliegenden Verfahren keine konkreten Leistungen festzulegen. Denn hierfÃ¼r bedarf es gestÃ¼tzt auf die vorstehenden rechtlichen ErwÃ¤gungen zunÃ¤chst der AdÃ¤quanzbeurteilung und danach gegebenenfalls einer Auseinandersetzung mit der Frage, wieweit eine LeistungskÃ¼rzung infolge unfallfremder Faktoren vorzunehmen ist. Da die Parteien weder im Verwaltungsverfahren noch im vorliegenden Verfahren in irgendeiner Weise auf diese Fragen eingegangen sind, kÃ¶nnen sie auch nicht Gegenstand dieses Urteils sein.</w:t>
      </w:r>
    </w:p>
    <w:p>
      <w:r>
        <w:t>2.4Â Â Â Â  Zu Recht von vornherein verneint hat die Beschwerdegegnerin demgegenÃ¼ber ihre Leistungspflicht fÃ¼r das von der LendenwirbelsÃ¤ule ausgehende Beschwerdebild. Denn wie aus dem rheumatologischen Konsiliarbericht hervorgeht, den Dr. D.___ im Mai 2001, im Rahmen der damaligen MEDAS-Begutachtung, erstellt hatte, hatte die BeschwerdefÃ¼hrerin in jener Zeit schon an gelegentlichen Kreuzschmerzen gelitten (Urk. 28/13 S. 2), die der Rheumatologe als von der Operation von Januar 2000 herrÃ¼hrendes residuelles Lumbovertebralsyndrom interpretiert hatte (Urk. 28/13 S. 3). Umgekehrt ist in den medizinischen Unterlagen aus der ersten Zeit nach dem Unfall vom August 2001 nicht dokumentiert, dass sich die Beschwerden im Bereich der LendenwirbelsÃ¤ule verstÃ¤rkt hÃ¤tten; im Protokoll Ã¼ber die Besprechung vom 26. Oktober 2001 ist lediglich festgehalten, die BeschwerdefÃ¼hrerin sei durch die lumbalen RÃ¼ckenschmerzen, die Polyarthritis und die psychischen Beschwerden in gleichem Mass eingeschrÃ¤nkt wie vor dem Unfall (Urk. 9/15). Erst im Bericht vom 5. August 2002 wies Dr. L.___ dann darauf hin, dass die BeschwerdefÃ¼hrerin hauptsÃ¤chlich wegen der RÃ¼ckenbeschwerden eine Rehabilitation in Zurzach absolvieren werde (Urk. 9/51 S. 2). Und der Operateur Dr. N.___ berichtete im Februar 2003 zwar, die BeschwerdefÃ¼hrerin bringe mit der Zeit des Unfalles auch eine Verschlechterung ihrer RÃ¼ckensituation in Zusammenhang (Urk. 9/35 S. 1), er zog als AuslÃ¶ser fÃ¼r die Zunahme der RÃ¼ckenbeschwerden aber auch die deutliche Degeneration der Lumbosakralregion in Betracht (Urk. 9/35 S. 2). Zudem stufte Dr. D.___ im Rahmen der MEDAS-Begutachtung des Jahres 2005/2006 die Probleme am Bewegungsapparat aus rein rheumatologischer Sicht als Ã¼berwiegend wahrscheinlich krankheits- und nicht unfallbedingt ein (Urk. 9/64E S. 7). Damit erscheint eine unfallbedingte Verschlimmerung der Beschwerden in der LendenwirbelsÃ¤ule hÃ¶chstens als mÃ¶glich. Dies genÃ¼gt fÃ¼r eine Leistungspflicht der Beschwerdegegnerin nicht, da fÃ¼r diese Beschwerden anders als im Falle der Kopf- und Nackenbeschwerden die UnfallkausalitÃ¤t als solche und nicht deren Wegfallen zu beweisen ist und die Beweislast dafÃ¼r bei der BeschwerdefÃ¼hrerin liegt.</w:t>
      </w:r>
    </w:p>
    <w:p>
      <w:r>
        <w:t>2.5Â Â Â Â  Damit ist die Beschwerde in dem Sinne gutzuheissen, dass der angefochtene Einspracheentscheid vom 4. Mai 2007 aufzuheben und die Sache zum Vorgehen im Sinne der ErwÃ¤gungen an die Beschwerdegegnerin zurÃ¼ckzuweisen ist.</w:t>
      </w:r>
    </w:p>
    <w:p>
      <w:r>
        <w:t>3.Â Â Â Â Â Â  Nach Art. 61 lit. g ATSG hat die obsiegende beschwerdefÃ¼hrende Person Anspruch auf den vom Gericht festzusetzenden Ersatz der Parteikosten, die ohne RÃ¼cksicht auf den Streitwert nach der Bedeutung der Streitsache und nach der Schwierigkeit des Prozesses zu bemessen sind; als weitere Bemessungskriterien nennen die ergÃ¤nzenden kantonalen Vorschriften (Â§ 34 des Gesetzes Ã¼ber das Sozialversicherungsgericht [GSVGer] sowie Â§ 8 der Verordnung Ã¼ber die GebÃ¼hren, Kosten und EntschÃ¤digungen vor dem Sozialversicherungsgericht [GebV SVGer]) den Zeitaufwand und die Barauslagen.</w:t>
      </w:r>
    </w:p>
    <w:p>
      <w:r>
        <w:t>Â Â Â Â Â Â Â Â  In Anwendung dieser Kriterien rechtfertigt es sich, der BeschwerdefÃ¼hrerin eine ProzessentschÃ¤digung von Fr. 3'300.-- (inklusive Barauslagen und Mehrwertsteuer) zuzusprechen.</w:t>
      </w:r>
    </w:p>
    <w:p>
      <w:r>
        <w:t>Das Gericht erkennt:</w:t>
      </w:r>
    </w:p>
    <w:p>
      <w:r>
        <w:t>1.Â Â Â Â Â Â Â Â  Die Beschwerde wird in dem Sinne gutgeheissen, dass der angefochtene Einspracheentscheid vom 4. Mai 2007 aufgehoben und die Sache zum Vorgehen im Sinne der ErwÃ¤gungen an die SUVA zurÃ¼ckgewiesen wird.</w:t>
      </w:r>
    </w:p>
    <w:p>
      <w:r>
        <w:t>2.Â Â Â Â Â Â Â Â  Das Verfahren ist kostenlos.</w:t>
      </w:r>
    </w:p>
    <w:p>
      <w:r>
        <w:t>3.Â Â Â Â Â Â Â Â  Die Beschwerdegegnerin wird verpflichtet, der BeschwerdefÃ¼hrerin eine ProzessentschÃ¤digung von Fr. 3'300.-- (inklusive Barauslagen und Mehrwertsteuer) zu bezahlen.</w:t>
      </w:r>
    </w:p>
    <w:p>
      <w:r>
        <w:t>4.Â Â Â Â Â Â Â Â  Zustellung gegen Empfangsschein an:</w:t>
      </w:r>
    </w:p>
    <w:p>
      <w:r>
        <w:t>- Rechtsanwalt Hanspeter Riedener</w:t>
      </w:r>
    </w:p>
    <w:p>
      <w:r>
        <w:t>- Schweizerische Unfallversicherungsanstalt</w:t>
      </w:r>
    </w:p>
    <w:p>
      <w:r>
        <w:t>- Bundesamt fÃ¼r Gesundheit</w:t>
      </w:r>
    </w:p>
    <w:p>
      <w:r>
        <w:t>- Krankenkasse AA.___</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