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UV.2007.00271 vom 10. November 2008</w:t>
      </w:r>
    </w:p>
    <w:p>
      <w:r>
        <w:t>ZH Sozialversicherungsgericht, 2008-11-10, DE</w:t>
      </w:r>
    </w:p>
    <w:p>
      <w:r>
        <w:rPr>
          <w:b/>
        </w:rPr>
        <w:t xml:space="preserve">Quelle: </w:t>
      </w:r>
      <w:r>
        <w:t>https://mcp.opencaselaw.ch/entscheid/zh_sozialversicherungsgericht_UV.2007.00271</w:t>
      </w:r>
    </w:p>
    <w:p>
      <w:r>
        <w:t>FR: ZH_SOZIALVERSICHERUNGSGERICHT UV.2007.00271 du 10 novembre 2008</w:t>
      </w:r>
    </w:p>
    <w:p>
      <w:r>
        <w:t>IT: ZH_SOZIALVERSICHERUNGSGERICHT UV.2007.00271 del 10 novembre 2008</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Erw. 10.2 f.; RKUV 2001 Nr. U 442 S. 544 ff., 1999 Nr. U 341 S. 409 Erw. 3b, 1998 Nr. U 272 S. 173 Erw. 4a; BGE 117 V 363 Erw. 5d/aa und 367 Erw. 6a).</w:t>
      </w:r>
    </w:p>
    <w:p>
      <w:r>
        <w:rPr>
          <w:b/>
        </w:rPr>
        <w:t>E. 2</w:t>
      </w:r>
    </w:p>
    <w:p>
      <w:r>
        <w:t>2.1Â Â Â Â  Die am Unfalltag erstbehandelnden Ãrzte des Stadtspitals Z.___ diagnostizierten mit Bericht vom 4. MÃ¤rz 2005 (Urk. 14/3) eine HWS-Distorsion unter Verweis auf geklagte Nackenschmerzen bei leicht eingeschrÃ¤nkter Rotation und Kippung des Kopfes nach links sowie Muskelhartspann. Eine Fraktur konnte anlÃ¤sslich der RÃ¶ntgenuntersuchung der HWS und des Dens ausgeschlossen werden. Der BeschwerdefÃ¼hrer wurde bis am 13. Februar 2005 arbeitsunfÃ¤hig geschrieben.</w:t>
      </w:r>
    </w:p>
    <w:p>
      <w:r>
        <w:rPr>
          <w:b/>
        </w:rPr>
        <w:t>E. 2.2</w:t>
      </w:r>
    </w:p>
    <w:p>
      <w:r>
        <w:t>2.2.1Â Â  Dr. A.___ verwies in seinem Bericht vom 2. MÃ¤rz 2005 (Urk. 14/5/1) auf die vom BeschwerdefÃ¼hrer geklagten Schmerzen im Nacken und Kopf bei BeweglichkeitseinschrÃ¤nkung der HWS von 20 % in alle Richtungen sowie verhÃ¤rteter und diffus druckdolenter Schulternackenmuskulatur. Er attestierte bei der Diagnose eines Beschleunigungstraumas der HWS sowie einer Prellung der LendenwirbelsÃ¤ule (LWS) eine ArbeitsunfÃ¤higkeit von zwei bis vier Wochen seit dem Unfall.</w:t>
      </w:r>
    </w:p>
    <w:p>
      <w:r>
        <w:t>2.2.2Â Â  Am 20. April 2005 (Urk. 14/8/1) berichtete Dr. A.___ Ã¼ber eine Verbesserung der Beweglichkeit des Kopfes und des ganzen RÃ¼ckens. Dabei verwies er auf geklagte Schmerzen im Bereich der BWS sowie Beschwerden in der Schulternackenmuskulatur. Der Hausarzt diagnostizierte neben der HWS-Distorsion neu eine Kontusion der BWS und empfahl eine Weiterbehandlung im Schmerzzentrum der C.___.</w:t>
      </w:r>
    </w:p>
    <w:p>
      <w:r>
        <w:t>2.3Â Â Â Â  Die Ãrzte der Rehaklinik E.___ berichteten am 14. September 2005 (Urk. 14/25) Ã¼ber die Behandlung vom 10. August bis 14. September 2005 (Physiotherapie, Ausdauergruppe, Wassertherapie, physikalische Massnahmen mit WÃ¤rme). Der BeschwerdefÃ¼hrer habe sich bereits nach einer Woche Ã¼ber die IntensitÃ¤t des Therapieprogramms beklagt, obgleich diese mit maximal vier Therapien pro Tag relativ niedrig gewesen sei. Er habe sich nicht in der Lage gefÃ¼hlt, an der Wandergruppe (eine Stunde) teilzunehmen. Auch nach Anpassung des Programms sei der BeschwerdefÃ¼hrer weiterhin - wenn Ã¼berhaupt - trotz mehrfacher Aufforderung nur sehr unregelmÃ¤ssig zu den Therapien erschienen. Aufgrund der mangelnden Complianceverfolgte ein vorzeitiger Austritt.</w:t>
      </w:r>
    </w:p>
    <w:p>
      <w:r>
        <w:t>Â Â Â Â Â Â Â Â  Die Ãrzte verwiesen in ihrer Beurteilung auf die schmerzbedingt verminderte HWS-Belastbarkeit und empfahlen die schrittweise Arbeitsaufnahme ab 3. Oktober 2005 bis zu einem Pensum von 50 %, wobei eine weitere Steigerung mÃ¶glich sein sollte.</w:t>
      </w:r>
    </w:p>
    <w:p>
      <w:r>
        <w:rPr>
          <w:b/>
        </w:rPr>
        <w:t>E. 2.4</w:t>
      </w:r>
    </w:p>
    <w:p>
      <w:r>
        <w:t>2.4.1Â Â  Nach diversen weiteren Stellungnahmen verwies Dr. A.___ am 10. April 2006 (Urk. 14/49) auf die schwierige Betreuung des Versicherten, welcher hÃ¤ufig zu vereinbarten Terminen nicht erscheine, nach wie vor Ã¼ber Schmerzen im Schulternackenbereich und Hinterkopf klage sowie Ã¼ber KonzentrationsstÃ¶rungen, SchlafstÃ¶rungen und zeitweise Schwindel. Bei objektiv leichter Verspannung der Schulternackenmuskulatur mit endgradiger EinschrÃ¤nkung der HWS-Beweglichkeit und dem Verdacht auf eine psychische Ãberlagerung hielt er fest, die Beschwerden seien subjektiver Natur und nicht objektivierbar. Auch hÃ¤tten keine organischen Unfallfolgen radiologisch verifiziert werden kÃ¶nnen.</w:t>
      </w:r>
    </w:p>
    <w:p>
      <w:r>
        <w:t>2.4.2Â Â  Am 26. September 2006 (Urk. 14/63) berichtete Dr. A.___ Ã¼ber eine neue Physiotherapiezuweisung (an H.___, vgl. Urk. 14/61) bei unverÃ¤ndertem Befund. Der BeschwerdefÃ¼hrer habe ihn am 14. September 2006 nach zwei Monaten wieder besucht und die gleichen Beschwerden angegeben (KonzentrationsstÃ¶rungen, SchlafstÃ¶rungen, zeitweise Schwindel, Kopfschmerzen, Schmerzen im Nackenbereich und im Bereich der BWS). Dr. A.___ erwÃ¤hnte eine leichte Verspannung der Schulternackenmuskulatur, eine gute Beweglichkeit der HWS und einen negativen neurologischem Befund.</w:t>
      </w:r>
    </w:p>
    <w:p>
      <w:r>
        <w:t>2.5Â Â Â Â  Im Bericht vom 29. Januar 2007 (Urk. 14/66) Ã¼ber die kreisÃ¤rztliche Untersuchung schilderte Dr. F.___ die Angaben des BeschwerdefÃ¼hrers in dem Sinne, dass die Beschwerden gleichbleibend seien (wie seit dem ersten Tag nach dem Unfall), wobei er den Kopf besser bewegen kÃ¶nne und die Beweglichkeit im RÃ¼cken in letzter Zeit spontan besser geworden sei. Schmerzmittel nehme er unregelmÃ¤ssig ein und Therapien wÃ¼rden seit Monaten keine mehr durchgefÃ¼hrt. Durch eigenverantwortliches Training habe er keine Besserung der Beschwerden erreicht. Mit seiner Ehefrau wohne er in der Wohnung seiner Eltern (dreieinhalb Zimmer). Die Arbeit habe er mehrer Male aufzunehmen versucht, es sei aber nicht gegangen (S. 2).</w:t>
      </w:r>
    </w:p>
    <w:p>
      <w:r>
        <w:t>Â Â Â Â Â Â Â Â  Dr. F.___ erwÃ¤hnte ein unauffÃ¤lliges Bewegungsverhalten und eine freie Sitzposition des BeschwerdefÃ¼hrers wÃ¤hrend des GesprÃ¤chs sowie ein symmetrisches, unbehindertes Ausziehen der Kleider und ein unauffÃ¤lliges Abliegen auf der Untersuchungsliege. Ausser einer leicht verspannten Nackenmuskulatur rechtsbetont, einer leichten BewegungseinschrÃ¤nkung der HWS und einer eingeschrÃ¤nkten Vorneigung (BWS/LWS) mit leichten lokalen Verspannungen konnte Dr. F.___ keine auffÃ¤lligen Befunde erheben (S. 3).</w:t>
      </w:r>
    </w:p>
    <w:p>
      <w:r>
        <w:t>Â Â Â Â Â Â Â Â  Der Kreisarzt hielt fest, als Hauptproblem gebe der BeschwerdefÃ¼hrer bereits seit dem Unfallereignis Kopfschmerzen an. Die notwendigen Untersuchungen mit MR-Untersuchung des SchÃ¤dels und der HWS seien durchgefÃ¼hrt, ausser altersentsprechenden leichten degenerativen VerÃ¤nderungen der HWS aber keine pathologischen VerÃ¤nderungen festgehalten worden. Der BeschwerdefÃ¼hrer gebe seit dem Unfallereignis keine Verbesserung der Situation an mit anhaltenden Kopfschmerzen, Leistungsknick, Nackenschmerzen, Stimmungsschwankungen, KonzentrationsstÃ¶rungen sowie Unruhe. Medizinisch seien diese Symptome nicht verifizierbar. Den aktuellen Befund interpretierte Dr. F.___ als sehr diskret, spontan seien keine EinschrÃ¤nkungen zu beobachten. In der Untersuchungssituation hÃ¤tten eine leichte Druckdolenz in der Nacken- und geraden Halsmuskulatur mit Ansatzdolenz okzipital rechtsbetont und eine leichte Muskelverspannung paravertebral am thorakolumbalen Ãbergang rechts vorgelegen (S. 3 f.).</w:t>
      </w:r>
    </w:p>
    <w:p>
      <w:r>
        <w:t>Â Â Â Â Â Â Â Â  Dr. F.___ fasste zusammen, die gleichbleibend anhaltende Symptomatik sei atypisch fÃ¼r ein traumatisches Geschehen, die angegebenen Symptome seien der medizinischen Untersuchung nicht zugÃ¤nglich. Wesentliche klinische EinschrÃ¤nkungen seien keine festzuhalten, welche eine Behandlung oder EinschrÃ¤nkung der LeistungsfÃ¤higkeit rechtfertigen wÃ¼rden. Er attestierte eine vollumfÃ¤ngliche ArbeitsfÃ¤higkeit im Rahmen des frÃ¼her genannten Profils (S. 4, vgl. Urk. 14/41 S. 5).</w:t>
      </w:r>
    </w:p>
    <w:p>
      <w:r>
        <w:rPr>
          <w:b/>
        </w:rPr>
        <w:t>E. 3</w:t>
      </w:r>
    </w:p>
    <w:p>
      <w:r>
        <w:t>3.1Â Â Â Â  Die Beschwerdegegnerin bejahte im angefochtenen Einspracheentscheid vom 30. April 2007 (Urk. 2) implizit einen natÃ¼rlichen Kausalzusammenhang zwischen dem Unfall und den noch geklagten Beschwerden.</w:t>
      </w:r>
    </w:p>
    <w:p>
      <w:r>
        <w:t>3.2Â Â Â Â  Nach der Rechtsprechung des Bundesgerichts ist ein natÃ¼rlicher Kausalzusammenhang in der Regel anzunehmen, wenn ein Schleudertrauma der HWS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(BGE 117 V 360 Erw. 4b).</w:t>
      </w:r>
    </w:p>
    <w:p>
      <w:r>
        <w:t>Â Â Â Â Â Â Â Â  Das hÃ¶chste Gericht fÃ¼hrte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hÃ¶chstens 72 Stunden nach dem Unfall auftreten (Urteil des EVG in Sachen E. vom 12. August 1999, U 264/97). Hierbei genÃ¼gt es nach neuerer Rechtsprechung, wenn die versicherte Person an Nackenschmerzen leidet und weitere praxisgemÃ¤sse Beschwerden erst mit der Zeit hinzukommen (vgl. hierzu: Urteil des EVG in Sachen S. vom 30. Juli 2007, U 336/06, Erw. 5.1).</w:t>
      </w:r>
    </w:p>
    <w:p>
      <w:r>
        <w:t>3.3Â Â Â Â Â Â Â Â  Vorliegend steht fest, dass ca. drei bis vier Stunden nach dem Unfall Nackenschmerzen auftraten; spÃ¤ter machte der BeschwerdefÃ¼hrer auch geltend, er habe sich Ã¼bergeben mÃ¼ssen (Erhebungsblatt vom 8. Juni 2005, Urk. 14/13 S. 3). Er begab sich in der Folge (gleichentags) in spitalÃ¤rztliche Behandlung und schilderte daselbst die Nackenschmerzen (Urk. 14/3). In der Folge beklagte der BeschwerdefÃ¼hrer Kopfschmerzen (Urk. 14/5/1) und spÃ¤ter auch KonzentrationsstÃ¶rungen, SchlafstÃ¶rungen und zeitweise Schwindel (Urk. 14/49).</w:t>
      </w:r>
    </w:p>
    <w:p>
      <w:r>
        <w:t>3.4Â Â Â Â  Damit ergibt sich, dass beim BeschwerdefÃ¼hrer innerhalb der rechtsprechungsgemÃ¤ss geforderten Zeit Nackenschmerzen aufgetreten sind und er spÃ¤ter auch weitere einschlÃ¤gige Beschwerden beklagte. Auch wenn letztere nicht objektivierbar waren, ist doch zumindest eine TeilkausalitÃ¤t anzunehmen, nachdem auch die Experten der I.___ die geklagten Beschwerden als "erklÃ¤rbar" qualifizierten (Urk. 14/34).</w:t>
      </w:r>
    </w:p>
    <w:p>
      <w:r>
        <w:rPr>
          <w:b/>
        </w:rPr>
        <w:t>E. 4.1</w:t>
      </w:r>
    </w:p>
    <w:p>
      <w:r>
        <w:t>4.1.1Â Â  Im Rahmen der PrÃ¼fung der AdÃ¤quanz ist vorweg festzuhalten, dass die vom BeschwerdefÃ¼hrer geklagten Beschwerden nicht einem organisch nachweisbaren unfallbedingten Substrat zuzuordnen sind.</w:t>
      </w:r>
    </w:p>
    <w:p>
      <w:r>
        <w:t>Â Â Â Â Â Â Â Â  So waren namentlich auf den im Anschluss an den Unfall gefertigten RÃ¶ntgenbildern der HWS und des Dens keine Befunde zu ersehen, welche auf eine unfallbedingte SchÃ¤digung schliessen lassen wÃ¼rden. Im Gegenteil konnte eine Fraktur ausgeschlossen werden (Urk. 14/3). Auch aus den am 10. MÃ¤rz 2006 gefertigten MR-Bildern des SchÃ¤dels und der HWS waren - ausser einer geringen Chondrose C4/5 und diskreten Chondrosen C3/4 und C5/6, welche indes unbestrittenermassen nicht unfallbedingt sind - keine pathologischen AuffÃ¤lligkeiten zu ersehen (Urk. 14/45). Auch in den Ã¼brigen Ã¤rztlichen Untersuchungen konnten keine unfallrelevanten Befunde bestÃ¤tigt werden, ausser einer verspannten Nackenmuskulatur, leichten Druckdolenzen in der Schulternackenmuskulatur sowie einer leichten BewegungseinschrÃ¤nkung der HWS (Urk. 14/5/1, Urk. 15/8/1, Urk. 14/49, Urk. 14/63, Urk. 14/66).</w:t>
      </w:r>
    </w:p>
    <w:p>
      <w:r>
        <w:t>Â Â Â Â Â Â Â Â  Soweit der BeschwerdefÃ¼hrer auf die klinische Fassbarkeit der Befunde verweist und zur weiteren AbklÃ¤rung eine polydisziplinÃ¤re Begutachtung beantragt (Urk. 1 S. 6 f. und S. 14), kann ihm nicht gefolgt werden. Die medizinische Aktenlage ist betreffend die objektiven, organischen Befunde vollstÃ¤ndig. Der BeschwerdefÃ¼hrer wurde verschiedentlich abgeklÃ¤rt und die Richtigkeit der Erhebungen wurde denn auch nicht bestritten. Sodann wurde die von Kreisarzt Dr. F.___ angeregte weitere Therapie nach lÃ¤ngerer Pause (Urk. 14/51 S. 4 f.) im Sinne der Physiotherapie bei H.___ eingeleitet (Urk. 14/61). Die von Dr. F.___ erwÃ¤hnten weiteren AbklÃ¤rungen betrafen eine MR-Untersuchung des SchÃ¤dels und der HWS (Urk. 14/51 S. 4 f.) und wurden am 10. MÃ¤rz 2006 durchgefÃ¼hrt (Urk. 14/45). Von einer polydisziplinÃ¤ren AbklÃ¤rung war nie die Rede.</w:t>
      </w:r>
    </w:p>
    <w:p>
      <w:r>
        <w:t>Â Â Â Â Â Â Â Â  Zusammenfassend steht fest, dass der BeschwerdefÃ¼hrer an keinen relevanten objektiv erhebbaren organischen Beschwerden leidet und von weiteren AbklÃ¤rungen keine neuen Erkenntnisse zu erwarten sind, weshalb von der Einholung ergÃ¤nzender Beurteilungen abzusehen ist.</w:t>
      </w:r>
    </w:p>
    <w:p>
      <w:r>
        <w:t>4.1.2Â Â Â Â Â Â Â Â  Hinzuweisen bleibt weiter auf die Rechtsprechung des Bundesgerichts, wonach grundsÃ¤tzlich auf den medizinischen Erfahrungssatz abzustellen ist, dass der organische Zustand des RÃ¼ckens nach Verletzungen wie Prellung, Verstauchung oder Zerrung in der Regel sechs Monate bzw. spÃ¤testens nach einem Jahr (bei degenerativen VerÃ¤nderungen) nach dem Unfall wieder soweit hergestellt ist, wie er auch dann wÃ¤re, wenn sich der Unfall niemals ereignet hÃ¤tte (status quo sine, vgl. Urteil des EidgenÃ¶ssischen Versicherungsgerichts in Sachen N. vom 29. November 2006, U 207/06, Erw. 2.2). Insofern ist auch bei der Annahme von nicht erkannten Verletzungen anlÃ¤sslich des Unfalls nicht davon auszugehen, dass diese im Zeitpunkt der Leistungseinstellung nach Ã¼ber zwei Jahren noch bestanden haben.</w:t>
      </w:r>
    </w:p>
    <w:p>
      <w:r>
        <w:t>4.1.3Â Â Â Â Â Â Â Â  Schliesslich ist festzuhalten, dass die Rechtsfigur Âpost hoc ergo propter hocÂ, bei der eine SchÃ¤digung bereits deshalb als durch einen Unfall verursacht erachtet wird, weil sie nach diesem aufgetreten ist (vgl. Alfred Maurer, Schweizerisches Unfallversicherungsrecht, 2. Auflage Bern 1989, S. 460, Anm. 1205), fÃ¼r die Annahme eines Kausalzusammenhangs rechtsprechungsgemÃ¤ss nicht genÃ¼gt (BGE 119 V 341 f. Erw. 2b/bb). In diesem Sinne kann der BeschwerdefÃ¼hrer aus dem Umstand, dass er vor dem Unfall beschwerdefrei war (vgl. Bericht von Dr. med. J.___, Facharzt FMH fÃ¼r Neurologie, vom 21. Februar 2005, Urk. 14/40 S. 2), nichts zu seinen Gunsten ableiten.</w:t>
      </w:r>
    </w:p>
    <w:p>
      <w:r>
        <w:t>4.1.4Â Â  Damit steht fest, dass die vom BeschwerdefÃ¼hrer geklagten Beschwerden organisch und namentlich bildgebend nicht nachweisbar sind. Weiter diagnostizierten die Ãrzte keine initial im Vordergrund stehende psychische Erkrankung. DemgemÃ¤ss gelangt die oben in Erw. 1.3.2 zitierte, mit BGE 117 V 359 eingeleitete und mit BGE 134 V 109 Erw. 10.2 f. weiterentwickelte Rechtsprechung zur Anwendung.</w:t>
      </w:r>
    </w:p>
    <w:p>
      <w:r>
        <w:rPr>
          <w:b/>
        </w:rPr>
        <w:t>E. 4.2</w:t>
      </w:r>
    </w:p>
    <w:p>
      <w:r>
        <w:t>4.2.1Â Â Â Â Â Â Â Â  WÃ¤hrenddem die Beschwerdegegnerin keine Qualifikation des Unfalls vorgenommen hat (Urk. 2 S. 5), schloss der BeschwerdefÃ¼hrer auf einen jedenfalls nicht harmlosen Unfall (Urk. 1 S. 12).</w:t>
      </w:r>
    </w:p>
    <w:p>
      <w:r>
        <w:t>4.2.2Â Â  Nach den Angaben des BeschwerdefÃ¼hrers ereignete sich der Unfall, als er (bzw. der Fahrer) bei einem Rotlicht anhalten musste und das hintere Auto in sie hineinfuhr (Urk. 14/7/2). Auf den aktenkundigen Foto-Aufnahmen sind ein gestauchter Kofferboden (Urk. 14/18/6) sowie ein eingedrÃ¼cktes Heck (Urk. 14/18/2-4) zu sehen. Der Unfallanalyse-Spezialist der ZÃ¼rich Versicherungs-Gesellschaft errechnete sodann eine GeschwindigkeitsÃ¤nderung des Fahrzeugs des BeschwerdefÃ¼hrers von 9,6 bis 12,9 km/h.</w:t>
      </w:r>
    </w:p>
    <w:p>
      <w:r>
        <w:t>4.2.3Â Â Â Â Â Â Â Â  Angesichts dieser UmstÃ¤nde ist der Unfall als mittelschwer im Grenzbereich zu den leichten UnfÃ¤llen einzustufen (Urteil des EidgenÃ¶ssischen Versicherungsgerichts in Sachen H. vom 6. MÃ¤rz 2006, U 219/05).</w:t>
      </w:r>
    </w:p>
    <w:p>
      <w:r>
        <w:t>Â Â Â Â Â Â Â Â  Damit ist eine adÃ¤quate KausalitÃ¤t nur zu bejahen, wenn ein einzelnes praxisgemÃ¤sses Kriterium in besonders ausgeprÃ¤gter Weise erfÃ¼llt ist oder verschiedene Kriterien in gehÃ¤ufter oder auffallender Weise erfÃ¼llt sind.</w:t>
      </w:r>
    </w:p>
    <w:p>
      <w:r>
        <w:rPr>
          <w:b/>
        </w:rPr>
        <w:t>E. 4.3</w:t>
      </w:r>
    </w:p>
    <w:p>
      <w:r>
        <w:t>4.3.1Â Â  Der Unfall vom 9. Februar 2005 war weder von besonders dramatischen UmstÃ¤nden begleitet noch besonderes eindrÃ¼cklich. Aufgrund der oben erwÃ¤hnten Bilder ergab sich kein aussergewÃ¶hnlicher Sachschaden, war der BeschwerdefÃ¼hrer auch beispielsweise nicht eingeklemmt (war Beifahrer). Erst spÃ¤ter setzten Nackenschmerzen ein und musste er sich in Ã¤rztliche Behandlung begeben.</w:t>
      </w:r>
    </w:p>
    <w:p>
      <w:r>
        <w:t>4.3.2Â Â  Der BeschwerdefÃ¼hrer erlitt sodann keine schweren Verletzungen oder solche besonderer Art. Im Gegenteil waren den RÃ¶ntgen- und MR-Bildern keine LÃ¤sionen zu entnehmen und beschrÃ¤nkten sich die organischen Beschwerden auf Muskelverspannungen, Druckdolenzen und eine leichte EinschrÃ¤nkung der HWS-Beweglichkeit.</w:t>
      </w:r>
    </w:p>
    <w:p>
      <w:r>
        <w:t>4.3.3Â Â  Zum Vorliegen einer fortgesetzten spezifischen, belastenden Ã¤rztlichen Behandlung ist vorweg zu bemerken, dass der BeschwerdefÃ¼hrer von Beginn weg adÃ¤quat behandelt wurde. Nach der Erstbehandlung im Spital Ã¼bernahm der Hausarzt die Behandlung und Ã¼berwies er den BeschwerdefÃ¼hrer auch an die entsprechenden FachÃ¤rzte (an Dr. J.___ [Urk. 14/40] und Dr. B.___ [Urk. 14/14]) und leitete er Physiotherapien ein. Die Behandlung gestaltete sich dann als etwas schwierig, nicht aber wegen den Verletzungen des BeschwerdefÃ¼hrers, sondern weil dieser den Empfehlungen nicht konsequent folgte. Wenn er behauptet, Ã¤rztliche Termine nie unentschuldigt versÃ¤umt zu haben (Urk. 1 S. 7), so zeichnen die Akten ein etwas anderes Bild. Immerhin verursachte der BeschwerdefÃ¼hrer Dr. A.___ mit seinen nicht wahrgenommenen Terminen einige Aufwendungen, meldete er sich teils wÃ¤hrend lÃ¤ngerer Zeit nicht (Urk. 14/49 und Urk. 14/63), war er statt bei der kreisÃ¤rztlichen Untersuchung in den Ferien (Urk. 14/62) und fiel er im Rahmen der Behandlung an der Rehaklinik E.___ durch ein auffallendes Desinteresse auf (Urk. 14/25). Weiter sind Physiotherapie und Akupunkturbehandlung nicht als besonders belastend zu werten. In diesem Sinne kann auch nicht von einer Ã¤rztlichen Fehlbehandlung gesprochen werden.</w:t>
      </w:r>
    </w:p>
    <w:p>
      <w:r>
        <w:t>4.3.4Â Â  Nach der anfÃ¤nglichen vollumfÃ¤nglichen ArbeitsunfÃ¤higkeit wurde ab 3. Oktober 2005 wieder eine 50%ige ArbeitsfÃ¤higkeit (mit SteigerungsmÃ¶glichkeit) attestiert (Urk. 14/25), welche indes nicht umgesetzt wurde (Urk. 14/38). Die nachfolgend attestierten ArbeitsunfÃ¤higkeiten waren stets im Sinne einer Anlaufhilfe bei der Wiederaufnahme der ArbeitstÃ¤tigkeit zu sehen. So erwÃ¤hnte etwa Dr. A.___ am 12. Dezember 2005 (Urk. 14/37/1), dass der BeschwerdefÃ¼hrer nach seinen eigenen Angaben nicht mehr als 50 % leisten kÃ¶nne und eine Steigerung bis anhin nicht gelungen sei. Damit ist aber nichts Ã¼ber die medizinisch-theoretische ArbeitsfÃ¤higkeit gesagt. Dr. F.___ verwies am 16. Februar 2006 (Urk. 14/41 S. 5) ausdrÃ¼cklich darauf, dass eine vollumfÃ¤ngliche ArbeitsunfÃ¤higkeit nicht nachvollziehbar sei und bloss wÃ¤hrend der Therapie- bzw. AbklÃ¤rungsphase noch in diesem Ausmass belassen werden soll.</w:t>
      </w:r>
    </w:p>
    <w:p>
      <w:r>
        <w:t>4.3.5Â Â  Der BeschwerdefÃ¼hrer klagt zwar weiterhin Ã¼ber Nacken- und Kopfschmerzen und nimmt deswegen auch Medikamente ein. Ob er diese nun bloss sporadisch einnimmt oder einfach in wechselnder Dosierung (Urk. 1 S. 11), ist insofern von untergeordneter Bedeutung, als dass die Schmerzen offenbar nicht derart quÃ¤lend sind, dass er deswegen nicht mehr fernsehen oder mit dem Flugzeug verreisen kÃ¶nnte (Urk. 14/41 S. 3 und Urk. 14/66 S. 2). Auch begrÃ¼ndete er seine UnfÃ¤higkeit, zu arbeiten, mit einem beklemmenden GefÃ¼hl beim Autofahren und nicht mit Dauerschmerzen (Urk. 14/38).</w:t>
      </w:r>
    </w:p>
    <w:p>
      <w:r>
        <w:t>4.4Â Â Â Â Â Â Â Â  Zusammenfassend steht fest, dass von den praxisgemÃ¤ssen Kriterien zwei in Frage kommen (lÃ¤ngerdauernde ArbeitsunfÃ¤higkeit und Dauerschmerzen), dies jedoch nicht in der erforderlichen AusprÃ¤gung und auch nicht in gehÃ¤ufter oder auffallender Weise.</w:t>
      </w:r>
    </w:p>
    <w:p>
      <w:r>
        <w:t>Â Â Â Â Â Â Â Â  Damit sind die vom BeschwerdefÃ¼hrer nach dem 28. Februar 2007 geklagten Beschwerden nicht mehr adÃ¤quat kausal zum Unfallereignis vom 9. Februar 2005. Die Beschwerdegegnerin hat demgemÃ¤ss zu Recht ihre Leistungen per 28. Februar 2007 eingestellt, was zur Abweisung der Beschwerde fÃ¼hrt.</w:t>
      </w:r>
    </w:p>
    <w:p>
      <w:r>
        <w:t>5.Â Â Â Â Â Â Â Â  AusgangsgemÃ¤ss ist der unentgeltliche Rechtsvertreter des BeschwerdefÃ¼hrers, Rechtsanwalt Markus Braun, fÃ¼r seine BemÃ¼hungen aus der Gerichtskasse zu entschÃ¤digen. Mit Honorarnote vom 29. September 2008 (Urk. 18/1-2) hat er einen Aufwand von 13,95 Stunden sowie Barauslagen von Fr. 146.90 geltend gemacht. Dies erscheint im Hinblick auf den Umstand, dass Rechtsanwalt Braun den BeschwerdefÃ¼hrer bereits ab einem frÃ¼hen Stadium des Verwaltungsverfahrens und insbesondere auch im Einspracheverfahren vertreten hat, an der oberen Grenze, kann aber gerade noch als vertretbar bezeichnet werden. Bei Anwendung des gerichtsÃ¼blichen Ansatzes von Fr. 200.-- pro Stunde ergibt sich ein Betrag von Fr. 3'160.10 (inkl. Barauslagen und MWSt), mit welchem Rechtsanwalt Markus Braun aus der Gerichtskasse zu entschÃ¤digen ist.</w:t>
      </w:r>
    </w:p>
    <w:p>
      <w:r>
        <w:t>Â Â Â Â Â Â Â Â</w:t>
      </w:r>
    </w:p>
    <w:p>
      <w:r>
        <w:t>Â Â Â Â Â Â Â Â</w:t>
      </w:r>
    </w:p>
    <w:p>
      <w:r>
        <w:t>Â Â Â Â Â Â Â Â  Der BeschwerdefÃ¼hrer wird auf Â§ 92 der Zivilprozessordnung hingewiesen, wonach er zur Nachzahlung der Auslagen fÃ¼r die Vertretung verpflichtet werden kann, sofern er in gÃ¼nstige wirtschaftliche VerhÃ¤ltnisse kommt.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Markus Braun, wird mit Fr. 3'160.10 (inkl. Barauslagen und MWSt) aus der Gerichtskasse entschÃ¤digt. Der BeschwerdefÃ¼hrer wird auf Â§ 92 ZPO hingewiesen.</w:t>
      </w:r>
    </w:p>
    <w:p>
      <w:r>
        <w:t>4.Â Â Â Â Â Â Â Â Â Â  Zustellung gegen Empfangsschein an:</w:t>
      </w:r>
    </w:p>
    <w:p>
      <w:r>
        <w:t>- Rechtsanwalt Markus Braun</w:t>
      </w:r>
    </w:p>
    <w:p>
      <w:r>
        <w:t>- Rechtsanwalt Nils Grossenbacher</w:t>
      </w:r>
    </w:p>
    <w:p>
      <w:r>
        <w:t>- Bundesamt fÃ¼r Gesundheit</w:t>
      </w:r>
    </w:p>
    <w:p>
      <w:r>
        <w:t>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