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UV.2007.00201 vom 24. Juli 2009</w:t>
      </w:r>
    </w:p>
    <w:p>
      <w:r>
        <w:t>ZH Sozialversicherungsgericht, 2009-07-24, DE</w:t>
      </w:r>
    </w:p>
    <w:p>
      <w:r>
        <w:rPr>
          <w:b/>
        </w:rPr>
        <w:t xml:space="preserve">Quelle: </w:t>
      </w:r>
      <w:r>
        <w:t>https://mcp.opencaselaw.ch/entscheid/zh_sozialversicherungsgericht_UV.2007.00201</w:t>
      </w:r>
    </w:p>
    <w:p>
      <w:r>
        <w:t>FR: ZH_SOZIALVERSICHERUNGSGERICHT UV.2007.00201 du 24 juillet 2009</w:t>
      </w:r>
    </w:p>
    <w:p>
      <w:r>
        <w:t>IT: ZH_SOZIALVERSICHERUNGSGERICHT UV.2007.00201 del 24 luglio 2009</w:t>
      </w:r>
    </w:p>
    <w:p>
      <w:pPr>
        <w:pStyle w:val="Heading2"/>
      </w:pPr>
      <w:r>
        <w:t>Erwägungen</w:t>
      </w:r>
    </w:p>
    <w:p>
      <w:r>
        <w:rPr>
          <w:b/>
        </w:rPr>
        <w:t>E. 1</w:t>
      </w:r>
    </w:p>
    <w:p>
      <w:r>
        <w:t>1.1Â Â Â Â  Die 1976 geborene X.___ war als KÃ¼chenhilfe in einem Take-Away Betrieb tÃ¤tig und bei der "Winterthur" Schweizerische Versicherungs-Gesellschaft (heute: AXA Versicherungen AG) gegen die Folgen von UnfÃ¤llen versichert. Am 16. August 2003 wurde sie als Beifahrerin im von ihrem Ehemann gelenkten Personenwagen in J.___ in eine Kollision verwickelt (Urk. 11/1, 11/16, 13/1+2). Zwei Tage spÃ¤ter wurden in der Schweiz eine Distorsion der HalswirbelsÃ¤ule (HWS) sowie Kontusionen der LendenwirbelsÃ¤ule (LWS) und des Beckens diagnostiziert und wurde eine Arb eitsunfÃ¤higkeit von 100 % attestiert (Urk. 12/M1). Da die Beschwerden trotz medikamentÃ¶ser und intensiver physikalischer Therapie nur kurz besserten und die Arbeit nur vorÃ¼bergehend wieder aufgenommen werden konnte, wurde die Versicherte am 6. MÃ¤rz 2004 nach RÃ¼cksprache mit dem beratenden Arzt des Unfallversicherers, Dr. med. Y.___, FMH Innere Medizin und Rheumatologie, in die Behandlung des Dr. med. Z.___, Facharzt FMH Rheumatologie und Innere Medizin, Ã¼berwiesen (Urk. 12/M6 und 12/M7). Dr. Z.___ diagnostizierte ein chronisches posttraumatisches Cervikalsyndrom, ein posttraumatisches lumbospondylogenes Syndrom bei muskulÃ¤rer Dysbalance und ausgeprÃ¤gter Haltungsinsuffizienz sowie eine posttraumatische Belastungsreaktion; er attestierte eine weiterhin bestehende volle ArbeitsunfÃ¤higkeit und empfahl am 21. Juni 2004 eine stationÃ¤re interdisziplinÃ¤re Behandlung (Urk. 12/M9). In der Folge fand vom 6. bis 25. September 2004 in der Klinik G.___ ein Rehabilitationsaufenthalt statt; im Austrittsbericht vom 21. Oktober 2004 wurden nebst einem chronischen posttraumatischen vertebralen Schmerzsyndrom nach Autounfall ein depressives Stimmungsbild sowie ein Verdacht auf eine posttraumatische BelastungsstÃ¶rung diagnostiziert und eine Vorstellung in der Psychiatrischen UniversitÃ¤tsklinik empfohlen (Urk. 12/M13). Die an der Psychiatrischen UniversitÃ¤tsklinik tÃ¤tigen Ãrzte diagnostizierten eine anhaltende somatoforme SchmerzstÃ¶rung sowie einen Verdacht auf eine posttraumatische BelastungsstÃ¶rung und attestierten eine 100%ige ArbeitsunfÃ¤higkeit (Bericht vom 15. MÃ¤rz 2005; Urk. 12/M18). Der Unfallversicherer erbrachte Leistungen (Kosten der Heilbehandlung, Taggeld) und ordnete eine interdisziplinÃ¤re Begutachtung bei der Begutachtungsstelle A.___ an, welche ihr Gutachten am 14. Februar 2006 erstattete (Urk. 12/M28).</w:t>
      </w:r>
    </w:p>
    <w:p>
      <w:r>
        <w:t>1.2Â Â Â Â  Mit VerfÃ¼gung vom 3. Juli 2006 stellte der Unfallversicherer sowohl die Taggeld- als auch die Ã¼brigen Leistungen per 28. Februar 2006 ein und verneinte einen Anspruch auf weitere Versicherungsleistungen, namentlich auf eine IntegritÃ¤tsentschÃ¤digung oder eine Invalidenrente (Urk. 11/104). Die dagegen gerichtete Einsprache vom 4. September 2006 (Urk. 11/107) wurde vom Unfallversicherer mit Entscheid vom 13. MÃ¤rz 2007 abgewiesen (Urk. 2).</w:t>
      </w:r>
    </w:p>
    <w:p>
      <w:r>
        <w:rPr>
          <w:b/>
        </w:rPr>
        <w:t>E. 1.2</w:t>
      </w:r>
    </w:p>
    <w:p>
      <w:r>
        <w:t>1.2.1Â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1.2.2Â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Erw. 4b mit Hinweisen; nicht publiziertes Urteil des EidgenÃ¶ssischen Versicherungsgerichtes in Sachen A. vom 26. April 1995, U 172/94). Das Dahinfallen jeder kausalen Bedeutung von unfallbedingten Ursachen eines Gesundheitsschadens muss mit dem im Sozialversicherungsrecht Ã¼blichen Beweisgrad der Ã¼berwiegenden Wahrscheinlichkeit nachgewiesen sein (RKUV 2000 Nr. U 363 S. 45; BGE 119 V 9 Erw.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Erw. 3b, 1992 Nr. U 142 S. 76).</w:t>
      </w:r>
    </w:p>
    <w:p>
      <w:r>
        <w:t>1.2.3Â Â  Diese BeweisgrundsÃ¤tze gelten auch in FÃ¤llen mit Schleuderverletzungen der HalswirbelsÃ¤ule, SchÃ¤delhirntraumata und Ã¤quivalenten Verletzungen. Ist ein Schleudertrauma der HalswirbelsÃ¤ule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 Es ist zu betonen, dass es gemÃ¤ss obiger Begriffsumschreibung fÃ¼r die Bejahung des natÃ¼rlichen Kausalzusammenhangs genÃ¼gt, wenn der Unfall fÃ¼r eine bestimmte gesundheitliche StÃ¶rung eine Teilursache darstellt (BGE 117 V 360 Erw. 4b).</w:t>
      </w:r>
    </w:p>
    <w:p>
      <w:r>
        <w:rPr>
          <w:b/>
        </w:rPr>
        <w:t>E. 1.3</w:t>
      </w:r>
    </w:p>
    <w:p>
      <w:r>
        <w:t>1.3.1Â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1.3.2Â Â  Bei objektiv ausgewiesenen organischen Unfallfolgen deckt sich die adÃ¤quate, d.h. rechtserhebliche KausalitÃ¤t weitgehend mit der natÃ¼rlichen KausalitÃ¤t; die AdÃ¤quanz hat hier gegenÃ¼ber dem natÃ¼rlichen Kausalzusammenhang praktisch keine selbstÃ¤ndige Bedeutung (BGE 134 V 112 Erw. 2.1).</w:t>
      </w:r>
    </w:p>
    <w:p>
      <w:r>
        <w:t>1.3.3Â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desÂ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damalige EidgenÃ¶ssische Versicherungsgericht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Erw. 3b, 1998 Nr. U 272 S. 173 Erw. 4a; BGE 117 V 363 Erw. 5d/aa und 367 Erw. 6a).</w:t>
      </w:r>
    </w:p>
    <w:p>
      <w:r>
        <w:t>1.3.4Â Â  Die zum Schleudertrauma entwickelte Rechtsprechung wendet das Bundesgericht sinngemÃ¤ss auch bei der Beurteilung des adÃ¤quaten Kausalzusammenhangs zwischen einem Unfall und den Folgen eines SchÃ¤del-Hirn-Traumas (BGE 117 V 382 f. Erw. 4b) oder den Folgen einer dem Schleudertrauma Ã¤hnlichen Verletzung der HalswirbelsÃ¤ule an (vgl. RKUV 1999 Nr. U 341 S. 408 Erw. 3b; SVR 1995 UV Nr. 23 S. 67 Erw. 2; ferner BGE 134 V 127 Erw. 10.2 f.).</w:t>
      </w:r>
    </w:p>
    <w:p>
      <w:r>
        <w:t>1.3.5Â Â  Die Beurteilung der AdÃ¤quanz in denjenigen FÃ¤llen, in denen die zum typischen Beschwerdebild eines Schleudertraumas der HalswirbelsÃ¤ule gehÃ¶renden BeeintrÃ¤chtigungen zwar teilweise gegeben sind, im Vergleich zu einer ausgeprÃ¤gten psychischen Problematik aber ganz in den Hintergrund treten, ist nach der Praxis des Bundesgerichts nicht nach den fÃ¼r das Schleudertrauma in BGE 117 V 359 entwickelten Kriterien, sondern nach den in BGE 115 V 133 fÃ¼r psychische Fehlentwicklungen nach einem Unfall aufgestellten Kriterien vorzunehmen (BGE 127 V 102 Erw. 5b/bb, 123 V 99 Erw. 2a, RKUV 1995 Nr. U 221 S. 113 ff., SVR 1995 UV Nr. 23 S. 67 Erw. 1; ferner BGE 134 V 127 Erw. 10.2 f.).</w:t>
      </w:r>
    </w:p>
    <w:p>
      <w:r>
        <w:t>1.4Â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2</w:t>
      </w:r>
    </w:p>
    <w:p>
      <w:r>
        <w:t>2.1Â Â Â Â  Die Beschwerdegegnerin stÃ¼tzte sich bei der Leistungseinstellung auf das Gutachten der Begutachtungsstelle A.___ vom 14. Februar 2006, dem sie volle Beweiskraft beimass, und hielt dafÃ¼r, dass der natÃ¼rliche Kausalzusammenhang zwischen den geklagten Beschwerden und dem versicherten Unfallereignis nicht mehr bestehe beziehungsweise dahingefallen sei (Urk. 2 sowie 11/104). Im angefochtenen Entscheid wurde sodann erwogen, selbst wenn der natÃ¼rliche Kausalzusammenhang bejaht wÃ¼rde, wÃ¤re die Leistungseinstellung zu Recht erfolgt, da es ausserdem an der AdÃ¤quanz des Kausalzusammenhangs fehle (Urk. 2).</w:t>
      </w:r>
    </w:p>
    <w:p>
      <w:r>
        <w:t>2.2Â Â Â Â Â Â Â Â  DemgegenÃ¼ber macht die BeschwerdefÃ¼hrerin im wesentlichen geltend, die Beurteilung durch die Gutachter stehe in Widerspruch zu den medizinischen Vorakten und stelle eine unzulÃ¤ssige Neubeurteilung desselben Sachverhalts dar. Statt sich an den medizinischen Fakten zu orientieren, hÃ¤tten die begutachtenden Ãrzte, ohne Ã¼ber die dafÃ¼r erforderlichen Fachkenntnisse zu verfÃ¼gen, eine technische Unfallanalyse vorgenommen und gestÃ¼tzt darauf HWS-Verletzungen ausgeschlossen. Nach wie vor bestehe eine vollstÃ¤ndige ArbeitsunfÃ¤higkeit und die Behandlung dauere fort; entsprechend sei eine Leistungseinstellung unzulÃ¤ssig (Urk. 1 und 17).</w:t>
      </w:r>
    </w:p>
    <w:p>
      <w:r>
        <w:rPr>
          <w:b/>
        </w:rPr>
        <w:t>E. 3</w:t>
      </w:r>
    </w:p>
    <w:p>
      <w:r>
        <w:t>3.1Â Â Â Â  Wenn mit der Beschwerde Taggeld- und Heilbehandlungsleistungen Ã¼ber den 28. Februar 2006 hinaus verlangt werden und damit implizit - das heisst im Sinne der diesbezÃ¼glichen Anspruchsgrundlagen - geltend gemacht wird, von der Fortsetzung der Ã¤rztlichen Behandlung habe noch eine namhafte Besserung erwartet werden kÃ¶nnen, so wirft dies die Frage auf, ob die Beschwerdegegnerin den Fall zu Recht auf diesen Zeitpunkt hin abgeschlossen hat (vgl. BGE 134 V 109 Erw. 3.2 S. 113). Aus dem von der BeschwerdefÃ¼hrerin in diesem Zusammenhang aufgelegten Bericht von Dr. med. B.___, Facharzt FMH fÃ¼r Neurologie, vom 13. Oktober 2006 (Urk. 3/3 [= 12/M33]) ergibt sich, dass im Jahr 2006 lediglich Schmerzmittel verabreicht worden sind und Kontrolluntersuchungen stattgefunden haben, welche jeweils unverÃ¤nderte Befunde gezeigt hatten. Entsprechend ist nicht ersichtlich, inwiefern von allfÃ¤lligen weiteren Behandlungen noch eine namhafte Verbesserung des Gesundheitszustandes mit entsprechender Auswirkung auf die erwerbliche LeistungsfÃ¤higkeit hÃ¤tte erwartet werden kÃ¶nnen (vgl. Urteil des Bundesgerichts vom 27. November 2008 i.S. M., 8C_527/2008, Erw. 4.1). Einem Fallabschluss auf den 28. Februar 2006 hin stand daher nichts im Wege. Zu prÃ¼fen bleibt, ob der natÃ¼rliche Kausalzusammenhang zwischen dem versicherten Ereignis und den noch geklagten gesundheitlichen Beschwerden in jenem Zeitpunkt nicht mehr bestand beziehungsweise ob die AdÃ¤quanz von allfÃ¤lligen Beschwerden ohne klar fassbares organisches Korrelat gegeben ist.</w:t>
      </w:r>
    </w:p>
    <w:p>
      <w:r>
        <w:rPr>
          <w:b/>
        </w:rPr>
        <w:t>E. 3.2</w:t>
      </w:r>
    </w:p>
    <w:p>
      <w:r>
        <w:t>3.2.1Â Â  Nach dem Unfallereignis vom 16. August 2003 und ihrer RÃ¼ckkehr in die Schweiz suchte die BeschwerdefÃ¼hrerin am 18. August 2003 ihren Hausarzt, Dr. med. C.___, Arzt fÃ¼r Allgemeine Medizin FMH, auf. GestÃ¼tzt auf die von ihm erhobenen Befunde diagnostizierte er eine Distorsion der HWS sowie Kontusionen der LWS und des Beckens. OssÃ¤re LÃ¤sionen konnten mittels bildgebenden Verfahren ausgeschlossen werden. Dr. C.___ attestierte eine ArbeitsunfÃ¤higkeit von 100 %, welche voraussichtlich 4-5 Wochen dauere, und stellte einen Behandlungsabschluss in ungefÃ¤hr acht Wochen in Aussicht (Urk. 12/M1: Arztzeugnis UVG vom 2. September 2003).</w:t>
      </w:r>
    </w:p>
    <w:p>
      <w:r>
        <w:t>Â Â Â Â Â Â Â Â  Am 9. November 2003 unterzeichnete Dr. C.___ den "Dokumentationsbogen fÃ¼r Erstkonsultation nach kranio-zervikalem Beschleunigungstrauma" und berichtete von geklagten Schmerzen der HWS, der LWS sowie der linken HÃ¼fte und des Knies; als Diagnose nannte er eine Kontusion der HWS, der linken HÃ¼fte und Knie. Er attestierte sodann eine ArbeitsunfÃ¤higkeit von 100 %, welche voraussichtlich bis zum 9. November 2003 dauere (Urk. 12/M2).</w:t>
      </w:r>
    </w:p>
    <w:p>
      <w:r>
        <w:t>Â Â Â Â Â Â Â Â  Am 31. Januar 2004 berichtete Dr. C.___, unter physikalischer Therapie im Spital D.___ hÃ¤tten sich die HWS-Beschwerden nur teilweise gebessert. Er habe die Patientin ausserdem an einen Chiropraktor Ã¼berwiesen. Inzwischen seien die physikalische und chiropraktische Behandlung abgebrochen worden; es finde nur noch eine medikamentÃ¶se Behandlung statt. Die ArbeitsunfÃ¤higkeit dauere an; ob ein bleibender Nachteil zu erwarten sei, sei ungewiss (Urk. 12/M4).</w:t>
      </w:r>
    </w:p>
    <w:p>
      <w:r>
        <w:t>Â Â Â Â Â Â Â Â  AnlÃ¤sslich eines telefonischen GesprÃ¤chs mit dem beratenden Arzt des Unfallversicherers am 5. MÃ¤rz 2004 berichtete Dr. C.___, dass die BeschwerdefÃ¼hrerin anfÃ¤nglich vor allem unter Beschwerden eines cevico-vertebralen Syndroms mit Ausstrahlungen nach links gelitten habe. Unter Physiotherapie seien die Beschwerden besser geworden, so dass vorÃ¼bergehend auch die Arbeit wieder habe aufgenommen werden kÃ¶nnen. Als die Schmerzen wieder stÃ¤rker geworden seien, habe er die BeschwerdefÃ¼hrerin an einen Chiropraktor Ã¼berwiesen. Dessen Behandlung habe auch nicht den gewÃ¼nschten Erfolg gebracht, weswegen diese zwischenzeitlich sistiert worden sei. Die von ihm vorgeschlagene Craniosacraltherapie sei von der Versicherten abgelehnt worden. Aktuell werde keine Behandlung mehr durchgefÃ¼hrt, obschon immer noch Verspannungen im Bereiche Nacken und Schultern sowie Kopfschmerzen bestehen wÃ¼rden. In der Folge kamen die Ãrzte Ã¼berein, dass eine rheumatologische Beurteilung und Behandlung indiziert sei (Urk. 12/M6).</w:t>
      </w:r>
    </w:p>
    <w:p>
      <w:r>
        <w:t>3.2.2Â Â  Dr. med. Z.___, Facharzt FMH fÃ¼r Rheumatologie und Innere Medizin sowie Manuelle Medizin (SAMM), diagnostizierte am 21. Juni 2004 ein chronisches posttraumatisches Cervikalsyndrom sowie ein posttraumatisches lumbospondylogenes Syndrom bei muskulÃ¤rer Dysbalance sowie ausgeprÃ¤gter Haltungsinsuffizienz. Ferner diagnostizierte er eine posttraumatische Belastungsreaktion. Er berichtete sodann, dass die Patientin Ã¼ber chronische Nacken- und Kopfschmerzen mit Ausstrahlung bis nach frontal sowie Schmerzen im SchultergÃ¼rtelbereich klage. Die lumbalen und spondylogen in die Beine ausstrahlenden Schmerzen stÃ¼nden im Hintergrund. Weiter klage die Patientin Ã¼ber schwere SchlafstÃ¶rungen mit unruhigem, nicht erholsamem Schlaf und wiederholtem Aufstehen, Antriebslosigkeit, chronische MÃ¼digkeit sowie depressive Stimmungslage. Dr. Z.___ konnte eine ausgeprÃ¤gte BerÃ¼hrungsempfindlichkeit im Nacken-SchultergÃ¼rtelbereich sowie eine auffallend hypotone Nacken-SchultergÃ¼rtelmuskulatur mit extremer Haltungsinsuffizienz feststellen. Er schlug schliesslich einen stationÃ¤ren Rehabilitationsaufenthalt vor (Urk. 12/M9).</w:t>
      </w:r>
    </w:p>
    <w:p>
      <w:r>
        <w:t>3.2.3Â Â  Im Bericht der Klinik G.___ vom 21. Oktober 2004 Ã¼ber die Hospitalisation vom 6. bis 25. September 2004 wurde ausgefÃ¼hrt, dass der gesamte Aufenthalt durch eine geringfÃ¼gige Ãnderung der Schmerzsymptomatik ohne wesentliche Verbesserung gekennzeichnet gewesen sei. In keiner Therapieform hÃ¤tten lÃ¤ngerfristig Ressourcen zur Linderung erarbeitet werden kÃ¶nnen. Fortschritte hÃ¤tten bloss beim Erlernen rÃ¼ckengerechten Verhaltens verzeichnet werden kÃ¶nnen, allerdings ohne Auswirkung auf die Schmerzsituation. Auf Anraten der Psychologin sei der Kontakt zur Psychiatrischen UniversitÃ¤tsklinik hergestellt worden, hier seien Erfolge durch psychotherapeutische Behandlungsformen zu erhoffen (Urk. 12/M13).</w:t>
      </w:r>
    </w:p>
    <w:p>
      <w:r>
        <w:t>Â Â Â Â Â Â Â Â  Dem Austrittsbericht Physiotherapie der Klinik G.___ vom 24. September 2004 kann entnommen werden, dass die Therapie-Ziele nicht erreicht werden konnten, weil die Patientin weiterhin Ã¼ber anhaltend starke Schmerzen geklagt habe. Obwohl die Schmerzen nicht immer gleich stark gewesen seien, sehe die Patientin selber keine Verbesserung und sei der Ansicht, dass ihr nichts helfe. In der Therapie habe keine klare Problematik beziehungsweise EinschrÃ¤nkung bestÃ¤tigt werden kÃ¶nnen. Das Bewegungsverhalten und die subjektive Befindlichkeit hÃ¤tten zum Teil deutlich divergiert und seien teilweise sogar widersprÃ¼chlich gewesen. Im interdisziplinÃ¤ren Austausch sei Ã¼bereinstimmend eine Selbstlimitierung infolge einer Symptomausweitung bestÃ¤tigt worden (Urk. 12/M31 S. 9).</w:t>
      </w:r>
    </w:p>
    <w:p>
      <w:r>
        <w:t>3.2.4Â Â  Die am 16. Februar 2005 von Dr. med. E.___ angefertigten RÃ¶ntgenaufnahmen zeigten keine fassbaren pathologischen VerÃ¤nderungen im Bereich des linken HÃ¼ftgelenks und ein normales linkes Knie (Urk. 12/M25).</w:t>
      </w:r>
    </w:p>
    <w:p>
      <w:r>
        <w:t>Â Â Â Â Â Â Â Â  Auch die bildgebenden Untersuchungen von Prof. Dr. med. F.___ vom 18. Februar 2005 zeigten ausser einer HWS-Streckhaltung bloss unauffÃ¤llige Befunde der HalswirbelsÃ¤ule und des Gehirns (Urk. 12/M26).</w:t>
      </w:r>
    </w:p>
    <w:p>
      <w:r>
        <w:t>3.2.5Â Â  Aus dem Bericht der Psychiatrischen UniversitÃ¤tsklinik H.___ vom 15. MÃ¤rz 2005 geht hervor, dass das Schmerzbild nicht mehr nur cervicocephal und auf den Schulterbereich lokalisiert werden kann, sondern dass es sich diffus bis in die Beine ausstrahlend prÃ¤sentiert. Weiter wird ausgefÃ¼hrt, dass die Patientin Ã¼ber SchlafstÃ¶rungen mit AlptrÃ¤umen klage, aus denen sie mehrmals schweissgebadet erwache. Meist seien es Schreckensbilder vom Autounfall. Des weiteren schildere die Patientin ein Morgentief mit Antriebslosigkeit und Gereiztheit bei Stresssituationen. Die Patientin sei deutlich affektlabil, klagsam, hilf- und ratlos, deprimiert und ausgesprochen Ã¤ngstlich, mit SchuldgefÃ¼hlen vor allem ihrem Sohn gegenÃ¼ber. Das Denken sei auf die Schmerzsymptomatik eingeengt. Es bestÃ¼nden weder ZwÃ¤nge noch Hinweise auf Wahn, WahrnehmungsstÃ¶rungen und Ich-StÃ¶rungen. Antrieb und VitalgefÃ¼hle seien vermindert; es bestÃ¼nden Ein- und DurchschlafstÃ¶rungen sowie verminderter Appetit. Die behandelnden FachÃ¤rzte vertraten die Auffassung, der versicherte Unfall habe Erinnerungen an den Krieg in Kosovo reaktiviert, denn diese Erinnerungen wÃ¼rden in angstbesetzten AlptrÃ¤umen auftreten. Nebst der Schmerzsymptomatik seien auch depressive Symptome auszumachen. Schliesslich diagnostizierten sie einen Verdacht auf eine posttraumatische BelastungsstÃ¶rung sowie eine anhaltende, somatoforme SchmerzstÃ¶rung und bescheinigten der BeschwerdefÃ¼hrerin eine 100%ige ArbeitsunfÃ¤higkeit (Urk. 12/M18).</w:t>
      </w:r>
    </w:p>
    <w:p>
      <w:r>
        <w:t>3.2.6Â Â  Dr. B.___ berichtete - in Kenntnis der beim Computertomogramm der LWS L2-S1 erhobenen Befunde - am 7. September 2005, es bestehe ein Status nach Unfall am 16. August 2003 mit zweiseitiger Kollision mit Entwicklung einer HWS-Distorsion mit myofascialer Symptomatik, vor allem im Bereich der rechtsseitigen Nacken- und Schultermuskulatur, mit entsprechender BewegungseinschrÃ¤nkung. Bisher habe eine Therapieresistenz bestanden, ferner eine Lumboischialgie links; ursprÃ¼nglich habe offenbar eine Verletzung im Bereich der Vorderseite des linken Oberschenkels bestanden. Neurologische AusfÃ¤lle seien keine festzustellen. Weiter bestehe eine ausgeprÃ¤gte reaktive Depression, wahrscheinlich eine Anpassungs- oder BelastungsstÃ¶rung (Urk. 12/M23).</w:t>
      </w:r>
    </w:p>
    <w:p>
      <w:r>
        <w:t>3.2.7Â Â  Im Gutachten der Begutachtungsstelle A.___ vom 14. Februar 2006 wurde ausgefÃ¼hrt, dass Ursache der Niederlegung jeglicher Berufsarbeit seit dem 16. August 2003 ein gleichentags erfolgter Verkehrsunfall in J.___ gewesen sei. Dabei habe es sich gemÃ¤ss dem Unfallrapport der involvierten Polizeiorgane um eine durch den Ehemann der Versicherten als Lenker verursachte Frontalkollision zwischen zwei Personenwagen gehandelt. Die dabei am Fahrzeug, in welchem sich die Versicherte als vorne rechts sitzende Beifahrerin befunden habe, entstandenen SchÃ¤den wÃ¼rden in der Klassifikation nach Danner der Kategorie III entsprechen (schwere Verformungen des ganzen Vorderwagens, mÃ¤ssige Verformungen im Fahrzeuginnenraum, Abmessungen im Dachbereich weitgehend unverÃ¤ndert, InnenraumschÃ¤den an SeitenflÃ¤chen, Armaturentafel, Fussraum) und liessen auf eine Equivalent Test Speed ETS von 40 bis 45 km/h schliessen. Der fotografisch dokumentierte Links-Offset habe fÃ¼r die Explorandin in Rechtsposition zu einer kollisionsbedingten GeschwindigkeitsÃ¤nderung Delta-v von rund 20 bis 25 km/h gefÃ¼hrt. In Ermangelung einer schadendynamischen Expertise stelle diese biomechanische Rekonstruktion jedoch lediglich eine AnnÃ¤herung dar. Aus der technischen Fahrzeugbewertung sei nachgewiesen, dass die Explorandin eine 3-Punkte-Sicherheitsgurte getragen habe und zudem der Airbag auf ihrer Seite ausgelÃ¶st worden sei. Damit kÃ¶nne eine strukturelle Verletzung der HalswirbelsÃ¤ule mit an Sicherheit grenzender Wahrscheinlichkeit ausgeschlossen werden und auch eine funktionale Verletzung werde unwahrscheinlich, denn diese RÃ¼ckhaltesysteme verhinderten einen Beschleunigungsmechanismus und die daraus erfolgende distorsionelle Verletzung. Die zwei Tage nach dem Ereignis von Dr. C.___ festgestellten schmerzhaften muskulÃ¤ren Verspannungen im Nacken- und LendenwirbelsÃ¤ulenbereich sowie Becken mÃ¼ssten als erlebnisreaktive Erscheinung interpretiert werden. Insbesondere die LendenwirbelsÃ¤ule unterliege bei einer automobilistischen Frontalkollision im niedrigen bis mittelhohen Geschwindigkeitsbereich keiner unphysiologischen Belastung. Solche erlebnisreaktiven muskulÃ¤ren Verspannungen bildeten sich erfahrungsgemÃ¤ss innert hÃ¶chstens zwei Wochen zurÃ¼ck und dieser Zeitpunkt korreliere mit der psychischen Verarbeitung des Geschehens (Urk. 12/M28 S. 21 f.).</w:t>
      </w:r>
    </w:p>
    <w:p>
      <w:r>
        <w:t>Â Â Â Â Â Â Â Â  Weiter fÃ¼hrten die Gutachter aus, unfallmedizinisch lasse sich nicht erklÃ¤ren, weshalb es in der Folge nicht zu einer Reintegration der Explorandin ins Berufsleben gekommen sei. Die in den Arztberichten seither unverÃ¤ndert festgehaltenen Schmerzerscheinungen in der Nacken- und Schultermuskulatur entbehrten eines plausiblen pathologisch-anatomischen unfallbedingten Substrats. Die vorÃ¼bergehende Wiederaufnahme der Berufsarbeit durch die Versicherte sei kurzzeitig geblieben und nach dem Wechsel der behandelnden Instanz im FrÃ¼hjahr 2004 sei dann ein lumbospondylogenes Syndrom im Vordergrund des Beschwerdebildes gestanden; dieses sei unter allen Aspekten nicht als Folge der Frontalkollision vom 16. August 2003 zu bewerten. Es gelte dabei auch zu berÃ¼cksichtigen, dass muskulogene Nackenbeschwerden mit Ausstrahlung in den Hinterkopf einen BevÃ¶lkerungsquerschnitt betreffen und in diesem Kollektiv wÃ¼rden Unverletzte weitgehend Ã¼berwiegen. Auch ein fast dreiwÃ¶chiger Rehabilitationsaufenthalt im September 2004 sei bezÃ¼glich der subjektiv vorgebrachten Beschwerden erfolglos geblieben. Die dort erhobenen Diagnosen des chronischen posttraumatischen vertebralen Schmerzsyndroms nach Autounfall im August 2003 sowie eines depressiven Stimmungsbildes liessen sich in der Retrospektive nicht mit Ã¼berwiegender Wahrscheinlichkeit natÃ¼rlich-kausal dem Unfallereignis vom 16. August 2003 zuschreiben, zumal ein Verdacht einer posttraumatischen BelastungsstÃ¶rung geÃ¤ussert, die Versicherte in der Folge ausschliesslich psychiatrisch behandelt worden sei und man in der Psychiatrischen UniversitÃ¤tsklinik H.___ im MÃ¤rz 2005 - weiterhin bei Verdacht auf posttraumatische BelastungsstÃ¶rung - das psychische Erscheinungsbild mit Erinnerungen an den Krieg im Kosovo und Reaktivierung dieser Erlebnisse verknÃ¼pft habe (Urk. 12/M28 S. 22 f.).</w:t>
      </w:r>
    </w:p>
    <w:p>
      <w:r>
        <w:t>Â Â Â Â Â Â Â Â  Im Gutachten wird darauf hingewiesen, dass sich bei der eingehenden fachneurologischen AbklÃ¤rung durch Dr. B.___ keine neurologischen AusfÃ¤lle ergeben hÃ¤tten und es sich bei der am 5. Juli 2005 computertomographisch festgestellten diskreten medialen VorwÃ¶lbung der lumbosakralen Bandscheibe bei fehlender peripher-neurologischer Auswirkung um einen bildgebenden Zufallsbefund handle (Urk. 12/M28 S. 23). Die im Rahmen der aktuellen interdisziplinÃ¤ren AbklÃ¤rung erhobenen chirurgisch-orthopÃ¤dischen und rheumatologischen Befunde bewegten sich im Rahmen eines chronischen tendomyotischen Cervikalsyndroms, welches in der Erwachsenenpopulation weit verbreitet gefunden werde. Die von der Explorandin angefÃ¼hrten subjektiven Beschwerden liessen sich mit den objektiven Befunden nicht erklÃ¤ren und seien nicht Ã¼berwiegend wahrscheinlich dem Strassenverkehrsunfall vom 16. August 2003 zuzuordnen. Die psychiatrische Konsiliaruntersuchung vom 20. Dezember 2005 habe aufgezeigt, dass sekundÃ¤re Motive, nÃ¤mlich vermehrte Zuwendung und Aufmerksamkeit durch das soziale Umfeld, erheblich bei der Symptomdarlegung mitspielten. Eine somatoforme SchmerzstÃ¶rung liege nicht vor und die durch DSM IV und ICD-10 geforderten Kriterien fÃ¼r eine posttraumatische BelastungsstÃ¶rung seien nicht erfÃ¼llt; vielmehr habe die Versicherte den Verlust ihrer FamilienangehÃ¶rigen in den kriegerischen Auseinandersetzungen von 1998 recht gut verarbeitet und es bestehe auch kein Hinweis darauf, dass die Frontalkollision vom 16. August 2003 zu einer entsprechenden Symptomatik gefÃ¼hrt hÃ¤tte. Zusammenfassend sei festzuhalten, dass bei der Explorandin weder aus orthopÃ¤disch-chirurgischer, noch aus rheumatologischer oder psychiatrischer Sicht objektivierbare Folgen des versicherten Ereignisses vom 16. August 2003 vorliegen wÃ¼rden, welche eine ArbeitsunfÃ¤higkeit in der vorherigen TÃ¤tigkeit als KÃ¼chenhilfe mit einem Pensum von 50 % rechtfertigen oder einen IntegritÃ¤tsschaden von Erheblichkeit nach sich ziehen wÃ¼rden (Urk. 12/M28 S. 23 f.).</w:t>
      </w:r>
    </w:p>
    <w:p>
      <w:r>
        <w:rPr>
          <w:b/>
        </w:rPr>
        <w:t>E. 3.3</w:t>
      </w:r>
    </w:p>
    <w:p>
      <w:r>
        <w:t>3.3.1Â Â  Aus den zitierten Arztberichten und Ergebnissen der von der Begutachtungsstelle A.___ getÃ¤tigten somatischen AbklÃ¤rungen ergibt sich, dass den noch geklagten Beschwerden kein hinreichendes organisches Substrat mehr zugrundeliegt. Mehrere bildgebende AbklÃ¤rungen zeigten keine traumatisch bedingten LÃ¤sionen, insbesondere bezÃ¼glich der computertomographisch erhobenen diskreten medialen VorwÃ¶lbung der lumbosakralen Bandscheibe fÃ¤llt eine unfallmÃ¤ssige Verursachung von vornherein ausser Betracht (vgl. etwa Urteil des Bundesgerichts vom 17. Juni 2009, 8C_412/2009, Erw. 3 mit Hinweisen). Was die klinisch festgestellten BewegungseinschrÃ¤nkungen, Druckdolenzen und MuskulaturverhÃ¤rtungen (vgl. etwa Urk. 12/M9, 12/M13, 12/M23) betrifft, vermÃ¶gen diese nach hÃ¶chstrichterlicher Rechtsprechung kein klar fassbares organisches Korrelat eines Beschwerdebildes zu begrÃ¼nden (vgl. etwa Urteil des damaligen EidgenÃ¶ssischen Versicherungsgerichts vom 3. August 2005 in Sachen SUVA c. M., U 9/05, Erw. 4; Urteile der I. sozialrechtlichen Abteilung des Bundesgerichts vom 4. Juli 2007 in Sachen M., U 354/06, Erw. 7.2, vom 25. Juli 2007 in Sachen O., U 328/06, Erw. 5.2 sowie vom 6. Mai 2008 in Sachen V., 8C_369/2007, Erw. 3).</w:t>
      </w:r>
    </w:p>
    <w:p>
      <w:r>
        <w:t>3.3.2Â Â  Ob die noch vorhandenen, organisch nicht hinreichend erklÃ¤rbaren BeeintrÃ¤chtigungen in einem natÃ¼rlichen Kausalzusammenhang zum Unfall stehen und ob die entsprechenden Schlussfolgerungen der Gutachter zu Ã¼berzeugen vermÃ¶gen, kann offen gelassen werden. Denn diesbezÃ¼glich ist - anders als bei GesundheitsschÃ¤digungen mit einem klaren unfallbedingten organischen Substrat, bei welchen der adÃ¤quate Kausalzusammenhang in der Regel mit dem natÃ¼rlichen bejaht werden kann (BGE 127 V 102 Erw. 5b/bb mit Hinweisen) - eine besondere AdÃ¤quanzprÃ¼fung vorzunehmen. Dabei kann ebenfalls offengelassen werden, ob eine psychische Ãberlagerung nach der medizinischen Aktenlage im Vordergrund steht, wie dies die Beschwerdegegnerin im angefochtenen Einspracheentscheid erwog (Urk. 2 S. 5). Auch wenn die Frage der AdÃ¤quanz nach den fÃ¼r die Folgen des HWS-Schleudertraumas in BGE 117 V 359 entwickelten Regeln geprÃ¼ft wird, ist diese nÃ¤mlich, wie nachfolgend darzulegen ist, zu verneinen.</w:t>
      </w:r>
    </w:p>
    <w:p>
      <w:r>
        <w:t>3.3.3Â Â  Im angefochtenen Einspracheentscheid wurde dafÃ¼r gehalten, dass es sich beim Verkehrsunfall vom 16. August 2003 um ein mittelschweres Ereignis an der Grenze zu den leichten UnfÃ¤llen handle. Bei der Bestimmung des Schweregrades eines Unfallereignisses ist vom augenfÃ¤lligen Geschehensablauf auszugehen: Der Lenker des Unfallfahrzeugs ist auf einer zweispurigen Autobahn einer Unfallstelle auf der rechten Fahrbahn ausgewichen und konnte in der Folge einem sich auf der linken Spur nach einer unÃ¼bersichtlichen Kurve gebildeten Stau nicht mehr ausweichen, weshalb er auf das hinterste Fahrzeug auffuhr. In der Folge prallte ein weiteres Fahrzeug in den rechten hinteren KotflÃ¼gel des Unfallfahrzeugs (Urk. 13/1 und 13/2). VerkehrsunfÃ¤lle mit diagnostizierten HWS-Distorsionen werden von der hÃ¶chstrichterlichen Rechtsprechung meist den mittelschweren Ereignissen im Grenzbereich zu den leichten UnfÃ¤llen zugeordnet:</w:t>
      </w:r>
    </w:p>
    <w:p>
      <w:r>
        <w:t>-Â  Der Versicherte S. prallte mit der rechten Frontecke des von ihm gelenkten Personenfahrzeug des Typs "Mercedes Benz 190 E" in den rechten hinteren Seitenbereich eines entgegenkommenden, Ã¼ber die vom Versicherten benutzte Fahrspur hinweg abbiegenden Personenwagens des Typs "Renault Espace", wobei die von ihm aufgesuchte Ãrztin ein HWS-Distorsionstrauma diagnostizierte (Urteil der I. sozialrechtlichen Abteilung des Bundesgerichts vom 30. Oktober 2007, U 17/07, Sachverhalt und Erw. 3.4);</w:t>
      </w:r>
    </w:p>
    <w:p>
      <w:r>
        <w:t>-Â  Der Versicherte B. fuhr beim Anschluss I.___ auf die Autobahn-Fahrbahn ein und wechselte auf den Ãberholstreifen; plÃ¶tzlich kam der Verkehr ins Stocken und er musste brÃ¼sk bremsen. Der ihm direkt folgende PW-Fahrer bremste ebenfalls stark ab und wich in eine LÃ¼cke zwischen den Fahrzeugen auf den rechten Fahrstreifen aus, was den weiter nachfolgenden Fahrer Ã¼berraschte. Obwohl er stark bremste und gleichzeitig nach links auszuweichen versuchte, prallte er mit der vorderen Front gegen das Heck des vermutlich noch langsam rollenden PW des Versicherten. Die Unfallbeteiligten erlitten keine sichtbaren Verletzungen. Die kollisionsbedingte GeschwindigkeitsÃ¤nderung betrug 12 - 17 km/h (Urteil der I. sozialrechtlichen Abteilung des Bundesgerichts vom 26. Januar 2007, Erw. 9).</w:t>
      </w:r>
    </w:p>
    <w:p>
      <w:r>
        <w:t>Â Â Â Â Â Â Â Â  Vor diesem Hintergrund und dem Umstand, dass der Fahrzeuginnenraum weitgehend intakt geblieben war (vgl. Urk. 13/1), ist der Schluss im angefochtenen Einspracheentscheid, der zu beurteilende Unfall sei als mittelschweres Ereignis im Grenzbereich zu den leichten UnfÃ¤llen zu qualifizieren, nicht zu beanstanden.</w:t>
      </w:r>
    </w:p>
    <w:p>
      <w:r>
        <w:t>Â Â Â Â Â Â Â Â  Der Unfall war weder dramatisch noch besonders eindrÃ¼cklich; es handelte sich vielmehr um eine Auffahrkollision, wie sie sich auf Schnellstrassen ereignen kann. Die von der BeschwerdefÃ¼hrerin erlittenen Verletzungen waren nicht schwer oder von besonderer Art; sie konnte denn auch ohne weiteres mit dem Zug nach Hause reisen und suchte erst zwei Tage nach dem Unfallereignis einen Arzt auf (vgl. Urk. 11/1 und 12/M1). Da die physiotherapeutische und chiropraktische Behandlung bereits im Januar 2004 abgebrochen worden war, kann von einer fortgesetzten und spezifisch belastenden Ã¤rztlichen Behandlung nicht die Rede sein. Nach einer ersten Besserung der Beschwerden konnte die Arbeit im November 2003 vorÃ¼bergehend wieder aufgenommen werden (Urk. 12/M3 in Verbindung mit Urk. 12/M6). Die weiteren Kriterien der Ã¤rztlichen Fehlbehandlung, des schwierigen Heilungsverlaufs und der erheblichen Komplikationen sind ebenfalls nicht erfÃ¼llt. Ob die Kriterien der erheblichen Beschwerden und der erheblichen ArbeitsunfÃ¤higkeit gegeben sind, kann offengelassen werden, da diese allein die AdÃ¤quanz des Kausalzusammenhangs zwischen den noch vorliegenden GesundheitsbeeintrÃ¤chtigungen und dem Unfallereignis vom 16. August 2003 nicht zu begrÃ¼nden vermÃ¶chten, was im Ã¼brigen auch dann gÃ¤lte, wenn die bisherigen - in BGE 134 V 109 nun prÃ¤zisierten - adÃ¤quanzrelevanten Kriterien zur Anwendung gelangten.</w:t>
      </w:r>
    </w:p>
    <w:p>
      <w:r>
        <w:t>3.3.4Â Â  Nach dem Gesagten ist die Beschwerdegegnerin fÃ¼r die vorliegenden GesundheitsbeeintrÃ¤chtigungen mangels adÃ¤quatem Kausalzusammenhang mit dem versicherten Unfallereignis Ã¼ber den 28. Februar 2006 hinaus nicht leistungspflichtig. Entsprechend ist die Beschwerde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Dominique Chopard</w:t>
      </w:r>
    </w:p>
    <w:p>
      <w:r>
        <w:t>- FÃ¼rsprecher RenÃ© W. Schleifer</w:t>
      </w:r>
    </w:p>
    <w:p>
      <w:r>
        <w:t>- Bundesamt fÃ¼r Gesundheit</w:t>
      </w:r>
    </w:p>
    <w:p>
      <w:r>
        <w:t>- '___'</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