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UV.2007.00184 vom 14. November 2008</w:t>
      </w:r>
    </w:p>
    <w:p>
      <w:r>
        <w:t>ZH Sozialversicherungsgericht, 2008-11-14, DE</w:t>
      </w:r>
    </w:p>
    <w:p>
      <w:r>
        <w:rPr>
          <w:b/>
        </w:rPr>
        <w:t xml:space="preserve">Quelle: </w:t>
      </w:r>
      <w:r>
        <w:t>https://mcp.opencaselaw.ch/entscheid/zh_sozialversicherungsgericht_UV.2007.00184</w:t>
      </w:r>
    </w:p>
    <w:p>
      <w:r>
        <w:t>FR: ZH_SOZIALVERSICHERUNGSGERICHT UV.2007.00184 du 14 novembre 2008</w:t>
      </w:r>
    </w:p>
    <w:p>
      <w:r>
        <w:t>IT: ZH_SOZIALVERSICHERUNGSGERICHT UV.2007.00184 del 14 novembre 2008</w:t>
      </w:r>
    </w:p>
    <w:p>
      <w:pPr>
        <w:pStyle w:val="Heading2"/>
      </w:pPr>
      <w:r>
        <w:t>Erwägungen</w:t>
      </w:r>
    </w:p>
    <w:p>
      <w:r>
        <w:rPr>
          <w:b/>
        </w:rPr>
        <w:t>E. 3</w:t>
      </w:r>
    </w:p>
    <w:p>
      <w:r>
        <w:t>leicht eingeschrÃ¤nkte Beweglichkeit der Hals- und LendenwirbelsÃ¤ule</w:t>
      </w:r>
    </w:p>
    <w:p>
      <w:r>
        <w:rPr>
          <w:b/>
        </w:rPr>
        <w:t>E. 4</w:t>
      </w:r>
    </w:p>
    <w:p>
      <w:r>
        <w:t>wahrscheinlich leichte bis mittelschwere neuropsychologische StÃ¶rung</w:t>
      </w:r>
    </w:p>
    <w:p>
      <w:r>
        <w:rPr>
          <w:b/>
        </w:rPr>
        <w:t>E. 5</w:t>
      </w:r>
    </w:p>
    <w:p>
      <w:r>
        <w:t>AnpassungsstÃ¶rung</w:t>
      </w:r>
    </w:p>
    <w:p>
      <w:r>
        <w:t>Â Â Â Â Â Â Â Â  Die Kernspintomographie des SchÃ¤dels vom 9. Januar 2003 habe eine wenige Millimeter grosse LÃ¤sion im Corpus striatum rechts mit Ãbergriff auf das Caput nuclei caudati ergeben. Im Bericht der Klinik D.___ vom 9. Januar 2003 wÃ¼rden in der Differentialdiagnose zudem ein Restzustand nach durchgemachter kleiner Blutung und ein Cavernom erwÃ¤hnt (Urk. 9/10 S. 2).</w:t>
      </w:r>
    </w:p>
    <w:p>
      <w:r>
        <w:t>Â Â Â Â Â Â Â Â  Der BeschwerdefÃ¼hrer zeige eine neuropsychologische StÃ¶rung, die aufgrund einer Ãberlagerung durch psychoreaktive Anteile schwer zu quantifizieren sei. Die StÃ¶rung sei als leicht bis mittelschwer einzuschÃ¤tzen. Der BeschwerdefÃ¼hrer klage Ã¼ber eine starke Vergesslichkeit, Benommenheit, Schwindel und insbesondere Kopfschmerzen. Die geklagten Beschwerden seien nur zum Teil objektivierbar (Urk. 9/10 S. 3 oben). Die ArbeitsunfÃ¤higkeit betrage 100 % (Urk. 9/10 S. 4).</w:t>
      </w:r>
    </w:p>
    <w:p>
      <w:r>
        <w:t>3.3Â Â Â Â  Prof. C.___ fÃ¼hrte in einem Bericht vom 30. Mai 2003 aus, der BeschwerdefÃ¼hrer berichte anlÃ¤sslich einer Verlaufskontrolle vom 28. Mai 2003 Ã¼ber stÃ¤rkere Beschwerden als bei seiner Entlassung. Er habe unverÃ¤ndert starke Schmerzen im Hinterhauptbereich, so dass er nicht schlafen kÃ¶nne. Der Drehschwindel sei ebenfalls stÃ¤rker geworden. Insgesamt vier bis fÃ¼nf Mal seit seiner Entlassung seien AnfÃ¤lle aufgetreten, wobei er jeweils fÃ¼r 30 bis 60 Minuten das Bewusstsein verloren habe. Anschliessend habe er wÃ¤hrend etwa einer Stunde Verkrampfungen an Armen und Beinen (Urk. 9/18 S. 1).</w:t>
      </w:r>
    </w:p>
    <w:p>
      <w:r>
        <w:t>Â Â Â Â Â Â Â Â  Die Gesamtsituation des BeschwerdefÃ¼hrers erweise sich als eher schlechter als zum Zeitpunkt der Entlassung aus der Klinik. Das Krankheitsgeschehen werde offensichtlich durch Beschwerden aus dem psychiatrischen Bereich dominiert. Die psychiatrische Komponente stelle fÃ¼r die geklagten Kopfschmerzen zumindest eine nicht unerhebliche Teilursache dar. Allerdings sei von einem organischen Kern der Beschwerden auszugehen (Urk. 9/18 S. 2 unten).</w:t>
      </w:r>
    </w:p>
    <w:p>
      <w:r>
        <w:t>Â Â Â Â Â Â Â Â  ErgÃ¤nzend berichtete Prof. C.___ am 4. Juni 2003, aufgrund der Angaben des BeschwerdefÃ¼hrers und dem erstellten Elektroenzephalogramm erscheine eine epileptische Genese der geschilderten Attacken als unwahrscheinlich. Die psychiatrische Symptomatik scheine auch insofern im Vordergrund zu stehen (Urk. 9/21).</w:t>
      </w:r>
    </w:p>
    <w:p>
      <w:r>
        <w:t>3.4Â Â Â Â  Dr. med. E.___, Spezialarzt FMH fÃ¼r Chirurgie, Kreisarzt der Beschwerdegegnerin, fÃ¼hrte in der Zumutbarkeitsbeurteilung vom 8. November 2004 aus, die Beurteilung werde durch die psychische VerÃ¤nderung des BeschwerdefÃ¼hrers nach hirnorganischer SchÃ¤digung bestimmt. Sie lasse sich von chirurgischer Seite nicht bestimmen. Von Seiten der WirbelsÃ¤ule kÃ¶nne der BeschwerdefÃ¼hrer leichte bis mittelschwere Arbeiten ausfÃ¼hren, wobei das Tragen von Lasten bis zu 20 kg mÃ¶glich sei. Zu vermeiden seien dauernde Arbeiten in vornÃ¼ber gebeugter Stellung (Urk. 9/46).</w:t>
      </w:r>
    </w:p>
    <w:p>
      <w:r>
        <w:t>Â Â Â Â Â Â Â Â  Es bestehe ein Status nach einem Sturz mit einer Kontusion des Kopfes, einer commotio cerebri mit Stammganglien-Einblutungen rechts in den Nuleus caudatus mit Vorderhornkompression sowie einer Fraktur des zweiten LendenwirbelkÃ¶rpers mit einem Kyphosewinkel von 14Â°. Neuropsychologisch sei die Diagnose einer leichten bis mittelschweren HirnfunktionsstÃ¶rung gestellt worden. DafÃ¼r sei eine IntegritÃ¤tsentschÃ¤digung von 35 % auszurichten. Die Folgen der Fraktur der LendenwirbelsÃ¤ule seien mit 15 % zu entschÃ¤digen, was eine IntegritÃ¤tsentschÃ¤digung von 50 % ergebe (Urk. 9/47).</w:t>
      </w:r>
    </w:p>
    <w:p>
      <w:r>
        <w:t>3.5Â Â Â Â  Dr. med. F.___, FachÃ¤rztin FMH fÃ¼r Neurologie und FachÃ¤rztin fÃ¼r Psychiatrie, Versicherungsmedizinerin der Beschwerdegegnerin, nahm am 28. Februar 2005 zu den medizinischen Akten Stellung (Urk. 9/52).</w:t>
      </w:r>
    </w:p>
    <w:p>
      <w:r>
        <w:t>Â Â Â Â Â Â Â Â  Die vom BeschwerdefÃ¼hrer anlÃ¤sslich der neurologischen Untersuchungen in der Rehaklinik B.___ geÃ¤usserten halbseitigen GefÃ¼hlsstÃ¶rungen seien mit Sicherheit nicht auf die festgestellte LÃ¤sion zurÃ¼ckzufÃ¼hren. Die Lokalisation der LÃ¤sion erklÃ¤re auch die angegebenen neuropsychologischen StÃ¶rungen nicht. Hinweise auf weitere VerÃ¤nderungen, insbesondere in Bereichen, die fÃ¼r neuropsychologische FunktionsstÃ¶rungen und PersÃ¶nlichkeitsverÃ¤nderungen nach einem SchÃ¤delhirntrauma verantwortlich zu machen wÃ¤ren, bestÃ¼nden nicht (Urk. 9/52 S. 2 f.).</w:t>
      </w:r>
    </w:p>
    <w:p>
      <w:r>
        <w:t>3.6Â Â Â Â  Der BeschwerdefÃ¼hrer wurde am 9. Februar 2006 unter Anwesenheit eines Dolmetschers durch Dr. med. G.___, Facharzt FMH fÃ¼r Ohren-, Nasen- und Halskrankheiten, Hals - und Gesichtschirurgie und Arbeitsmedizin, untersucht (Urk. 9/105 S. 1).</w:t>
      </w:r>
    </w:p>
    <w:p>
      <w:r>
        <w:t>Â Â Â Â Â Â Â Â  Dr. G.___ fÃ¼hrte in dem Bericht vom 10. Februar 2006 aus, der BeschwerdefÃ¼hrer schildere bei der Befragung relativ ÂstereotypÂ einen Tinnitus, ohne spezifische Angaben dazu zu machen (Urk. 9/105 S. 4 oben). Die PrÃ¼fung der GeruchsfÃ¤higkeit des BeschwerdefÃ¼hrers habe widersprÃ¼chliche und schwierig zu interpretierende Befunde ergeben. Der BeschwerdefÃ¼hrer gebe durchwegs an, er nehme nichts wahr, obwohl nicht ausschliesslich olfaktorische Reizungen ausgelÃ¶st worden seien. Auch bezÃ¼glich des Schwindels stÃ¼nden die Angaben des BeschwerdefÃ¼hrers mit seinem Verhalten und den Untersuchungsresultaten im Widerspruch. Der BeschwerdefÃ¼hrer habe anlÃ¤sslich einer gleichentags erfolgten nochmaligen Befragung durch die Psychiaterin, als nicht mehr die Untersuchung des Gleichgewichtes zur Diskussion stand, normal gehen kÃ¶nnen (Urk. 9/105 S. 4 unten).</w:t>
      </w:r>
    </w:p>
    <w:p>
      <w:r>
        <w:t>Â Â Â Â Â Â Â Â  Zusammenfassend kÃ¶nne eine wesentliche FunktionsstÃ¶rung des Gleichge-wichtssystems und eine SchÃ¤digung im Bereich der Innenohren ausgeschlossen werden. Die durchgefÃ¼hrten PrÃ¼fungen psychometrischer respektive subjektiver Art hÃ¤tten Unsicherheiten und wenig glaubhafte Befunde ergeben (Urk. 9/105 S. 5).</w:t>
      </w:r>
    </w:p>
    <w:p>
      <w:r>
        <w:t>3.7Â Â Â Â Â Â Â Â  Ebenfalls am 9. Februar 2006 erfolgte die Untersuchung durch Dr. med. H.___, FachÃ¤rztin fÃ¼r Psychiatrie und Psychotherapie, Leiterin Versicherungspsychiatrischer Dienst der Beschwerdegegnerin.</w:t>
      </w:r>
    </w:p>
    <w:p>
      <w:r>
        <w:t>Â Â Â Â Â Â Â Â  Dr. H.___ erklÃ¤rte in dem Bericht vom 10. MÃ¤rz 2006, der Be-schwerdefÃ¼hrer klage Ã¼ber Kopfschmerzen auf der rechten Seite bis zum ÂKleinhirnÂ. Auch in der WirbelsÃ¤ule habe er Schmerzen (Urk. 9/106 S. 8 Mitte).</w:t>
      </w:r>
    </w:p>
    <w:p>
      <w:r>
        <w:t>Â Â Â Â Â Â Â Â  Fehlende Hinweise auf eine neurologische Symptomatik und die FÃ¤higkeit des BeschwerdefÃ¼hrers, seine Beschwerden bei beharrlichem Nachfragen differenziert schildern zu kÃ¶nnen, wÃ¼rden dafÃ¼r sprechen, dass die dramatische Ausgestaltung und die phantastische Darstellung seiner Beschwerden nicht als RealitÃ¤t zu verstehen sei. Eine gewisse Begehrlichkeit kÃ¶nne nicht ausgeschlossen werden (Urk. 9/106 S. 14 f.). Der BeschwerdefÃ¼hrer leide zusammengefasst an einer protrahierten AnpassungsstÃ¶rung mit vorwiegender BeeintrÃ¤chtigung von anderen GefÃ¼hlen (F 43.23 nach ICD-10), was zu einer minimalen bis geringen EinschrÃ¤nkung der LeistungsfÃ¤higkeit fÃ¼hre. Der BeschwerdefÃ¼hrer sei jedoch in der Lage, eine leichte bis mittelschwere kÃ¶rperliche TÃ¤tigkeit auszufÃ¼hren. Er benÃ¶tige eine psychiatrisch-psychotherapeutische Behandlung, um die verbleibenden Ãngste und die Verunsicherung besser bewÃ¤ltigen zu kÃ¶nnen (Urk. 9/106 S. 16 Mitte). Bei den erfolgten Untersuchungen sei zu berÃ¼cksichtigen, dass die VerstÃ¤ndigung mit dem BeschwerdefÃ¼hrer bis anhin ohne Dolmetscher erfolgt sei (Urk. 9/106 S. 16 Mitte).</w:t>
      </w:r>
    </w:p>
    <w:p>
      <w:r>
        <w:t>3.8Â Â Â Â  Die neurologische Untersuchungen durch Dr. F.___ fanden am 9. September 2005 und am 9. Februar 2006 statt (Urk. 9/107 S. 1).</w:t>
      </w:r>
    </w:p>
    <w:p>
      <w:r>
        <w:t>Â Â Â Â Â Â Â Â  Dr. F.___ fÃ¼hrte in ihrem Bericht vom 3. April 2006 aus, die genauen UmstÃ¤nde und die Dauer der Amnesie und der Bewusstlosigkeit als Folge des Unfalls seien unbekannt. Unklar sei auch, ob der BeschwerdefÃ¼hrer ein SchÃ¤del-Hirntrauma erlitten habe. Der BeschwerdefÃ¼hrer habe ein Kavernom im Stammganglienbereich rechts. Dabei handle es sich um eine angeborene, selten auch erworbene GefÃ¤ssfehlbildung, die auch familiÃ¤r gehÃ¤uft vorkomme. Das Blutungsrisiko dieser Kavernome liege bei 0.5 bis 1 % pro Jahr beziehungsweise bei 1.1 % (Urk. 9/107 S. 11 oben). Die Diagnose einer wahrscheinlich leichten bis mittelschweren neuropsychologischen StÃ¶rung sei aufgrund der vorliegenden Berichte nicht haltbar. Eine neuropsychologische FunktionsstÃ¶rung sei nicht mit Wahrscheinlichkeit nachgewiesen (Urk. 9/107 S. 12 Mitte). Bei der zweimaligen Exploration des BeschwerdefÃ¼hrers hÃ¤tten sich keine Hinweise auf kognitive StÃ¶rungen ergeben (Urk. 9/107 S. 14 Ziff. 1).</w:t>
      </w:r>
    </w:p>
    <w:p>
      <w:r>
        <w:t>Â Â Â Â Â Â Â Â  Der BeschwerdefÃ¼hrer nehme regelmÃ¤ssig Temesta ein. Das Medikament kÃ¶nne bekanntermassen Schwindel und Unsicherheiten beim Gehen auslÃ¶sen. Schwindel und ein Tinnitus seien aus neurologischer Sicht nur in Verbindung mit anderen fokalen (Hirnstamm)-Symptomen verdÃ¤chtig. Solche seien beim BeschwerdefÃ¼hrer zu keinem Zeitpunkt erhoben worden (Urk. 9/107 S. 12 f.).</w:t>
      </w:r>
    </w:p>
    <w:p>
      <w:r>
        <w:t>Â Â Â Â Â Â Â Â  Die aktuell geklagten Kopfschmerzen stÃ¼nden in Zusammenhang mit dem Ã¼brigen Symptomenkomplex eher unspezifisch und phantastisch dargestellter Beschwerden. Dr. H.___ habe diese nachvollziehbar gedeutet. Sie, Dr. F.___, habe dem BeschwerdefÃ¼hrer bereits am 9. Sep-tember 2005 die Beendigung der Schmerzmedikation nahe gelegt. Die Schmerz-medikation und die abendliche Einnahme von Temesta seien unter FÃ¼hrung eines Neurologen beziehungsweise eines Psychiaters durch ein Antidepressivum zu ersetzen (Urk. 9/107 S. 13 Mitte).</w:t>
      </w:r>
    </w:p>
    <w:p>
      <w:r>
        <w:t>Â Â Â Â Â Â Â Â  Dem BeschwerdefÃ¼hrer seien aus neurologischer Sicht Arbeiten in grosser HÃ¶he auf Leitern und GerÃ¼sten nicht zumutbar. FÃ¼r alle anderen leichten TÃ¤tigkeiten sei er zu 100 % arbeitsfÃ¤hig (Urk. 9/107 S. 14 Ziff. 2).</w:t>
      </w:r>
    </w:p>
    <w:p>
      <w:r>
        <w:t>3.9Â Â Â Â  Der Bericht von Dr. med. I.___, Neurochirurgie, vom 5. August 2006 wurde aus dem Albanischen ins Deutsche Ã¼bersetzt (Urk. 9/144 S. 1).</w:t>
      </w:r>
    </w:p>
    <w:p>
      <w:r>
        <w:t>Â Â Â Â Â Â Â Â  Nach dem Bericht von Dr. I.___ leide der BeschwerdefÃ¼hrer an Schmerzen im Bereich der Hals- und Schulterregion und im Bereich des linken Arms. Er fÃ¼hle sich Ã¼bermÃ¼det und kraftlos. Der BeschwerdefÃ¼hrer habe Schwierigkeiten beim Bewegen des Kopfes. Es bestehe ein Drehschwindel. Es handle sich um eine zervikal myopathische Erscheinung, die von einem Gleichgewichtsverlust begleitet werde.</w:t>
      </w:r>
    </w:p>
    <w:p>
      <w:r>
        <w:t>Â Â Â Â Â Â Â Â  Es bestehe eine volle ArbeitsunfÃ¤higkeit (Urk. 9/144 S. 1).</w:t>
      </w:r>
    </w:p>
    <w:p>
      <w:r>
        <w:t>4.Â Â Â Â Â Â</w:t>
      </w:r>
    </w:p>
    <w:p>
      <w:r>
        <w:t>4.1Â Â Â Â  Die Beschwerdegegnerin hat in chirurgischer, psychiatrischer, neurologischer und neurootologischer Hinsicht umfassend und hinreichend abgeklÃ¤rt, ob der BeschwerdefÃ¼hrer als Folge des Unfalls vom 17. Oktober 2002 noch in seiner ErwerbsfÃ¤higkeit eingeschrÃ¤nkt ist. Ein Bedarf fÃ¼r weitere AbklÃ¤rungen besteht daher nicht.</w:t>
      </w:r>
    </w:p>
    <w:p>
      <w:r>
        <w:t>4.2Â Â Â Â  Nach der Beurteilung durch Dr. E.___ und Dr. F.___ ist dem BeschwerdefÃ¼hrer eine leichte bis mittelschwere Arbeit vollumfÃ¤nglich zumutbar. Nach EinschÃ¤tzung dieser Ãrzte besteht einzig eine EinschrÃ¤nkung fÃ¼r dauernde Arbeiten in vornÃ¼ber gebeugter Stellung oder fÃ¼r Arbeiten in grosser HÃ¶he. Die psychiatrische AbklÃ¤rung ergab, dass der BeschwerdefÃ¼hrer an einer AnpassungsstÃ¶rung leidet, wobei ihm gleichwohl eine leichte bis mittelschwere TÃ¤tigkeit mÃ¶glich ist. Die AbklÃ¤rung durch Dr. G.___ ergab keinen relevanten objektivierbaren Befund.</w:t>
      </w:r>
    </w:p>
    <w:p>
      <w:r>
        <w:t>Â Â Â Â Â Â Â Â  Einzig Dr. I.___ attestierte dem BeschwerdefÃ¼hrer eine ArbeitsunfÃ¤higkeit von 100 %. Der Bericht von Dr. I.___ vom 5. August 2006 gibt zur Hauptsache die vom BeschwerdefÃ¼hrer geklagten Beschwerden wieder. Als Befund stellte Dr. I.___ unter anderem die bereits im Bericht von Prof. Dr. C.___ vom 17. Februar 2003 erwÃ¤hnten Beschwerden im Bereich der LendenwirbelsÃ¤ule des BeschwerdefÃ¼hrers (Urk. 9/10 S. 3 Mitte) fest. Hingegen fÃ¼hrte Dr. I.___ nicht weiter aus, weshalb dem BeschwerdefÃ¼hrer keine TÃ¤tigkeit mehr zumutbar sein sollte. Der Bericht von Dr. I.___ vermag die ausfÃ¼hrlich, in sich schlÃ¼ssig und nachvollziehbar begrÃ¼ndete EinschÃ¤tzung durch Dr. F.___, Dr. H.___ und Dr. G.___ nicht zu widerlegen. Auf die Berichte der genannten Ãrzte ist daher abzustellen.</w:t>
      </w:r>
    </w:p>
    <w:p>
      <w:r>
        <w:t>Â Â Â Â Â Â Â Â  Der medizinische Sachverhalt erweist sich somit als dahingehend erstellt, dass dem BeschwerdefÃ¼hrer in einer leichten bis mittelschweren TÃ¤tigkeit ein volles Arbeitspensum zumutbar ist.</w:t>
      </w:r>
    </w:p>
    <w:p>
      <w:r>
        <w:t>5.Â Â Â Â Â Â</w:t>
      </w:r>
    </w:p>
    <w:p>
      <w:r>
        <w:t>5.1Â Â 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Â Â Â Â Â Â Â Â  Die Beschwerdegegnerin stellte im angefochtenen Entscheid auf ein Valideneinkommen von Fr. 71'500.-- ab (vgl. die Angaben zum versicherten Verdienst des BeschwerdefÃ¼hrers, Urk. 9/133 Ziff. 2, Urk. 9/130). Die Berechnung des Valideneinkommens ist unbestritten geblieben und nicht zu beanstanden.</w:t>
      </w:r>
    </w:p>
    <w:p>
      <w:r>
        <w:t>5.2Â Â Â Â  FÃ¼r die Bestimmung des trotz Gesundheitsschadens zumutbarerweise erzielbaren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oder DAP-Zahlen herangezogen werden (BGE 126 V 76 f. Erw. 3b/aa und bb, vgl. auch BGE 129 V 475 Erw. 4.2.1).</w:t>
      </w:r>
    </w:p>
    <w:p>
      <w:r>
        <w:t>Â Â Â Â Â Â Â Â  Die Beschwerdegegnerin berechnete das Invalideneinkommen anhand von Profilen aus der Dokumentation zumutbarer ArbeitsplÃ¤tze (DAP). Bei den fÃ¼nf ausgewiesenen ArbeitsplÃ¤tzen handelt es sich um leichte Kontroll- und Sortierarbeiten, die dem BeschwerdefÃ¼hrer aus medizinischer Sicht zumutbar sind. Der BeschwerdefÃ¼hrer kÃ¶nnte dabei ein Einkommen von durchschnittlich Fr. 53'253.-- erzielen (Fr. 52'013.--, Fr. 56'355.--, Fr. 48'750.--, Fr. 52'299.--, Fr. 56'849.--; Urk. 9/134). Die Dokumentation beinhaltet fÃ¼nf konkrete ArbeitsplÃ¤tze, wobei fÃ¼r jede Stelle ein TÃ¤tigkeitsbeschrieb und Angaben Ã¼ber den Durchschnitts- sowie den HÃ¶chst- und Tiefstlohn angegeben sind (Urk. 9/134). Die Dokumentation genÃ¼gt damit den von der Rechtsprechung gestellten Anforderungen (vgl. BGE 129 V 480 Erw. 4.2.2). Der Einwand des BeschwerdefÃ¼hrers, er wolle erfahren, welche konkrete TÃ¤tigkeiten sich hinter den Zahlen verbergen wÃ¼rden (Urk. 1 S. 5 oben), erweist sich ebenso wie die nicht weiter spezifizierte Behauptung, DAP-Profile dÃ¼rften fÃ¼r eine solche SchÃ¤tzung gar nicht herangezogen werden (Urk. 1 S. 5 Mitte), als haltlos. Nach der Rechtsprechung des Bundesgerichts ist ein Abzug von dem mittels DAP-Profilen ermittelten Einkommen anders als bei der Berechnung mittels TabellenlÃ¶hnen nicht sachgerecht und unzulÃ¤ssig (BGE 129 V 482 Erw. 4.2.3), womit auch die Vorbringen des BeschwerdefÃ¼hrers, auf dem berechneten Einkommen sei ein Abzug von 25 % vorzunehmen (Urk. 1 S. 6 oben), ins Leere gehen.</w:t>
      </w:r>
    </w:p>
    <w:p>
      <w:r>
        <w:t>5.3Â Â Â Â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276 Erw. 4b; ZAK 1991 S. 321 Erw. 3b und 1985 S. 462 Erw. 4b; vgl. auch BGE 130 V 346 Erw.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Erw. 3b; Urteile des EidgenÃ¶ssischen Versicherungsgerichtes in Sachen S. vom 29. MÃ¤rz 2005, I 273/04, in Sachen V. vom 5. Mai 2004, I 591/02, in Sachen K. vom 13. MÃ¤rz 2000, I 285/99, und in Sachen K. vom 17. April 2000, U 176/98).</w:t>
      </w:r>
    </w:p>
    <w:p>
      <w:r>
        <w:t>Â Â Â Â Â Â Â Â  Die SelbsteinschÃ¤tzung des BeschwerdefÃ¼hrers, es sei fÃ¼r ihn schwierig, Ã¼berhaupt eine Stelle zu finden (Urk. 1 S. 5 unten), Ã¤ndert nichts daran, dass dieser auf dem ausgeglichenen Arbeitsmarkt in zumutbarer Weise ein Einkommen von durchschnittlich Fr. 53'253.-- erzielen kÃ¶nnte. Nach dem Gesagten ist nicht erstellt, dass die Beschwerdegegnerin von einem zu hohen Invalideneinkommen ausgegangen wÃ¤re.</w:t>
      </w:r>
    </w:p>
    <w:p>
      <w:r>
        <w:t>Â Â Â Â Â Â Â Â  Die GegenÃ¼berstellung des Valideneinkommens von Fr. 71'500.-- mit dem Inva-lideneinkommen von Fr. 53Â253. ergibt eine Erwerbseinbusse von Fr. 18'247.--, was einem InvaliditÃ¤tsgrad von rund 26 %, wie von der Beschwerdegegnerin berechnet, entspricht.</w:t>
      </w:r>
    </w:p>
    <w:p>
      <w:r>
        <w:t>6.Â Â Â Â Â Â  Die SchÃ¤tzung des IntegritÃ¤tsschadens durch Dr. E.___ vom 8. November 2004 setzt sich aus einer EntschÃ¤digung von 15 % fÃ¼r die Folgen der Fraktur des LendenwirbelkÃ¶rpers und einer EntschÃ¤digung von 35 % fÃ¼r die Folgen der diagnostizierten HirnfunktionsstÃ¶rung zusammen (Urk. 9/47). Dr. F.___ wandte sich in ihrem Bericht vom 3. April 2006 eingehend gegen die von Prof. Dr. C.___, Rehaklinik B.___, unmittelbar nach dem Unfall gestellte Diagnose einer leichten bis mittelschweren neuropsychologischen StÃ¶rung (Urk. 9/10 S. 3 oben). Nach Dr. F.___ ist eine StÃ¶rung nicht mit Ã¼berwiegender Wahrscheinlichkeit ausgewiesen, da eine solche aufgrund der KooperationsunfÃ¤higkeit des BeschwerdefÃ¼hrers im Hinblick auf die psychopathologische Problematik weder quantitativ noch qualitativ zu erfassen war (Urk. 9/107 S. 12 Mitte). Dieser EinschÃ¤tzung ist zuzustimmen, nachdem die Ãrzte der Rehaklinik B.___ selbst eine hirnorganisch bedingte StÃ¶rung als lediglich wahrscheinlich angenommen hatten (Urk. 9/10 S. 2, Urk. 9/9 S. 3). FÃ¼r die Folgen der Fraktur des zweiten LendenwirbelkÃ¶rpers mit einem Kyphosewinkel von 14Â° erweist sich unter BerÃ¼cksichtigung der Schmerzen des BeschwerdefÃ¼hrers eine IntegritÃ¤tsentschÃ¤digung von 15 % als angemessen.</w:t>
      </w:r>
    </w:p>
    <w:p>
      <w:r>
        <w:t>Â Â Â Â Â Â Â Â  Zusammenfassend ergibt sich ein Anspruch auf eine Invalidenrente von 26 % und eine IntegritÃ¤tsentschÃ¤digung von 15 %. Der angefochtene Entscheid erweist sich daher als rechtens,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Roland Ilg</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